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tab/>
            </w:r>
          </w:p>
        </w:tc>
        <w:tc>
          <w:tcPr>
            <w:tcW w:w="3379" w:type="dxa"/>
          </w:tcPr>
          <w:p w:rsidR="000A5173" w:rsidRDefault="000A5173" w:rsidP="007B3D6B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5C0CBD20" wp14:editId="6FC0652A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18F4" w:rsidRDefault="005518F4" w:rsidP="005518F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F4" w:rsidRDefault="005518F4" w:rsidP="005518F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F4" w:rsidRPr="005518F4" w:rsidRDefault="005518F4" w:rsidP="005518F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46DD3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74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746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6DD3" w:rsidRPr="007B3D6B" w:rsidRDefault="00746DD3" w:rsidP="00746DD3">
      <w:pPr>
        <w:spacing w:after="0" w:line="240" w:lineRule="auto"/>
        <w:jc w:val="center"/>
        <w:rPr>
          <w:sz w:val="28"/>
          <w:szCs w:val="28"/>
        </w:rPr>
      </w:pPr>
    </w:p>
    <w:p w:rsidR="00F6306D" w:rsidRPr="00FD4949" w:rsidRDefault="00F45658" w:rsidP="00746DD3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 апреля 2022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F52BB5">
        <w:rPr>
          <w:rFonts w:ascii="Times New Roman" w:hAnsi="Times New Roman"/>
          <w:b/>
          <w:sz w:val="28"/>
          <w:szCs w:val="28"/>
        </w:rPr>
        <w:t>19</w:t>
      </w:r>
    </w:p>
    <w:p w:rsidR="00746DD3" w:rsidRDefault="00746DD3" w:rsidP="00BA5AEA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</w:p>
    <w:p w:rsidR="00214DD8" w:rsidRDefault="00742C88" w:rsidP="001E0397">
      <w:pPr>
        <w:pStyle w:val="Style6"/>
        <w:widowControl/>
        <w:tabs>
          <w:tab w:val="left" w:pos="4962"/>
        </w:tabs>
        <w:spacing w:before="94" w:line="310" w:lineRule="exac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мерах по улучшению транспортного обслуживания населения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E0397">
        <w:rPr>
          <w:rFonts w:ascii="Times New Roman" w:hAnsi="Times New Roman" w:cs="Times New Roman"/>
          <w:sz w:val="28"/>
          <w:szCs w:val="28"/>
        </w:rPr>
        <w:t xml:space="preserve"> в 2021-2022 годах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1E34EA" w:rsidRDefault="001E34EA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1E039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625004">
        <w:rPr>
          <w:rFonts w:ascii="Times New Roman" w:hAnsi="Times New Roman" w:cs="Times New Roman"/>
          <w:sz w:val="28"/>
          <w:szCs w:val="28"/>
        </w:rPr>
        <w:t xml:space="preserve"> </w:t>
      </w:r>
      <w:r w:rsidR="001E0397" w:rsidRPr="001E0397">
        <w:rPr>
          <w:rFonts w:ascii="Times New Roman" w:eastAsia="Times New Roman" w:hAnsi="Times New Roman" w:cs="Times New Roman"/>
          <w:bCs/>
          <w:sz w:val="28"/>
          <w:szCs w:val="28"/>
        </w:rPr>
        <w:t>заместител</w:t>
      </w:r>
      <w:r w:rsidR="001E039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1E0397" w:rsidRPr="001E03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муниципального образования «</w:t>
      </w:r>
      <w:proofErr w:type="spellStart"/>
      <w:r w:rsidR="001E0397" w:rsidRPr="001E0397">
        <w:rPr>
          <w:rFonts w:ascii="Times New Roman" w:eastAsia="Times New Roman" w:hAnsi="Times New Roman" w:cs="Times New Roman"/>
          <w:bCs/>
          <w:sz w:val="28"/>
          <w:szCs w:val="28"/>
        </w:rPr>
        <w:t>Монастырщинский</w:t>
      </w:r>
      <w:proofErr w:type="spellEnd"/>
      <w:r w:rsidR="001E0397" w:rsidRPr="001E039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1E039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Горелова </w:t>
      </w:r>
      <w:r w:rsidR="001E0397" w:rsidRPr="001E0397">
        <w:rPr>
          <w:rFonts w:ascii="Times New Roman" w:eastAsia="Times New Roman" w:hAnsi="Times New Roman" w:cs="Times New Roman"/>
          <w:bCs/>
          <w:sz w:val="28"/>
          <w:szCs w:val="28"/>
        </w:rPr>
        <w:t>Александр</w:t>
      </w:r>
      <w:r w:rsidR="001E039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E0397" w:rsidRPr="001E039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Александрович</w:t>
      </w:r>
      <w:r w:rsidR="001E039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E0397" w:rsidRPr="001E0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1275" w:rsidRPr="00F41275">
        <w:rPr>
          <w:rFonts w:ascii="Times New Roman" w:hAnsi="Times New Roman" w:cs="Times New Roman"/>
          <w:sz w:val="28"/>
          <w:szCs w:val="28"/>
        </w:rPr>
        <w:t xml:space="preserve">«О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состоянии и мерах по улучшению транспортно</w:t>
      </w:r>
      <w:r w:rsidR="000A5173">
        <w:rPr>
          <w:rFonts w:ascii="Times New Roman" w:hAnsi="Times New Roman" w:cs="Times New Roman"/>
          <w:bCs/>
          <w:sz w:val="28"/>
          <w:szCs w:val="28"/>
        </w:rPr>
        <w:t>го обслуживания населения</w:t>
      </w:r>
      <w:r w:rsidR="00D22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41275" w:rsidRPr="00F41275">
        <w:rPr>
          <w:rFonts w:ascii="Times New Roman" w:hAnsi="Times New Roman" w:cs="Times New Roman"/>
          <w:bCs/>
          <w:sz w:val="28"/>
          <w:szCs w:val="28"/>
        </w:rPr>
        <w:t>Монастырщинский</w:t>
      </w:r>
      <w:proofErr w:type="spellEnd"/>
      <w:r w:rsidR="00F41275" w:rsidRPr="00F41275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1E0397" w:rsidRPr="001E0397">
        <w:t xml:space="preserve"> </w:t>
      </w:r>
      <w:r w:rsidR="001E0397" w:rsidRPr="001E0397">
        <w:rPr>
          <w:rFonts w:ascii="Times New Roman" w:hAnsi="Times New Roman" w:cs="Times New Roman"/>
          <w:bCs/>
          <w:sz w:val="28"/>
          <w:szCs w:val="28"/>
        </w:rPr>
        <w:t>в 2021-2022 годах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»</w:t>
      </w:r>
      <w:r w:rsidR="00B34F2B">
        <w:rPr>
          <w:rFonts w:ascii="Times New Roman" w:hAnsi="Times New Roman" w:cs="Times New Roman"/>
          <w:sz w:val="28"/>
          <w:szCs w:val="28"/>
        </w:rPr>
        <w:t>,</w:t>
      </w:r>
      <w:r w:rsidR="00D2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</w:t>
      </w:r>
      <w:r w:rsidR="000A5173">
        <w:rPr>
          <w:rFonts w:ascii="Times New Roman" w:hAnsi="Times New Roman" w:cs="Times New Roman"/>
          <w:spacing w:val="5"/>
          <w:sz w:val="28"/>
          <w:szCs w:val="28"/>
        </w:rPr>
        <w:t>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3F65E9" w:rsidRDefault="003F65E9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776F1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 и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нформацию </w:t>
      </w:r>
      <w:r w:rsidR="00776F1A" w:rsidRPr="00776F1A">
        <w:rPr>
          <w:rFonts w:ascii="Times New Roman" w:hAnsi="Times New Roman" w:cs="Times New Roman"/>
          <w:bCs/>
          <w:spacing w:val="3"/>
          <w:sz w:val="28"/>
          <w:szCs w:val="28"/>
        </w:rPr>
        <w:t>заместителя Главы муниципального образования «</w:t>
      </w:r>
      <w:proofErr w:type="spellStart"/>
      <w:r w:rsidR="00776F1A" w:rsidRPr="00776F1A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="00776F1A" w:rsidRPr="00776F1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Горелова</w:t>
      </w:r>
      <w:r w:rsidR="00776F1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А.А.</w:t>
      </w:r>
      <w:r w:rsidR="00776F1A" w:rsidRPr="00776F1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F41275" w:rsidRPr="00F41275">
        <w:rPr>
          <w:rFonts w:ascii="Times New Roman" w:hAnsi="Times New Roman" w:cs="Times New Roman"/>
          <w:sz w:val="28"/>
          <w:szCs w:val="28"/>
        </w:rPr>
        <w:t xml:space="preserve">«О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состоянии и мерах по улучшению транспортно</w:t>
      </w:r>
      <w:r w:rsidR="00D22205">
        <w:rPr>
          <w:rFonts w:ascii="Times New Roman" w:hAnsi="Times New Roman" w:cs="Times New Roman"/>
          <w:bCs/>
          <w:sz w:val="28"/>
          <w:szCs w:val="28"/>
        </w:rPr>
        <w:t xml:space="preserve">го обслуживания населения 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41275" w:rsidRPr="00F41275">
        <w:rPr>
          <w:rFonts w:ascii="Times New Roman" w:hAnsi="Times New Roman" w:cs="Times New Roman"/>
          <w:bCs/>
          <w:sz w:val="28"/>
          <w:szCs w:val="28"/>
        </w:rPr>
        <w:t>Монастырщинский</w:t>
      </w:r>
      <w:proofErr w:type="spellEnd"/>
      <w:r w:rsidR="00F41275" w:rsidRPr="00F41275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1E0397" w:rsidRPr="001E0397">
        <w:t xml:space="preserve"> </w:t>
      </w:r>
      <w:r w:rsidR="001E0397" w:rsidRPr="001E0397">
        <w:rPr>
          <w:rFonts w:ascii="Times New Roman" w:hAnsi="Times New Roman" w:cs="Times New Roman"/>
          <w:bCs/>
          <w:sz w:val="28"/>
          <w:szCs w:val="28"/>
        </w:rPr>
        <w:t>в 2021-2022 годах</w:t>
      </w:r>
      <w:r w:rsidR="00F41275" w:rsidRPr="00F41275">
        <w:rPr>
          <w:rFonts w:ascii="Times New Roman" w:hAnsi="Times New Roman" w:cs="Times New Roman"/>
          <w:bCs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016CB" w:rsidTr="00776F1A">
        <w:trPr>
          <w:trHeight w:val="1411"/>
        </w:trPr>
        <w:tc>
          <w:tcPr>
            <w:tcW w:w="5231" w:type="dxa"/>
          </w:tcPr>
          <w:p w:rsidR="002016CB" w:rsidRDefault="002016CB" w:rsidP="00776F1A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776F1A" w:rsidRDefault="002016CB" w:rsidP="00776F1A">
            <w:pPr>
              <w:pStyle w:val="a6"/>
              <w:ind w:firstLine="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Смоленской области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</w:t>
            </w:r>
            <w:r w:rsidR="00B3543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                 </w:t>
            </w:r>
            <w:r w:rsidR="001E039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                                    </w:t>
            </w:r>
            <w:r w:rsidR="001E039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</w:t>
            </w:r>
            <w:r w:rsidR="00776F1A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</w:t>
            </w:r>
            <w:r w:rsidR="001E039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</w:t>
            </w:r>
            <w:r w:rsidR="00776F1A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2016CB" w:rsidRDefault="00776F1A" w:rsidP="00776F1A">
            <w:pPr>
              <w:pStyle w:val="a6"/>
              <w:ind w:firstLine="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          В.Б. Титов</w:t>
            </w:r>
            <w:r w:rsidR="001E039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</w:t>
            </w:r>
          </w:p>
          <w:p w:rsidR="00776F1A" w:rsidRDefault="00776F1A" w:rsidP="00776F1A">
            <w:pPr>
              <w:pStyle w:val="a6"/>
              <w:ind w:firstLine="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</w:p>
          <w:p w:rsidR="00776F1A" w:rsidRDefault="00776F1A" w:rsidP="00776F1A">
            <w:pPr>
              <w:pStyle w:val="a6"/>
              <w:ind w:firstLine="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</w:p>
          <w:p w:rsidR="001E0397" w:rsidRPr="000C1968" w:rsidRDefault="001E0397" w:rsidP="001E039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5232" w:type="dxa"/>
          </w:tcPr>
          <w:p w:rsidR="002016CB" w:rsidRDefault="001E039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2016CB" w:rsidRDefault="001E039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proofErr w:type="spellStart"/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0C1968" w:rsidRDefault="001E0397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Совета депутатов</w:t>
            </w:r>
          </w:p>
          <w:p w:rsidR="002016CB" w:rsidRDefault="001E0397" w:rsidP="001E0397">
            <w:pPr>
              <w:pStyle w:val="a6"/>
              <w:tabs>
                <w:tab w:val="left" w:pos="705"/>
                <w:tab w:val="right" w:pos="501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</w:t>
            </w:r>
            <w:r w:rsidR="00B3543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  <w:p w:rsidR="002016CB" w:rsidRDefault="002016CB" w:rsidP="00B35439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1968" w:rsidRPr="001E0397" w:rsidRDefault="003F65E9" w:rsidP="001E039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39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1968" w:rsidRPr="001E0397" w:rsidRDefault="000C1968" w:rsidP="001E039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397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1E0397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</w:p>
    <w:p w:rsidR="000C1968" w:rsidRPr="001E0397" w:rsidRDefault="000C1968" w:rsidP="001E039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397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0C1968" w:rsidRPr="001E0397" w:rsidRDefault="000C1968" w:rsidP="001E0397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39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658">
        <w:rPr>
          <w:rFonts w:ascii="Times New Roman" w:eastAsia="Times New Roman" w:hAnsi="Times New Roman" w:cs="Times New Roman"/>
          <w:sz w:val="24"/>
          <w:szCs w:val="24"/>
        </w:rPr>
        <w:t xml:space="preserve">27.04.2022 </w:t>
      </w:r>
      <w:r w:rsidRPr="001E03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2BB5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B56C35" w:rsidRPr="001E0397" w:rsidRDefault="00B56C35" w:rsidP="001E03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7BF2" w:rsidRPr="00B56C35" w:rsidRDefault="00CF7BF2" w:rsidP="00CF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C3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B56C3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B56C3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состоянии и мерах по улучшению транспортного обслуживания населения муниципального образования «</w:t>
      </w:r>
      <w:proofErr w:type="spellStart"/>
      <w:r w:rsidRPr="00B56C35">
        <w:rPr>
          <w:rFonts w:ascii="Times New Roman" w:eastAsia="Times New Roman" w:hAnsi="Times New Roman" w:cs="Times New Roman"/>
          <w:b/>
          <w:bCs/>
          <w:sz w:val="28"/>
          <w:szCs w:val="28"/>
        </w:rPr>
        <w:t>Монастырщинский</w:t>
      </w:r>
      <w:proofErr w:type="spellEnd"/>
      <w:r w:rsidRPr="00B5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1E0397" w:rsidRPr="001E0397">
        <w:t xml:space="preserve"> </w:t>
      </w:r>
      <w:r w:rsidR="001E0397" w:rsidRPr="001E0397">
        <w:rPr>
          <w:rFonts w:ascii="Times New Roman" w:eastAsia="Times New Roman" w:hAnsi="Times New Roman" w:cs="Times New Roman"/>
          <w:b/>
          <w:bCs/>
          <w:sz w:val="28"/>
          <w:szCs w:val="28"/>
        </w:rPr>
        <w:t>в 2021-2022 годах</w:t>
      </w:r>
    </w:p>
    <w:p w:rsid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«Муниципальное пассажирское автотранспортное предприятие» Администрации муниципального образования «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 Смоленской области (далее «МПАП») создано 30 мая 2002 года. «МПАП» является единственным предприятием, осуществляющим пассажирские перевозки на территории 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Монастырщинского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района Смоленской области. На сегодняшний день количество подвижного состава составляет 7 единиц автобусов, один автобус подлежит списанию. Предприятие обслуживает 8 маршрутов, 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- 6 маршрутов пригород 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(село);</w:t>
      </w:r>
    </w:p>
    <w:p w:rsidR="003F65E9" w:rsidRPr="003F65E9" w:rsidRDefault="003F65E9" w:rsidP="00551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- 1 маршрут пригород межмуниципальный № 227 «Монастырщина </w:t>
      </w:r>
      <w:r w:rsidR="00326461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5518F4">
        <w:rPr>
          <w:rFonts w:ascii="Times New Roman CYR" w:eastAsia="Times New Roman" w:hAnsi="Times New Roman CYR" w:cs="Times New Roman CYR"/>
          <w:bCs/>
          <w:sz w:val="28"/>
          <w:szCs w:val="28"/>
        </w:rPr>
        <w:t>С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моленск», проходящий через д. Стегримово;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- 1 маршрут междугородний № 635 «Монастырщина</w:t>
      </w:r>
      <w:r w:rsidR="00326461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26461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Смоленск», проходящий через д. Прудки.</w:t>
      </w:r>
    </w:p>
    <w:p w:rsidR="003F65E9" w:rsidRPr="003F65E9" w:rsidRDefault="005518F4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>Несмотря на то</w:t>
      </w:r>
      <w:r w:rsidR="001E0397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автобусный парк изношен на 78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автобусы регулярно выходят на маршруты.</w:t>
      </w:r>
      <w:r w:rsid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2020 году Администрацией </w:t>
      </w:r>
      <w:r w:rsidR="00261B78">
        <w:rPr>
          <w:rFonts w:ascii="Times New Roman CYR" w:eastAsia="Times New Roman" w:hAnsi="Times New Roman CYR" w:cs="Times New Roman CYR"/>
          <w:bCs/>
          <w:sz w:val="28"/>
          <w:szCs w:val="28"/>
        </w:rPr>
        <w:t>муниципального образования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«</w:t>
      </w:r>
      <w:proofErr w:type="spellStart"/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 Смоленской области передан автобус ГАЗ ГАЗЕЛЬ 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  <w:lang w:val="en-US"/>
        </w:rPr>
        <w:t>NEXT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 </w:t>
      </w:r>
      <w:r w:rsidR="00A341C7">
        <w:rPr>
          <w:rFonts w:ascii="Times New Roman CYR" w:eastAsia="Times New Roman" w:hAnsi="Times New Roman CYR" w:cs="Times New Roman CYR"/>
          <w:bCs/>
          <w:sz w:val="28"/>
          <w:szCs w:val="28"/>
        </w:rPr>
        <w:t>(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выпуска 2020</w:t>
      </w:r>
      <w:r w:rsidR="00261B78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261B78">
        <w:rPr>
          <w:rFonts w:ascii="Times New Roman CYR" w:eastAsia="Times New Roman" w:hAnsi="Times New Roman CYR" w:cs="Times New Roman CYR"/>
          <w:bCs/>
          <w:sz w:val="28"/>
          <w:szCs w:val="28"/>
        </w:rPr>
        <w:t>вместимостью 19 посадочных мест)</w:t>
      </w:r>
      <w:r w:rsidR="003F65E9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 хозяйственное ведение и на баланс предприятия.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Списочная численность работающих в муниципальном предприятии составляет 22 человека, в том числе</w:t>
      </w:r>
      <w:r w:rsidR="00326461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10 водителей. Средняя заработная плата за 2021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год составила 16 439,44 рублей. 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>С</w:t>
      </w:r>
      <w:r w:rsidR="00F35CD3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огласно п. 8 ч. 11 «Технического регламента о безопасности колесных транспортных средств», утвержденного постановлением Правительства РФ от 10.09.2009 г. № 720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салонах автобусов установлено 7 приборов </w:t>
      </w:r>
      <w:proofErr w:type="gram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контроля за</w:t>
      </w:r>
      <w:proofErr w:type="gram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временем движения транспортного средства, а также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режимов труда и отдыха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водителей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тахограф</w:t>
      </w:r>
      <w:r w:rsidR="00A341C7">
        <w:rPr>
          <w:rFonts w:ascii="Times New Roman CYR" w:eastAsia="Times New Roman" w:hAnsi="Times New Roman CYR" w:cs="Times New Roman CYR"/>
          <w:bCs/>
          <w:sz w:val="28"/>
          <w:szCs w:val="28"/>
        </w:rPr>
        <w:t>ов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), спутниковая система «ГЛОНАСС».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За 2021 год перевезено пассажиров 67,9 тыс. человек,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9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годом, 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пригород </w:t>
      </w:r>
      <w:proofErr w:type="spellStart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26461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26461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13,98 тыс. человек,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4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меньше по сравнени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ю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межгород </w:t>
      </w:r>
      <w:r w:rsidR="00326461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26461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2,99 тыс. человек, </w:t>
      </w:r>
      <w:r w:rsidR="00326461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F35CD3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50,93 тыс. человек,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14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Пассажирооборот за 2021 составил 2888,62 тыс. 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12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годом, 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пригород </w:t>
      </w:r>
      <w:proofErr w:type="spellStart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254,84 тыс. 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меньше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межгород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175,61 тыс. 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2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пригород межмуниципальный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2458,17 тыс. 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14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Пройдено 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пассажирокилометров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: всего – 370 113,8 км,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4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пригород </w:t>
      </w:r>
      <w:proofErr w:type="spellStart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102 101,80 км,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2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по межгороду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36090 км,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4% меньше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по пригороду межмуниципальному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231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> 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992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км,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6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Выполнено рейсов – 5712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больше на 4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по сравнению с 2020 годом, в том числе;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пригород </w:t>
      </w:r>
      <w:proofErr w:type="spellStart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</w:t>
      </w:r>
      <w:r w:rsidR="003D7B05" w:rsidRP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1509 рейсов,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2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- по межгороду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401 рейс,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на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4%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меньше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- по пригороду межмуниципальному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3802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рейс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>а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на 6 % </w:t>
      </w:r>
      <w:r w:rsidR="003D7B05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больше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Доходы за 2021</w:t>
      </w:r>
      <w:r w:rsidR="00261B7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год составили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7436,37 тыс. рублей,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больше на 14 % по сравнению с 2020 годом, 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-</w:t>
      </w:r>
      <w:r w:rsidR="00C00F62" w:rsidRP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пригород </w:t>
      </w:r>
      <w:proofErr w:type="spellStart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– 891,60 тыс. рублей,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0,1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межгород – 449,20 тыс. рублей, 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- пригород межмуниципальный – 6095,57 тыс. рублей, на 18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% больше 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Расходы за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2021 год составили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12535,49 тыс. рублей,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>что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на 7,3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%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больше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 2020 годом, 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пригород </w:t>
      </w:r>
      <w:proofErr w:type="spellStart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– 3 246,62 тыс. рублей, 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на 2% </w:t>
      </w:r>
      <w:r w:rsidR="00F35CD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больше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- межгород – 1133,22 тыс. рублей, увеличились на 5%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пригород межмуниципальный – 8155,65 тыс. рублей,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10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%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>больше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Убыток сложился в сумме 5099,12 тыс. рублей,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1,5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%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>меньше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 сравнению с 2020 годом 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пригород </w:t>
      </w:r>
      <w:proofErr w:type="spellStart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внутримуниципальные</w:t>
      </w:r>
      <w:proofErr w:type="spellEnd"/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(село)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– 2355,02 тыс. рублей,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2,3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%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>больше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 сравнению с 2020 годом;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-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межгород</w:t>
      </w:r>
      <w:r w:rsidR="00C00F62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–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684,02 тыс.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руб</w:t>
      </w:r>
      <w:r w:rsidR="00C00F62">
        <w:rPr>
          <w:rFonts w:ascii="Times New Roman CYR" w:eastAsia="Times New Roman" w:hAnsi="Times New Roman CYR" w:cs="Times New Roman CYR"/>
          <w:bCs/>
          <w:sz w:val="28"/>
          <w:szCs w:val="28"/>
        </w:rPr>
        <w:t>лей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, что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на 8%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больше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пригород межмуниципальный – 2060,08 тыс. рублей,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9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%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меньше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Получено субсидий на погашение убытка в размере – 4598,64 тыс. рублей, на 8% меньше уровня 2020 года,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в том числе: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>- от Администрации муниципального образования «</w:t>
      </w:r>
      <w:proofErr w:type="spellStart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 </w:t>
      </w:r>
      <w:r w:rsidR="003D709D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2127,78 тыс. рублей,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на 4% меньше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2020 год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ом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ab/>
        <w:t xml:space="preserve">- от Департамента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Смоленской области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по транспорту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и дорожному хозяйству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– 2470,86 тыс. рублей,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на 12% меньше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202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1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ом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;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Кредиторская задолженность за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2021 год составила 1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 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078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тыс. рублей,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что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на 30% больше по сравнению с 2020 годом, дебиторская задолженность – 156 тыс. руб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лей, что на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1%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меньше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 2020 годом.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До 1 июля 2022 года Департамент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ом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Смоленской области по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транспорт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у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и дорожно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му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хозяйств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>у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будет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прове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ден </w:t>
      </w:r>
      <w:r w:rsidR="00083DB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открытый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конкурс </w:t>
      </w:r>
      <w:r w:rsidR="00083DB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на право осуществления перевозок пассажиров и багажа автомобильным транспортом по маршрутам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№ 227 «Смоленск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09D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Монастырщина» ч</w:t>
      </w:r>
      <w:r w:rsidR="001E0397">
        <w:rPr>
          <w:rFonts w:ascii="Times New Roman CYR" w:eastAsia="Times New Roman" w:hAnsi="Times New Roman CYR" w:cs="Times New Roman CYR"/>
          <w:bCs/>
          <w:sz w:val="28"/>
          <w:szCs w:val="28"/>
        </w:rPr>
        <w:t>ерез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Стегримово и № 635 «Смоленск</w:t>
      </w:r>
      <w:r w:rsidR="003D709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09D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–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Монастырщина» ч</w:t>
      </w:r>
      <w:r w:rsidR="001E0397">
        <w:rPr>
          <w:rFonts w:ascii="Times New Roman CYR" w:eastAsia="Times New Roman" w:hAnsi="Times New Roman CYR" w:cs="Times New Roman CYR"/>
          <w:bCs/>
          <w:sz w:val="28"/>
          <w:szCs w:val="28"/>
        </w:rPr>
        <w:t>ерез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Прудки</w:t>
      </w:r>
      <w:r w:rsidR="003D7B05" w:rsidRP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>по нерегулируемым тарифам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. </w:t>
      </w:r>
      <w:r w:rsidR="004B0EE8">
        <w:rPr>
          <w:rFonts w:ascii="Times New Roman CYR" w:eastAsia="Times New Roman" w:hAnsi="Times New Roman CYR" w:cs="Times New Roman CYR"/>
          <w:bCs/>
          <w:sz w:val="28"/>
          <w:szCs w:val="28"/>
        </w:rPr>
        <w:t>Организация, победи</w:t>
      </w:r>
      <w:r w:rsidR="00A341C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вшая в 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>открыто</w:t>
      </w:r>
      <w:r w:rsidR="00A341C7">
        <w:rPr>
          <w:rFonts w:ascii="Times New Roman CYR" w:eastAsia="Times New Roman" w:hAnsi="Times New Roman CYR" w:cs="Times New Roman CYR"/>
          <w:bCs/>
          <w:sz w:val="28"/>
          <w:szCs w:val="28"/>
        </w:rPr>
        <w:t>м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конкурс</w:t>
      </w:r>
      <w:r w:rsidR="00A341C7">
        <w:rPr>
          <w:rFonts w:ascii="Times New Roman CYR" w:eastAsia="Times New Roman" w:hAnsi="Times New Roman CYR" w:cs="Times New Roman CYR"/>
          <w:bCs/>
          <w:sz w:val="28"/>
          <w:szCs w:val="28"/>
        </w:rPr>
        <w:t>е,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4B0EE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будет работать по данным маршрутам 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без субсидий</w:t>
      </w:r>
      <w:r w:rsidR="003D7B05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26461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«Муниципальное пассажирское автотранспортное предприятие» Администрации муниципального образования «</w:t>
      </w:r>
      <w:proofErr w:type="spellStart"/>
      <w:r w:rsidR="00326461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="00326461"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 Смоленской области </w:t>
      </w:r>
      <w:r w:rsidR="00326461">
        <w:rPr>
          <w:rFonts w:ascii="Times New Roman CYR" w:eastAsia="Times New Roman" w:hAnsi="Times New Roman CYR" w:cs="Times New Roman CYR"/>
          <w:bCs/>
          <w:sz w:val="28"/>
          <w:szCs w:val="28"/>
        </w:rPr>
        <w:t>б</w:t>
      </w:r>
      <w:r w:rsidRPr="003F65E9">
        <w:rPr>
          <w:rFonts w:ascii="Times New Roman CYR" w:eastAsia="Times New Roman" w:hAnsi="Times New Roman CYR" w:cs="Times New Roman CYR"/>
          <w:bCs/>
          <w:sz w:val="28"/>
          <w:szCs w:val="28"/>
        </w:rPr>
        <w:t>ез субсидий не сможет работать.</w:t>
      </w:r>
    </w:p>
    <w:p w:rsidR="003F65E9" w:rsidRPr="003F65E9" w:rsidRDefault="003F65E9" w:rsidP="003F6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CF7BF2" w:rsidRPr="00B56C35" w:rsidRDefault="00CF7BF2" w:rsidP="00C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sectPr w:rsidR="00CF7BF2" w:rsidRPr="00B56C35" w:rsidSect="002B7816">
      <w:headerReference w:type="default" r:id="rId10"/>
      <w:pgSz w:w="11906" w:h="16838"/>
      <w:pgMar w:top="851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32" w:rsidRDefault="00845E32" w:rsidP="005546DA">
      <w:pPr>
        <w:spacing w:after="0" w:line="240" w:lineRule="auto"/>
      </w:pPr>
      <w:r>
        <w:separator/>
      </w:r>
    </w:p>
  </w:endnote>
  <w:endnote w:type="continuationSeparator" w:id="0">
    <w:p w:rsidR="00845E32" w:rsidRDefault="00845E32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32" w:rsidRDefault="00845E32" w:rsidP="005546DA">
      <w:pPr>
        <w:spacing w:after="0" w:line="240" w:lineRule="auto"/>
      </w:pPr>
      <w:r>
        <w:separator/>
      </w:r>
    </w:p>
  </w:footnote>
  <w:footnote w:type="continuationSeparator" w:id="0">
    <w:p w:rsidR="00845E32" w:rsidRDefault="00845E32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75779"/>
      <w:docPartObj>
        <w:docPartGallery w:val="Page Numbers (Top of Page)"/>
        <w:docPartUnique/>
      </w:docPartObj>
    </w:sdtPr>
    <w:sdtEndPr/>
    <w:sdtContent>
      <w:p w:rsidR="002B7816" w:rsidRDefault="002B78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33">
          <w:rPr>
            <w:noProof/>
          </w:rPr>
          <w:t>4</w:t>
        </w:r>
        <w: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702F0"/>
    <w:rsid w:val="000754F6"/>
    <w:rsid w:val="00083DB7"/>
    <w:rsid w:val="000A5173"/>
    <w:rsid w:val="000C1968"/>
    <w:rsid w:val="000C314A"/>
    <w:rsid w:val="000C4700"/>
    <w:rsid w:val="000F023B"/>
    <w:rsid w:val="000F5A59"/>
    <w:rsid w:val="001142A0"/>
    <w:rsid w:val="001330CB"/>
    <w:rsid w:val="00137ED4"/>
    <w:rsid w:val="001B561A"/>
    <w:rsid w:val="001E0397"/>
    <w:rsid w:val="001E34EA"/>
    <w:rsid w:val="002016CB"/>
    <w:rsid w:val="00214DD8"/>
    <w:rsid w:val="00261B78"/>
    <w:rsid w:val="0027179D"/>
    <w:rsid w:val="00291D8A"/>
    <w:rsid w:val="002952E7"/>
    <w:rsid w:val="002A1998"/>
    <w:rsid w:val="002B7816"/>
    <w:rsid w:val="002C4CFA"/>
    <w:rsid w:val="002F4A12"/>
    <w:rsid w:val="00313737"/>
    <w:rsid w:val="00321B25"/>
    <w:rsid w:val="00326461"/>
    <w:rsid w:val="00391FD5"/>
    <w:rsid w:val="00397421"/>
    <w:rsid w:val="003B0983"/>
    <w:rsid w:val="003B1C8E"/>
    <w:rsid w:val="003D52B8"/>
    <w:rsid w:val="003D709D"/>
    <w:rsid w:val="003D7B05"/>
    <w:rsid w:val="003E12D8"/>
    <w:rsid w:val="003E7909"/>
    <w:rsid w:val="003F62C9"/>
    <w:rsid w:val="003F65E9"/>
    <w:rsid w:val="0040760E"/>
    <w:rsid w:val="004508A4"/>
    <w:rsid w:val="0046674E"/>
    <w:rsid w:val="00467AFF"/>
    <w:rsid w:val="004B0EE8"/>
    <w:rsid w:val="004E7759"/>
    <w:rsid w:val="00503A7B"/>
    <w:rsid w:val="005518F4"/>
    <w:rsid w:val="0055450A"/>
    <w:rsid w:val="005546DA"/>
    <w:rsid w:val="0058585B"/>
    <w:rsid w:val="005B6A9B"/>
    <w:rsid w:val="005C4579"/>
    <w:rsid w:val="005E0DF8"/>
    <w:rsid w:val="00602927"/>
    <w:rsid w:val="00602F8D"/>
    <w:rsid w:val="0060698F"/>
    <w:rsid w:val="00625004"/>
    <w:rsid w:val="00641F45"/>
    <w:rsid w:val="00673631"/>
    <w:rsid w:val="00687F0D"/>
    <w:rsid w:val="00732E09"/>
    <w:rsid w:val="00742C88"/>
    <w:rsid w:val="00746DD3"/>
    <w:rsid w:val="007607D5"/>
    <w:rsid w:val="00776F1A"/>
    <w:rsid w:val="007B0131"/>
    <w:rsid w:val="007B3D6B"/>
    <w:rsid w:val="007D58B7"/>
    <w:rsid w:val="00845E32"/>
    <w:rsid w:val="008471AA"/>
    <w:rsid w:val="00855E9F"/>
    <w:rsid w:val="00856BDC"/>
    <w:rsid w:val="00895F4A"/>
    <w:rsid w:val="008C08C4"/>
    <w:rsid w:val="00917112"/>
    <w:rsid w:val="00944F43"/>
    <w:rsid w:val="00956C2C"/>
    <w:rsid w:val="00957620"/>
    <w:rsid w:val="009A2360"/>
    <w:rsid w:val="009D3852"/>
    <w:rsid w:val="00A138C7"/>
    <w:rsid w:val="00A341C7"/>
    <w:rsid w:val="00A34DAC"/>
    <w:rsid w:val="00A870EB"/>
    <w:rsid w:val="00AC423A"/>
    <w:rsid w:val="00AE7A97"/>
    <w:rsid w:val="00B03623"/>
    <w:rsid w:val="00B26E34"/>
    <w:rsid w:val="00B34F2B"/>
    <w:rsid w:val="00B35439"/>
    <w:rsid w:val="00B56C35"/>
    <w:rsid w:val="00B730E5"/>
    <w:rsid w:val="00B94E3F"/>
    <w:rsid w:val="00BA5AEA"/>
    <w:rsid w:val="00BC2C63"/>
    <w:rsid w:val="00BD34F5"/>
    <w:rsid w:val="00BE16A5"/>
    <w:rsid w:val="00C00F62"/>
    <w:rsid w:val="00C1701A"/>
    <w:rsid w:val="00C57862"/>
    <w:rsid w:val="00C60015"/>
    <w:rsid w:val="00C8078F"/>
    <w:rsid w:val="00CB12C9"/>
    <w:rsid w:val="00CC6EDD"/>
    <w:rsid w:val="00CF7BF2"/>
    <w:rsid w:val="00D0265B"/>
    <w:rsid w:val="00D07764"/>
    <w:rsid w:val="00D078F7"/>
    <w:rsid w:val="00D22205"/>
    <w:rsid w:val="00D32333"/>
    <w:rsid w:val="00D76C4D"/>
    <w:rsid w:val="00DB0F4E"/>
    <w:rsid w:val="00DE5804"/>
    <w:rsid w:val="00E06CF7"/>
    <w:rsid w:val="00E321FA"/>
    <w:rsid w:val="00E74533"/>
    <w:rsid w:val="00E81223"/>
    <w:rsid w:val="00E83014"/>
    <w:rsid w:val="00EC5617"/>
    <w:rsid w:val="00EC712A"/>
    <w:rsid w:val="00EE1FDB"/>
    <w:rsid w:val="00F35CD3"/>
    <w:rsid w:val="00F41275"/>
    <w:rsid w:val="00F41A1A"/>
    <w:rsid w:val="00F45658"/>
    <w:rsid w:val="00F52BB5"/>
    <w:rsid w:val="00F6306D"/>
    <w:rsid w:val="00FB761F"/>
    <w:rsid w:val="00FD4949"/>
    <w:rsid w:val="00FD5FA1"/>
    <w:rsid w:val="00FF5862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F7B9-E791-4A9F-BFDD-81DF9EAC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cp:lastPrinted>2022-04-15T09:15:00Z</cp:lastPrinted>
  <dcterms:created xsi:type="dcterms:W3CDTF">2022-04-19T06:12:00Z</dcterms:created>
  <dcterms:modified xsi:type="dcterms:W3CDTF">2022-04-28T06:39:00Z</dcterms:modified>
</cp:coreProperties>
</file>