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7180">
      <w:pPr>
        <w:ind w:firstLine="720"/>
        <w:jc w:val="right"/>
        <w:rPr>
          <w:rFonts w:hint="default" w:ascii="Times New Roman" w:hAnsi="Times New Roman" w:cs="Times New Roman"/>
          <w:color w:val="A6A6A6"/>
        </w:rPr>
      </w:pPr>
      <w:r>
        <w:rPr>
          <w:rFonts w:hint="default" w:ascii="Times New Roman" w:hAnsi="Times New Roman" w:cs="Times New Roman"/>
          <w:color w:val="A6A6A6"/>
        </w:rPr>
        <w:t xml:space="preserve">                                                                                                           </w:t>
      </w:r>
    </w:p>
    <w:p w14:paraId="1D5E44EC">
      <w:pPr>
        <w:ind w:firstLine="720"/>
        <w:jc w:val="center"/>
        <w:rPr>
          <w:rFonts w:hint="default" w:ascii="Times New Roman" w:hAnsi="Times New Roman" w:cs="Times New Roman"/>
          <w:color w:val="808080"/>
        </w:rPr>
      </w:pPr>
      <w:r>
        <w:rPr>
          <w:rFonts w:hint="default" w:ascii="Times New Roman" w:hAnsi="Times New Roman" w:cs="Times New Roman"/>
          <w:color w:val="808080"/>
        </w:rPr>
        <w:t xml:space="preserve">                                                                              </w:t>
      </w:r>
    </w:p>
    <w:p w14:paraId="200CDC2D">
      <w:pPr>
        <w:ind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63pt;width:56.2pt;" o:ole="t" filled="f" o:preferrelative="t" stroked="f" coordsize="21600,21600">
            <v:path/>
            <v:fill on="f" focussize="0,0"/>
            <v:stroke on="f" color="#FFFFFF" joinstyle="miter"/>
            <v:imagedata r:id="rId6" o:title=""/>
            <o:lock v:ext="edit" rotation="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</w:p>
    <w:p w14:paraId="20C3DC39">
      <w:pPr>
        <w:jc w:val="center"/>
        <w:rPr>
          <w:rFonts w:hint="default" w:ascii="Times New Roman" w:hAnsi="Times New Roman" w:cs="Times New Roman"/>
          <w:sz w:val="28"/>
        </w:rPr>
      </w:pPr>
    </w:p>
    <w:p w14:paraId="15D42C2A">
      <w:pPr>
        <w:keepNext/>
        <w:jc w:val="center"/>
        <w:outlineLvl w:val="0"/>
        <w:rPr>
          <w:rFonts w:hint="default" w:ascii="Times New Roman" w:hAnsi="Times New Roman" w:cs="Times New Roman"/>
          <w:b/>
          <w:sz w:val="28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0"/>
        </w:rPr>
        <w:t>АДМИНИСТРАЦИЯ МУНИЦИПАЛЬНОГО ОБРАЗОВАНИЯ</w:t>
      </w:r>
    </w:p>
    <w:p w14:paraId="574954C9"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«МОНАСТЫРЩИНСКИЙ МУНИЦИПАЛЬНЫЙ ОКРУГ»                 СМОЛЕНСКОЙ ОБЛАСТИ</w:t>
      </w:r>
    </w:p>
    <w:p w14:paraId="27A46075">
      <w:pPr>
        <w:jc w:val="center"/>
        <w:rPr>
          <w:rFonts w:hint="default" w:ascii="Times New Roman" w:hAnsi="Times New Roman" w:cs="Times New Roman"/>
          <w:b/>
          <w:sz w:val="28"/>
        </w:rPr>
      </w:pPr>
    </w:p>
    <w:p w14:paraId="18297014">
      <w:pPr>
        <w:keepNext/>
        <w:jc w:val="center"/>
        <w:outlineLvl w:val="1"/>
        <w:rPr>
          <w:rFonts w:hint="default" w:ascii="Times New Roman" w:hAnsi="Times New Roman" w:cs="Times New Roman"/>
          <w:b/>
          <w:sz w:val="40"/>
          <w:szCs w:val="20"/>
        </w:rPr>
      </w:pPr>
      <w:r>
        <w:rPr>
          <w:rFonts w:hint="default" w:ascii="Times New Roman" w:hAnsi="Times New Roman" w:cs="Times New Roman"/>
          <w:b/>
          <w:sz w:val="40"/>
          <w:szCs w:val="20"/>
        </w:rPr>
        <w:t>П О С Т А Н О В Л Е Н И Е</w:t>
      </w:r>
    </w:p>
    <w:p w14:paraId="5ACDC70B">
      <w:pPr>
        <w:pBdr>
          <w:bottom w:val="single" w:color="000000" w:sz="12" w:space="1"/>
        </w:pBdr>
        <w:rPr>
          <w:rFonts w:hint="default" w:ascii="Times New Roman" w:hAnsi="Times New Roman" w:cs="Times New Roman"/>
          <w:sz w:val="12"/>
          <w:szCs w:val="12"/>
        </w:rPr>
      </w:pPr>
    </w:p>
    <w:p w14:paraId="0453EEE8">
      <w:pPr>
        <w:rPr>
          <w:rFonts w:hint="default" w:ascii="Times New Roman" w:hAnsi="Times New Roman" w:cs="Times New Roman"/>
        </w:rPr>
      </w:pPr>
    </w:p>
    <w:p w14:paraId="0E5D9A45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u w:val="single"/>
          <w:lang w:val="ru-RU"/>
        </w:rPr>
        <w:t>21.04.2025</w:t>
      </w:r>
      <w:r>
        <w:rPr>
          <w:rFonts w:hint="default" w:ascii="Times New Roman" w:hAnsi="Times New Roman" w:cs="Times New Roman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№ </w:t>
      </w:r>
      <w:r>
        <w:rPr>
          <w:rFonts w:hint="default" w:ascii="Times New Roman" w:hAnsi="Times New Roman" w:cs="Times New Roman"/>
          <w:u w:val="single"/>
          <w:lang w:val="ru-RU"/>
        </w:rPr>
        <w:t>403</w:t>
      </w:r>
    </w:p>
    <w:p w14:paraId="724A2AA4">
      <w:pPr>
        <w:rPr>
          <w:rFonts w:hint="default" w:ascii="Times New Roman" w:hAnsi="Times New Roman" w:cs="Times New Roman"/>
        </w:rPr>
      </w:pPr>
    </w:p>
    <w:p w14:paraId="1CEB2520">
      <w:pPr>
        <w:pStyle w:val="206"/>
        <w:spacing w:line="240" w:lineRule="auto"/>
        <w:ind w:right="5102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</w:p>
    <w:p w14:paraId="7975B3BA">
      <w:pPr>
        <w:pStyle w:val="206"/>
        <w:spacing w:line="240" w:lineRule="auto"/>
        <w:ind w:right="5102" w:firstLine="0"/>
        <w:rPr>
          <w:rFonts w:hint="default" w:ascii="Times New Roman" w:hAnsi="Times New Roman" w:cs="Times New Roman"/>
        </w:rPr>
      </w:pPr>
    </w:p>
    <w:p w14:paraId="3C708106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>
        <w:rPr>
          <w:rFonts w:hint="default" w:ascii="Times New Roman" w:hAnsi="Times New Roman" w:cs="Times New Roman"/>
        </w:rPr>
        <w:t xml:space="preserve">Федеральным законом от 27.07.2010 № 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Федерации, приказом Министерства строительства и жилищно-коммунального хозяйства от 03.06.2022 № 446/пр «Об утверждении формы разрешения на строительство и формы разрешения на ввод объекта в эксплуатацию», постановлением Администрации муниципального образования «Монастырщинский муниципальный округ» Смоленской области от 17.01.2025 № 035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«Монастырщинский муниципальный округ» Смоленской области», </w:t>
      </w:r>
    </w:p>
    <w:p w14:paraId="76C6AACC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0309C48D">
      <w:pPr>
        <w:pStyle w:val="206"/>
        <w:numPr>
          <w:ilvl w:val="0"/>
          <w:numId w:val="1"/>
        </w:numPr>
        <w:spacing w:line="240" w:lineRule="auto"/>
        <w:ind w:left="0"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Утвердить административный регламент предоставления муниципальной услуги «Выдача разрешения на ввод объекта в эксплуатацию».</w:t>
      </w:r>
    </w:p>
    <w:p w14:paraId="3429C3BA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Признать утратившими силу:</w:t>
      </w:r>
    </w:p>
    <w:p w14:paraId="4EB73AD7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1) постановление Администрации муниципального образования «Монастырщинский район» Смоленской области от 23.12.2021 № 0456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«Монастырщинский район» Смоленской области»;</w:t>
      </w:r>
    </w:p>
    <w:p w14:paraId="1A2D7800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2) постановление Администрации муниципального образования «Монастырщинский район» Смоленской области от 28.09.2022 № 0395 «О внесении изменений в Административный регламент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«Монастырщинский район» Смоленской области», утвержденный постановлением Администрации муниципального образования «Монастырщинский район» Смоленской области от 23.12.2021 № 0456»;</w:t>
      </w:r>
    </w:p>
    <w:p w14:paraId="68A69B38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3) постановление Администрации муниципального образования «Монастырщинский район» Смоленской области от 07.03.2023 № 0090 «О внесении изменений в Административный регламент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 муниципального образования «Монастырщинский район» Смоленской области», утвержденный постановлением Администрации муниципального образования «Монастырщинский район» Смоленской области от 23.12.2021 № 0456 (в ред. от 28.09.2022 № 0395)»;</w:t>
      </w:r>
    </w:p>
    <w:p w14:paraId="53A78201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4) постановление Администрации муниципального образования «Монастырщинский район» Смоленской области от 11.04.2023 № 0141 «О внесении изменений в постановление Администрации муниципального образования «Монастырщинский район» Смоленской области от 23.12.2021 № 0456 (в ред. от 28.09.2022 № 0395, от 07.03.2023 № 0090)»;</w:t>
      </w:r>
    </w:p>
    <w:p w14:paraId="0C7DF72B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5) постановление Администрации муниципального образования «Монастырщинский район» Смоленской области от 14.06.2023 № 0270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«Монастырщинский район» Смоленской области от 23.12.2021 № 0456 (в ред. от 28.09.2022 № 0395, от 07.03.2023 № 0090, от 11.04.2023 № 0141)».</w:t>
      </w:r>
    </w:p>
    <w:p w14:paraId="49F70F20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Отделу по информационной политике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208AC4F8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А.А. Горелова.</w:t>
      </w:r>
    </w:p>
    <w:p w14:paraId="4EE5855C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5D2ECB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1D2640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4297D5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«Монастырщинский муниципальный округ»</w:t>
      </w:r>
    </w:p>
    <w:p w14:paraId="7C6116D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Смоленской 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В.Б. Титов</w:t>
      </w:r>
    </w:p>
    <w:p w14:paraId="147579F8">
      <w:pPr>
        <w:rPr>
          <w:rFonts w:hint="default" w:ascii="Times New Roman" w:hAnsi="Times New Roman" w:cs="Times New Roman"/>
          <w:sz w:val="28"/>
          <w:szCs w:val="28"/>
        </w:rPr>
      </w:pPr>
    </w:p>
    <w:p w14:paraId="70A7620D">
      <w:pPr>
        <w:rPr>
          <w:rFonts w:hint="default" w:ascii="Times New Roman" w:hAnsi="Times New Roman" w:cs="Times New Roman"/>
          <w:sz w:val="28"/>
          <w:szCs w:val="28"/>
        </w:rPr>
      </w:pPr>
    </w:p>
    <w:p w14:paraId="24B49CF9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</w:p>
    <w:p w14:paraId="325C1C48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Утвержден </w:t>
      </w:r>
    </w:p>
    <w:p w14:paraId="177062D6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3CCBFB89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образования</w:t>
      </w:r>
    </w:p>
    <w:p w14:paraId="7F3C2991">
      <w:pPr>
        <w:jc w:val="center"/>
        <w:outlineLvl w:val="1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</w:t>
      </w:r>
    </w:p>
    <w:p w14:paraId="7C9C7950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                                                               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</w:t>
      </w:r>
    </w:p>
    <w:p w14:paraId="6EB8D001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21.04.2025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403</w:t>
      </w:r>
    </w:p>
    <w:p w14:paraId="18A6E0B2">
      <w:pPr>
        <w:jc w:val="right"/>
        <w:outlineLvl w:val="1"/>
        <w:rPr>
          <w:rFonts w:hint="default" w:ascii="Times New Roman" w:hAnsi="Times New Roman" w:cs="Times New Roman"/>
          <w:bCs/>
          <w:sz w:val="28"/>
          <w:szCs w:val="28"/>
        </w:rPr>
      </w:pPr>
    </w:p>
    <w:p w14:paraId="0CFEBA01">
      <w:pPr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30BBC6E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739AB3CB">
      <w:pPr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EC98F25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«Выдача разрешения на ввод объекта в эксплуатацию»</w:t>
      </w:r>
    </w:p>
    <w:p w14:paraId="5AB0C4B5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2E292B4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D6BE00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B952050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7912EE2C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bookmarkStart w:id="1" w:name="_GoBack"/>
      <w:bookmarkEnd w:id="1"/>
    </w:p>
    <w:p w14:paraId="5D8ED4DD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8182433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ввод объекта в эксплуатацию»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 при оказании муниципальной услуги.</w:t>
      </w:r>
    </w:p>
    <w:p w14:paraId="653D1E3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6D31E5E">
      <w:pPr>
        <w:tabs>
          <w:tab w:val="left" w:pos="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247F5A8C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3714585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являются:</w:t>
      </w:r>
    </w:p>
    <w:p w14:paraId="5763596A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физические и юридические лица, осуществившие строительство, реконструкцию объектов капитального строительства на основании разрешения на строительство, выданного Администрацией муниципального образования «Монастырщинский муниципальный округ» Смоленской области (далее - заявители).</w:t>
      </w:r>
    </w:p>
    <w:p w14:paraId="00A53C59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1.2.2. Интересы заявителей, указанных в пункте 1.2.1.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11E3E7C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5E5DF477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14:paraId="499BF7F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5FBED26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 Информирование о предоставлении муниципальной услуги:</w:t>
      </w:r>
    </w:p>
    <w:p w14:paraId="3F1EDA10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6CF951B7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14:paraId="53349E5F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2) на официальном сайте Администрации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» Смоленской области в информационно-телекоммуникационной сети «Интернет» (https://monast.admin-smolensk.ru/);</w:t>
      </w:r>
    </w:p>
    <w:p w14:paraId="2ED7FA06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14:paraId="6B92762F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14:paraId="2DC6316D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5)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14:paraId="6345C12C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6) непосредственно при личном приеме заявителя в Администрацию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» Смоленской области (далее - Уполномоченный орган) или Монастырщинское МФЦ – филиал СОГБУ МФЦ (далее – МФЦ) при наличии соответствующего соглашения о взаимодействии.</w:t>
      </w:r>
    </w:p>
    <w:p w14:paraId="63106F27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7F143D2E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1) в МФЦ при устном обращении - лично или по телефону;</w:t>
      </w:r>
    </w:p>
    <w:p w14:paraId="12A0F70A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2) в интерактивной форме Регионального портала;</w:t>
      </w:r>
    </w:p>
    <w:p w14:paraId="4FDF06EF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7D4E38A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5F754FD8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0D3A2E8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6E22B535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14:paraId="3DED5814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14:paraId="4572B80E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2.2, 2.4, 2.5, 2.6, 2.8, 2.11, 2.12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14:paraId="640AA809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</w:p>
    <w:p w14:paraId="193F3620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21EF8975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EBF3DCB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336E459B">
      <w:pPr>
        <w:ind w:firstLine="54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57412C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муниципальной услуги – «Выдача разрешения на ввод объекта в эксплуатацию».</w:t>
      </w:r>
    </w:p>
    <w:p w14:paraId="3DA042D6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7F851D3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1BB5EEB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ABE08EA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2.2.1. Муниципальную услугу предоставляет Администрация муниципального образования «Монастырщинский муниципальный округ» Смоленской области (далее  Администрация). Исполнение муниципальной услуги осуществляет отдел экономического развития, жилищно – 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 (далее Отдел), Монастырщинский МФЦ – филиал СОГБУ МФЦ (далее - МФЦ) по месту жительства заявителя.</w:t>
      </w:r>
    </w:p>
    <w:p w14:paraId="54D4552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2.2.2. При предоставлении услуги отделом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7C68793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Единым государственным реестром недвижимости (Управление Росреестра по Смоленской области) по вопросам (для) получения правоустанавливающих документов на земельный участок;</w:t>
      </w:r>
    </w:p>
    <w:p w14:paraId="57B9A1F4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Починковское отделение Смоленского филиала Федерального государственного унитарного предприятия «Ростехинвентаризация — Федеральное бюро технической инвентаризации» по вопросам (для) получения технического паспорта реконструируемого объекта.</w:t>
      </w:r>
    </w:p>
    <w:p w14:paraId="78AF69B4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2.2.3. При получении муниципальной  услуги заявитель взаимодействует со следующими органами и организациями:</w:t>
      </w:r>
    </w:p>
    <w:p w14:paraId="0C6B4A1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проектная организация по вопросам (для) получения проектной документации;</w:t>
      </w:r>
    </w:p>
    <w:p w14:paraId="26FA1B4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организацией,  аккредитованной  в порядке,  установленном Правительством Российской Федерации, на проведение экспертизы по вопросам (для) проведения негосударственной экспертизы проектной документации, проведения государственной экспертизы проектной документации;</w:t>
      </w:r>
    </w:p>
    <w:p w14:paraId="16ECB34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областным государственным автономным учреждением, уполномоченным в сфере государственной экспертизы проектной документации по вопросам (для) проведения государственной экологической экспертизы проектной документации.</w:t>
      </w:r>
    </w:p>
    <w:p w14:paraId="2CDA8C9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0658AFF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14:paraId="6677F2F3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23E27FA3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14:paraId="3F1AAC0B">
      <w:pPr>
        <w:ind w:firstLine="72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410B01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14:paraId="41A88886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выдача разрешения на ввод объекта капитального строительства в эксплуатацию (далее - разрешение на ввод объекта в эксплуатацию);</w:t>
      </w:r>
    </w:p>
    <w:p w14:paraId="12F15E8A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отказ в выдаче разрешения на ввод объекта в эксплуатацию;</w:t>
      </w:r>
    </w:p>
    <w:p w14:paraId="5EB1B07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внесение изменений в разрешение на ввод объекта в эксплуатацию;</w:t>
      </w:r>
    </w:p>
    <w:p w14:paraId="6658183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отказ во внесении изменений в разрешение на ввод объекта в эксплуатацию;</w:t>
      </w:r>
    </w:p>
    <w:p w14:paraId="6DB4C53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14:paraId="27F6E2D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отказ в исправлении технической ошибки;</w:t>
      </w:r>
    </w:p>
    <w:p w14:paraId="55537D36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выдача дубликата документа, ранее выданного по результатам предоставления муниципальной услуги (далее - дубликат);</w:t>
      </w:r>
    </w:p>
    <w:p w14:paraId="00F1C20F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отказ в выдаче дубликата.</w:t>
      </w:r>
    </w:p>
    <w:p w14:paraId="6264619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          </w:t>
      </w:r>
    </w:p>
    <w:p w14:paraId="09A1DB2E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эксплуатацию»;</w:t>
      </w:r>
    </w:p>
    <w:p w14:paraId="7077A0C5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документом, содержащим решение об отказе в выдаче разрешения на ввод объекта в эксплуатацию, является уведомление об отказе в выдаче разрешения на ввод объекта в эксплуатацию по форме, приведенной в приложении № 3 к административному регламенту;</w:t>
      </w:r>
    </w:p>
    <w:p w14:paraId="6A803A3C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изменениями; </w:t>
      </w:r>
    </w:p>
    <w:p w14:paraId="05CCA3B2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 на ввод объекта в эксплуатацию по форме, приведенной в приложении № 5 к административному регламенту;</w:t>
      </w:r>
    </w:p>
    <w:p w14:paraId="29DB324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документом, содержащим решение об исправлении технической ошибки, является разрешение на ввод объекта в эксплуатацию выданное взамен документа, содержащего техническую ошибку;</w:t>
      </w:r>
    </w:p>
    <w:p w14:paraId="0E1D7880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документом, содержащим решение об отказе в исправлении технической ошибки, является уведомление об отказе в исправлении технической ошибки (приложении № 7);</w:t>
      </w:r>
    </w:p>
    <w:p w14:paraId="620AD7EE">
      <w:pPr>
        <w:tabs>
          <w:tab w:val="left" w:pos="9088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документом, содержащим решение о выдаче дубликата, является дубликат разрешения на ввод;</w:t>
      </w:r>
    </w:p>
    <w:p w14:paraId="74577336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документом, содержащим решение об отказе в выдаче дубликата, является уведомление об отказе в выдаче дубликата (приложении № 9).</w:t>
      </w:r>
    </w:p>
    <w:p w14:paraId="79B114A7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с использованием единого портала государственных и муниципальных услуг или региональных порталов государственных и муниципальных услуг, для застройщиков, наименования которых содержат слова «специализированный застройщик», наряду со способами, указанными в пунктах 1 - 4 ст. 55 Градостроительного кодекса Российской Федерации, с использованием единой информационной системы жилищного строительства).</w:t>
      </w:r>
    </w:p>
    <w:p w14:paraId="4528058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заявитель обращается в Отдел лично. При обращении в Отдел заявитель предъявляет паспорт гражданина Российской Федерации или иной документ, удостоверяющий личность.</w:t>
      </w:r>
    </w:p>
    <w:p w14:paraId="4E24D850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14:paraId="7E8B543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14:paraId="62416BD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2.3.4. В течение трех рабочих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настоящего Кодекса, или в исполнительный орган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14:paraId="760B8A53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2.3.5.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изменений, в документы государственного учета реконструированного объекта капитального строительства.</w:t>
      </w:r>
    </w:p>
    <w:p w14:paraId="6DDA3118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4F3049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22CEA31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94C0E0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2.4.1. Срок предоставления муниципальной услуги:</w:t>
      </w:r>
    </w:p>
    <w:p w14:paraId="1C1BF08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по выдаче разрешения на ввод объекта в эксплуатацию - в течение пяти рабочих дней со дня регистрации заявления о выдаче разрешения на ввод объекта в эксплуатацию;</w:t>
      </w:r>
    </w:p>
    <w:p w14:paraId="5A5E2632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 внесению изменений в разрешение на ввод объекта в эксплуатацию - в течение пяти рабочих дней со дня регистрации заявления о внесении изменений в разрешение на ввод объекта в эксплуатацию.</w:t>
      </w:r>
    </w:p>
    <w:p w14:paraId="644E6BA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7A31401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регистрации).</w:t>
      </w:r>
    </w:p>
    <w:p w14:paraId="5C748595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14:paraId="20E9EDC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Заявители, представившие в Отдел документы для предоставления муниципальной услуги, информируются специалистами Отдела:</w:t>
      </w:r>
    </w:p>
    <w:p w14:paraId="08CA924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 сроке вынесения решения о предоставлении муниципальной услуги;</w:t>
      </w:r>
    </w:p>
    <w:p w14:paraId="4F0DAEA1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получения муниципальной услуги;</w:t>
      </w:r>
    </w:p>
    <w:p w14:paraId="3D622C0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отказа в предоставлении муниципальной услуги.</w:t>
      </w:r>
    </w:p>
    <w:p w14:paraId="36BF9892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14:paraId="65465095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2.4.5. Результат предоставления муниципальной услуги может быть получен:</w:t>
      </w:r>
    </w:p>
    <w:p w14:paraId="09B9C50E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уполномоченном органе местного самоуправления на бумажном носителе</w:t>
      </w:r>
    </w:p>
    <w:p w14:paraId="596DA48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личном обращении;</w:t>
      </w:r>
    </w:p>
    <w:p w14:paraId="6ACEB96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14:paraId="53E4E848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почтовым отправлением;</w:t>
      </w:r>
    </w:p>
    <w:p w14:paraId="551955C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</w:t>
      </w:r>
    </w:p>
    <w:p w14:paraId="076F5F4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электронной подписью.</w:t>
      </w:r>
    </w:p>
    <w:p w14:paraId="6D27D889">
      <w:pPr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ACCA206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14:paraId="21E29FC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54AEE5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2.5.1. Для получения муниципальной услуги заявитель или его представитель представляет в уполномоченный на выдачу разрешений на ввод орган, заявление о выдаче разрешения на ввод, заявление о внесении изменений. В случае их представления в электронной форме посредством Единого портала, регионального портала указанные заявления, уведомление заполняются путем внесения соответствующих сведений в интерактивную форму на Едином портале, региональном портале.</w:t>
      </w:r>
    </w:p>
    <w:p w14:paraId="58E6D4EF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заявлению прилагаются следующие документы и сведения:</w:t>
      </w:r>
    </w:p>
    <w:p w14:paraId="09D6634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</w:r>
    </w:p>
    <w:p w14:paraId="76DACAE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Разрешение на строительство.</w:t>
      </w:r>
    </w:p>
    <w:p w14:paraId="5BCD7F1E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</w:t>
      </w:r>
    </w:p>
    <w:p w14:paraId="17395AC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14:paraId="59A0EEFE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Федерации.</w:t>
      </w:r>
    </w:p>
    <w:p w14:paraId="08EEE33E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14:paraId="667484DE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14:paraId="5193ABA3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2.5.2.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4,6,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 2.5.1 настоящей статьи,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1E68932A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2.5.3. В заявлении о выдаче разрешения на ввод объекта капитального строительства в эксплуатацию застройщиком указываются:</w:t>
      </w:r>
    </w:p>
    <w:p w14:paraId="7404ECBC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0C993583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14:paraId="278D2B68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14:paraId="060D5FA7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4120202F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2.5.4. Заявление, а также иные документы, указанные в данном пункте могут быть представлены:</w:t>
      </w:r>
    </w:p>
    <w:p w14:paraId="799F29DF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непосредственно уполномоченными на выдачу разрешений;</w:t>
      </w:r>
    </w:p>
    <w:p w14:paraId="1C82C468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через МФЦ в соответствии с соглашением о взаимодействии между многофункциональным центром и уполномоченным органом на выдачу разрешений;</w:t>
      </w:r>
    </w:p>
    <w:p w14:paraId="05D26534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1ABF5A5A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010798A6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строительства.</w:t>
      </w:r>
    </w:p>
    <w:p w14:paraId="0693A76D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2.5.5. Запрещено требовать от заявителя представления документов и информации, не входящих в перечень документов, указанных в пункте 2.5.1. настоящего Административного регламента.</w:t>
      </w:r>
    </w:p>
    <w:p w14:paraId="208680A7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2.5.6. Документы, представляемые заявителем, должны соответствовать следующим требованиям:</w:t>
      </w:r>
    </w:p>
    <w:p w14:paraId="453B8532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19169091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0F485297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14:paraId="2EDC7947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 документы не должны иметь серьезных повреждений, наличие которых допускает многозначность истолкования содержания.</w:t>
      </w:r>
    </w:p>
    <w:p w14:paraId="7BFD2000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2.5.7.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Администрации. Подлинники документов возвращаются заявителю.</w:t>
      </w:r>
    </w:p>
    <w:p w14:paraId="0E762B56">
      <w:pPr>
        <w:tabs>
          <w:tab w:val="left" w:pos="4116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2.5.8. Заявление о выдаче разрешения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5024451D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AA0300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14:paraId="035C988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AB2CD1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4CDA5BF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C6EBBC3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Градостроительного кодекса Российской Федерации;</w:t>
      </w:r>
    </w:p>
    <w:p w14:paraId="0CF59157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Технический план объекта капитального строительства, подготовленный в соответствии с Федеральным законом от 13 июля 2015 года № 218-ФЗ «О государственной регистрации недвижимости».</w:t>
      </w:r>
    </w:p>
    <w:p w14:paraId="49322813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2.6.2. Для получения муниципальной услуги заявитель вправе по собственной инициативе представить документы, указанные в пункте 2.6.1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14:paraId="227E00D3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2.6.3. Правительством Российской Федерации могут устанавливаться помимо предусмотренных частью 3 статьи 55 Градостроительного кодекса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14:paraId="19F6664F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445F8BB2">
      <w:pPr>
        <w:pStyle w:val="206"/>
        <w:spacing w:line="240" w:lineRule="auto"/>
        <w:ind w:firstLine="709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 xml:space="preserve">2.7. </w:t>
      </w:r>
      <w:r>
        <w:rPr>
          <w:rFonts w:hint="default" w:ascii="Times New Roman" w:hAnsi="Times New Roman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DBC9E41">
      <w:pPr>
        <w:ind w:firstLine="54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2F9CCF55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2.7.1. Основания для принятия решения об отказе в приеме документов, необходимых для предоставления муниципальной услуги:</w:t>
      </w:r>
    </w:p>
    <w:p w14:paraId="3C5A855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подано в орган, в полномочия которого не входит предоставление муниципальной услуги;</w:t>
      </w:r>
    </w:p>
    <w:p w14:paraId="0C9654C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обращение за муниципальной услугой лица, не являющегося заявителем, указанным в подразделе 1.2 административного регламента;</w:t>
      </w:r>
    </w:p>
    <w:p w14:paraId="750A774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CBCD22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3FF70F8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7674B419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14:paraId="2468BF4C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2.7.2. Форма уведомления об отказе в приеме документов приведена в приложении № 2 к административному регламенту.</w:t>
      </w:r>
    </w:p>
    <w:p w14:paraId="4A011244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 w14:paraId="6B0058FE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14:paraId="3AC87A77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 w14:paraId="41EE8F0E">
      <w:pPr>
        <w:pStyle w:val="206"/>
        <w:spacing w:line="240" w:lineRule="auto"/>
        <w:rPr>
          <w:rFonts w:hint="default" w:ascii="Times New Roman" w:hAnsi="Times New Roman" w:cs="Times New Roman"/>
          <w:spacing w:val="2"/>
          <w:shd w:val="clear" w:color="auto" w:fill="FFFFFF"/>
        </w:rPr>
      </w:pPr>
      <w:r>
        <w:rPr>
          <w:rFonts w:hint="default" w:ascii="Times New Roman" w:hAnsi="Times New Roman" w:cs="Times New Roman"/>
          <w:spacing w:val="2"/>
          <w:shd w:val="clear" w:color="auto" w:fill="FFFFFF"/>
        </w:rPr>
        <w:t>2.8.1. Оснований для приостановления предоставления муниципальной услуги не предусмотрено.</w:t>
      </w:r>
    </w:p>
    <w:p w14:paraId="026F2BD7">
      <w:pPr>
        <w:pStyle w:val="206"/>
        <w:spacing w:line="240" w:lineRule="auto"/>
        <w:rPr>
          <w:rFonts w:hint="default" w:ascii="Times New Roman" w:hAnsi="Times New Roman" w:cs="Times New Roman"/>
          <w:spacing w:val="2"/>
          <w:shd w:val="clear" w:color="auto" w:fill="FFFFFF"/>
        </w:rPr>
      </w:pPr>
      <w:r>
        <w:rPr>
          <w:rFonts w:hint="default" w:ascii="Times New Roman" w:hAnsi="Times New Roman" w:cs="Times New Roman"/>
          <w:spacing w:val="2"/>
          <w:shd w:val="clear" w:color="auto" w:fill="FFFFFF"/>
        </w:rPr>
        <w:t>2.8.2.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14:paraId="18330F5E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Отсутствие документов, указанных в пункте 2.5.1 настоящего Административного регламента;</w:t>
      </w:r>
    </w:p>
    <w:p w14:paraId="77B4771E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2DC2D23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2F6171B2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1A1CD10F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23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0700512E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2.8.3. 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14:paraId="64DDDE80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2.8.4 Отказ в выдаче разрешения на ввод объекта в эксплуатацию может быть оспорен в судебном порядке.</w:t>
      </w:r>
    </w:p>
    <w:p w14:paraId="4FEDF27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DF2C1E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2.9. Порядок исправления допущенных опечаток и ошибок                                   в разрешении на ввод объекта в эксплуатацию</w:t>
      </w:r>
    </w:p>
    <w:p w14:paraId="10F311CB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58DC37B8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2.9.1. 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(</w:t>
      </w:r>
      <w:r>
        <w:rPr>
          <w:rFonts w:hint="default" w:ascii="Times New Roman" w:hAnsi="Times New Roman" w:cs="Times New Roman"/>
          <w:bCs/>
          <w:sz w:val="28"/>
          <w:szCs w:val="28"/>
        </w:rPr>
        <w:t>далее - заявление об исправлении допущенных опечаток и ошибок) по форме согласно Приложению № 6 к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настоящему Административному регламенту.</w:t>
      </w:r>
    </w:p>
    <w:p w14:paraId="590D0326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2.9.2. В случае подтверждения наличия допущенных опечаток, ошибок в разрешении на ввод объекта, в эксплуатацию уполномоченный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14:paraId="097CC39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2.9.3. 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направляется заявителю,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A594644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2.9.4. Исчерпывающий перечень оснований для отказа в исправлении допущенных опечаток и ошибок в разрешении на ввод объекта в эксплуатацию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является:</w:t>
      </w:r>
    </w:p>
    <w:p w14:paraId="4F38BFC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- несоответствие заявителя кругу лиц, указанных в пункте 2.2 настоящего Административного регламента;</w:t>
      </w:r>
    </w:p>
    <w:p w14:paraId="5B76570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- отсутствие опечаток и ошибок в разрешении на ввод объекта в эксплуатацию.</w:t>
      </w:r>
    </w:p>
    <w:p w14:paraId="686BDCF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 w14:paraId="6DE852BB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2.10. Порядок выдачи дубликата разрешения                                                          на ввод объекта в эксплуатацию</w:t>
      </w:r>
    </w:p>
    <w:p w14:paraId="3919BA45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2AC4062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2.10.1. Заявитель вправе обратиться в уполномоченный орган местного самоуправления с заявлением о выдаче дубликата разрешения на ввод объекта в эксплуатацию (далее – заявление о выдаче дубликата) по форме согласно Приложению № 10 к настоящему Административному регламенту.</w:t>
      </w:r>
    </w:p>
    <w:p w14:paraId="45A9E22A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2.10.2. В случае отсутствия оснований для отказа в выдаче дубликата ввод объекта в эксплуатацию, 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172031A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На лицевой стороне дубликата разрешения на ввод объекта в эксплуатацию в правом верхнем углу проставляется штамп «Дубликат».</w:t>
      </w:r>
    </w:p>
    <w:p w14:paraId="6B8A8793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2.10.3. 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</w:t>
      </w:r>
      <w:r>
        <w:rPr>
          <w:rFonts w:hint="default" w:ascii="Times New Roman" w:hAnsi="Times New Roman" w:cs="Times New Roman"/>
          <w:bCs/>
          <w:sz w:val="28"/>
          <w:szCs w:val="28"/>
        </w:rPr>
        <w:t>Приложению № 9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0B63126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2.10.4. Исчерпывающий перечень оснований для отказа в выдаче дубликата разрешения на ввод объекта в эксплуатацию является:</w:t>
      </w:r>
    </w:p>
    <w:p w14:paraId="63C8ED94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14:paraId="3B35886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884368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14:paraId="7465C89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7DBF495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2.11.1.Муниципальная услуга предоставляется бесплатно.</w:t>
      </w:r>
    </w:p>
    <w:p w14:paraId="45F42F1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460182A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F579EF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6205C57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6A469A6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38DE7B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98231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160DF1C4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F57ECB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14:paraId="5E571F0F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498F5D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6C1A5D3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7A5E8B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FC49EF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14:paraId="7693D17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14:paraId="2B1F291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Доступ заявителей к парковочным местам является бесплатным.</w:t>
      </w:r>
    </w:p>
    <w:p w14:paraId="20612A4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126AB93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581FC24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14:paraId="18C7C1B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3CEF7C2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стульями и столами для оформления документов.</w:t>
      </w:r>
    </w:p>
    <w:p w14:paraId="4209EC7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5A308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7FA7868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2A0E8E5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режим работы органов, предоставляющих муниципальную услугу;</w:t>
      </w:r>
    </w:p>
    <w:p w14:paraId="2A34C3A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14:paraId="30F508A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909673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настоящий Административный регламент.</w:t>
      </w:r>
    </w:p>
    <w:p w14:paraId="5DAAE579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14:paraId="0123C4D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271283C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21E76E4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36F0B8F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25F410D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DDE72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735E1B8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7CB53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14:paraId="5E4C61C7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BB5DF5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73B6CEE0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59CABB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14:paraId="00412E9B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4C691FD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63E028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091EE5A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202AE39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соблюдение стандарта предоставления муниципальной услуги;</w:t>
      </w:r>
    </w:p>
    <w:p w14:paraId="1F44994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14:paraId="2F98C07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14:paraId="45DB9D52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4) возможность получения муниципальной услуги в МФЦ.</w:t>
      </w:r>
    </w:p>
    <w:p w14:paraId="70EFDF8D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A1EA2B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05F1A62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35A5882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2.16.1. При предоставлении муниципальной услуги в электронной форме Заявитель вправе:</w:t>
      </w:r>
    </w:p>
    <w:p w14:paraId="1ADF879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информацию о порядке и сроках предоставления муниципальной услуги, размещенную на Едином или Региональном порталах; </w:t>
      </w:r>
    </w:p>
    <w:p w14:paraId="5B44089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осуществить предварительную запись на личный прием в МФЦ через официальный сайт МФЦ в информационно-телекоммуникационной сети «Интернет», в том числе с использованием мобильного приложения; </w:t>
      </w:r>
    </w:p>
    <w:p w14:paraId="4B07032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подать заявление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 </w:t>
      </w:r>
    </w:p>
    <w:p w14:paraId="74BC05E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сведения о ходе предоставления муниципальной услуги, поданного в электронной форме; </w:t>
      </w:r>
    </w:p>
    <w:p w14:paraId="0791BEA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результат предоставления муниципальной услуги в форме электронного документа. </w:t>
      </w:r>
    </w:p>
    <w:p w14:paraId="2927025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2.16.2. 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14:paraId="7512031B">
      <w:pPr>
        <w:ind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A57C579">
      <w:pPr>
        <w:pStyle w:val="190"/>
        <w:shd w:val="clear" w:color="auto" w:fill="FFFFFF"/>
        <w:spacing w:before="0" w:after="0"/>
        <w:jc w:val="center"/>
        <w:rPr>
          <w:rFonts w:hint="default" w:ascii="Times New Roman" w:hAnsi="Times New Roman" w:cs="Times New Roman"/>
          <w:bCs w:val="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2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717405D">
      <w:pPr>
        <w:rPr>
          <w:rFonts w:hint="default" w:ascii="Times New Roman" w:hAnsi="Times New Roman" w:cs="Times New Roman"/>
        </w:rPr>
      </w:pPr>
    </w:p>
    <w:p w14:paraId="7556AFE1">
      <w:pPr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14:paraId="4C47D8A8">
      <w:pPr>
        <w:widowControl w:val="0"/>
        <w:jc w:val="center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2A9508C6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1. Выдача разрешения на ввод объекта в эксплуатацию.</w:t>
      </w:r>
    </w:p>
    <w:p w14:paraId="1CB3887F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2. Внесение изменений в разрешение на ввод объекта в эксплуатацию.</w:t>
      </w:r>
    </w:p>
    <w:p w14:paraId="0F1E28D9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3. Исправление технической ошибки.</w:t>
      </w:r>
    </w:p>
    <w:p w14:paraId="695BA08C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Вариант № 4. Выдача дубликата.</w:t>
      </w:r>
    </w:p>
    <w:p w14:paraId="3396DB31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52077FD">
      <w:pPr>
        <w:jc w:val="center"/>
        <w:outlineLvl w:val="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 Вариант № 1. Выдача разрешения на ввод объекта в эксплуатацию</w:t>
      </w:r>
    </w:p>
    <w:p w14:paraId="15C259B3">
      <w:pPr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3B018CA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1C380D6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выдача разрешения на ввод объекта в эксплуатацию;</w:t>
      </w:r>
    </w:p>
    <w:p w14:paraId="5D2749F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решение об отказе в выдаче разрешения на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ввод объекта в эксплуатацию.</w:t>
      </w:r>
    </w:p>
    <w:p w14:paraId="5B74E911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921974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7914434C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14:paraId="352B795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принятие решения о предоставлении муниципальной услуги либо об отказе в предоставлении муниципальной услуги;</w:t>
      </w:r>
    </w:p>
    <w:p w14:paraId="5532A54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выдача результата заявителю.</w:t>
      </w:r>
    </w:p>
    <w:p w14:paraId="361E7C3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69B0D4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3.2.1. Прием и регистрация документов</w:t>
      </w:r>
    </w:p>
    <w:p w14:paraId="7A3A89B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41670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 с приложением документов, указанных в пункте 2.5.1 настоящего Административного регламента способом, указанным в пункте 2.5.4 настоящего Административного регламента.</w:t>
      </w:r>
    </w:p>
    <w:p w14:paraId="3050F83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14:paraId="31DBCF4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0738DB3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08C4736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удостоверяется, что:</w:t>
      </w:r>
    </w:p>
    <w:p w14:paraId="69A6B03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14D889B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7FFA57D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47942F7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0055946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2BFA378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502F453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14:paraId="27C48E2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72CF773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B62377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 с портала услуг направляются в ГИСОГД автоматически.</w:t>
      </w:r>
    </w:p>
    <w:p w14:paraId="1DB7B6F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услуги, при поступлении заявления и документов в ГИСОГД:</w:t>
      </w:r>
    </w:p>
    <w:p w14:paraId="6FB9C7C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и документы, полученные в ходе личного приема, заносит в ГИСОГД самостоятельно;</w:t>
      </w:r>
    </w:p>
    <w:p w14:paraId="0AA879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заявление в журнале регистрации;</w:t>
      </w:r>
    </w:p>
    <w:p w14:paraId="7A99029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направляет статус услуги в личный кабинет заявителя на ЕПГУ.</w:t>
      </w:r>
    </w:p>
    <w:p w14:paraId="1105852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433C928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62D223C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6CA1D7"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3.2.2. Формирование и направление межведомственного запроса</w:t>
      </w:r>
    </w:p>
    <w:p w14:paraId="23968970">
      <w:pPr>
        <w:ind w:firstLine="74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345D6E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245A8EF1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2.5.1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41E197D7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указанные в пункте 2.5.1 настоящего Административного регламента документы, специалист Отдела, принимает решение о формировании и направлении межведомственного запроса.</w:t>
      </w:r>
    </w:p>
    <w:p w14:paraId="549F3E51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6942BB76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межведомственного запроса не может превышать 1 рабочий день.</w:t>
      </w:r>
    </w:p>
    <w:p w14:paraId="49013B8F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3D14F8E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поступления ответа на межведомственный запрос специалист Отдела, ответственный за предоставление муниципальной услуги, регистрирует полученный ответ в установленном порядке.</w:t>
      </w:r>
    </w:p>
    <w:p w14:paraId="7486787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14:paraId="532CBA9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поступления ответа на межведомственный запрос.</w:t>
      </w:r>
    </w:p>
    <w:p w14:paraId="176E5B89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AE992F9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3.2.3. Принятие решения о предоставлении муниципальной услуги либо об отказе в предоставлении муниципальной услуги</w:t>
      </w:r>
    </w:p>
    <w:p w14:paraId="33B0E1EB">
      <w:pPr>
        <w:ind w:firstLine="540"/>
        <w:jc w:val="both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A28C5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услуги.</w:t>
      </w:r>
    </w:p>
    <w:p w14:paraId="4B91312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Отдела:</w:t>
      </w:r>
    </w:p>
    <w:p w14:paraId="265B524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14:paraId="0935956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 проверяет наличие всех необходимых документов, в соответствии с перечнем, установленным пунктом 2.5.1 настоящего Административного регламента;</w:t>
      </w:r>
    </w:p>
    <w:p w14:paraId="1E7D064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проверяет соответствие представленных документов требованиям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установленным пунктом 2.5.2 настоящего Административного регламента.</w:t>
      </w:r>
    </w:p>
    <w:p w14:paraId="51E391D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подпунктах 2.5.1 и 2.5.2 Административного регламента.</w:t>
      </w:r>
    </w:p>
    <w:p w14:paraId="4BA6423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 Административного регламента.</w:t>
      </w:r>
    </w:p>
    <w:p w14:paraId="3782CA8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 с даты получения уполномоченного органа всех сведений, необходимых для принятия решения.</w:t>
      </w:r>
    </w:p>
    <w:p w14:paraId="4B2E8EE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 направления проекта разрешения на ввод объекта в эксплуатацию или решения об отказе в предоставлении муниципальной услуги на согласования руководителю уполномоченного органа в ГИСОГД.</w:t>
      </w:r>
    </w:p>
    <w:p w14:paraId="704E6A90">
      <w:pPr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4313A194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3.2.4. Оплата госпошлины</w:t>
      </w:r>
    </w:p>
    <w:p w14:paraId="39CA0D80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754515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614C73C5">
      <w:pPr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7267982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3.2.5. Выдача результата заявителю</w:t>
      </w:r>
    </w:p>
    <w:p w14:paraId="536F32B1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099CAD8">
      <w:pPr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Основанием для начала выполнения административной процедуры является подписание руководителем уполномоченного органа в ГИСОГД разрешения на ввод объекта в эксплуатацию или решения об отказе в предоставлении муниципальной услуги.</w:t>
      </w:r>
    </w:p>
    <w:p w14:paraId="7C579755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Разрешение на ввод объекта в эксплуатацию или отказ в предоставлении муниципальной услуги с присвоенным регистрационным номером специалист Отдела, направляет заявителю способом, указанным в п. 2.3.3 настоящего Административного регламента.</w:t>
      </w:r>
    </w:p>
    <w:p w14:paraId="2CCE447F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Продолжительность административной процедуры не более 1 дня.</w:t>
      </w:r>
    </w:p>
    <w:p w14:paraId="1C5F330F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выдача (направление) заявителю разрешения на строительство или отказа в предоставлении муниципальной услуги.</w:t>
      </w:r>
    </w:p>
    <w:p w14:paraId="24C54A1B">
      <w:pPr>
        <w:ind w:firstLine="567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2436CC4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>3.3. Вариант № 2. Внесение изменений в разрешение на ввод объекта                            в эксплуатацию</w:t>
      </w:r>
    </w:p>
    <w:p w14:paraId="6B559E4C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</w:p>
    <w:p w14:paraId="44E1C71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6E59C57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внесение изменений в разрешение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ввод объекта в эксплуатацию;</w:t>
      </w:r>
    </w:p>
    <w:p w14:paraId="6980094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решение об отказе во внесении изменений в разрешение на ввод объекта в эксплуатацию. </w:t>
      </w:r>
    </w:p>
    <w:p w14:paraId="24CBFD90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1D6F85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119B50B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14:paraId="41B40DF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принятие решения о предоставлении муниципальной услуги либо об отказе в предоставлении муниципальной услуги;</w:t>
      </w:r>
    </w:p>
    <w:p w14:paraId="151FD6E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выдача результата заявителю.</w:t>
      </w:r>
    </w:p>
    <w:p w14:paraId="59A6C03D">
      <w:pPr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CD4A46D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3.3.1. Прием и регистрация документов</w:t>
      </w:r>
    </w:p>
    <w:p w14:paraId="12734EB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07AE0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 с приложением документов, указанных в пункте 2.5.1 настоящего Административного регламента способом, указанным в пункте 2.5.4 настоящего Административного регламента.</w:t>
      </w:r>
    </w:p>
    <w:p w14:paraId="50E2AAA8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14:paraId="1CB0B2A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7AFF27A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4E80213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удостоверяется, что:</w:t>
      </w:r>
    </w:p>
    <w:p w14:paraId="3E9ECC5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75BF67C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2764763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4FC4DF3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555B40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0ADBB78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7C99EEB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14:paraId="37057F1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019A285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ЕПГУ размещается образец заполнения электронной формы заявления (запроса).</w:t>
      </w:r>
    </w:p>
    <w:p w14:paraId="773D61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B685E1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 с портала услуг направляются в ГИСОГД автоматически.</w:t>
      </w:r>
    </w:p>
    <w:p w14:paraId="33F0D5F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услуги, при поступлении заявления и документов в ГИСОГД:</w:t>
      </w:r>
    </w:p>
    <w:p w14:paraId="0608628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и документы, полученные в ходе личного приема, заносит в ГИСОГД самостоятельно;</w:t>
      </w:r>
    </w:p>
    <w:p w14:paraId="6F9C4F9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заявление в журнале регистрации;</w:t>
      </w:r>
    </w:p>
    <w:p w14:paraId="349E01F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направляет статус услуги в личный кабинет заявителя на ЕПГУ.</w:t>
      </w:r>
    </w:p>
    <w:p w14:paraId="5CCB2D8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5EF76558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72546A4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A4B1ADA"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3.3.2. Формирование и направление межведомственного запроса</w:t>
      </w:r>
    </w:p>
    <w:p w14:paraId="1F4C1749">
      <w:pPr>
        <w:ind w:firstLine="74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FEBDE1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3D751F7C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2.5.1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587E51DD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указанные в пункте 2.5.1 настоящего Административного регламента документы, специалист Отдела, принимает решение о формировании и направлении межведомственного запроса.</w:t>
      </w:r>
    </w:p>
    <w:p w14:paraId="757649A4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7B091A60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межведомственного запроса не может превышать 1 рабочий день.</w:t>
      </w:r>
    </w:p>
    <w:p w14:paraId="434CF2BD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5FF48252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поступления ответа на межведомственный запрос специалист Отдела, ответственный за предоставление муниципальной услуги, регистрирует полученный ответ в установленном порядке.</w:t>
      </w:r>
    </w:p>
    <w:p w14:paraId="4F7B657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14:paraId="0449071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поступления ответа на межведомственный запрос.</w:t>
      </w:r>
    </w:p>
    <w:p w14:paraId="0F179690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FEC15A1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3.3.3. Принятие решения о предоставлении муниципальной услуги либо об отказе в предоставлении муниципальной услуги</w:t>
      </w:r>
    </w:p>
    <w:p w14:paraId="6879E0EB">
      <w:pPr>
        <w:ind w:firstLine="540"/>
        <w:jc w:val="both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8929F0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услуги.</w:t>
      </w:r>
    </w:p>
    <w:p w14:paraId="72E6469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Отдела:</w:t>
      </w:r>
    </w:p>
    <w:p w14:paraId="02D8218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14:paraId="0D1153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 проверяет наличие всех необходимых документов, в соответствии с перечнем, установленным пунктом 2.5.1 настоящего Административного регламента;</w:t>
      </w:r>
    </w:p>
    <w:p w14:paraId="6996009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проверяет соответствие представленных документов требованиям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установленным пунктом 2.5.2 настоящего Административного регламента.</w:t>
      </w:r>
    </w:p>
    <w:p w14:paraId="1CAF770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подпунктах 2.5.1 и 2.5.2 Административного регламента.</w:t>
      </w:r>
    </w:p>
    <w:p w14:paraId="01F8DFA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подпунктах 2.8.2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 регламента.</w:t>
      </w:r>
    </w:p>
    <w:p w14:paraId="135C71A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 направления проекта разрешения на ввод объекта в эксплуатацию с внесенными изменениями или решения об отказе в предоставлении муниципальной услуги на согласования руководителю уполномоченного органа в ГИСОГД.</w:t>
      </w:r>
    </w:p>
    <w:p w14:paraId="78DF22E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 с даты получения уполномоченного органа всех сведений, необходимых для принятия решения.</w:t>
      </w:r>
    </w:p>
    <w:p w14:paraId="5C7535C4">
      <w:pPr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A674748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3.3.4. Оплата госпошлины</w:t>
      </w:r>
    </w:p>
    <w:p w14:paraId="03A86B9A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B9FB71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3DFD2861">
      <w:pPr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BB6DDC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3.3.5. Выдача результата заявителю</w:t>
      </w:r>
    </w:p>
    <w:p w14:paraId="2749384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376131B">
      <w:pPr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Основанием для начала выполнения административной процедуры является подписание руководителем уполномоченного органа в ГИСОГД разрешения на ввод объекта в эксплуатацию с внесенными изменениями или решения об отказе в предоставлении муниципальной услуги.</w:t>
      </w:r>
    </w:p>
    <w:p w14:paraId="38C2FC47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Разрешение на ввод объекта в эксплуатацию или отказ в предоставлении муниципальной услуги с присвоенным регистрационным номером специалист Отдела, направляет заявителю способом, указанным в п. 2.3.3 настоящего Административного регламента.</w:t>
      </w:r>
    </w:p>
    <w:p w14:paraId="3F0648EE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выдача (направление) заявителю разрешения на ввод объекта в эксплуатацию или отказа в предоставлении муниципальной услуги.</w:t>
      </w:r>
    </w:p>
    <w:p w14:paraId="79FAC392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Продолжительность административной процедуры не более 1 рабочего дня.</w:t>
      </w:r>
    </w:p>
    <w:p w14:paraId="3BD4E504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</w:p>
    <w:p w14:paraId="6959AEB1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 xml:space="preserve">3.4. Вариант 4. Исправление допущенных опечаток и ошибок </w:t>
      </w:r>
    </w:p>
    <w:p w14:paraId="39A1BEAB">
      <w:pPr>
        <w:jc w:val="center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7E6B6AE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Порядок исправления допущенных опечаток и ошибок в градостроительном плане описан в подразделе 2.9 настоящего Административного регламента.</w:t>
      </w:r>
    </w:p>
    <w:p w14:paraId="70282D2A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</w:p>
    <w:p w14:paraId="04C2557B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 xml:space="preserve">3.5. Вариант 5. Выдача дубликата </w:t>
      </w:r>
    </w:p>
    <w:p w14:paraId="1BA17CF0">
      <w:pPr>
        <w:jc w:val="center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597F7B3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Порядок выдачи дубликата градостроительного плана описан в подразделе 2.10 настоящего Административного регламента.</w:t>
      </w:r>
    </w:p>
    <w:p w14:paraId="374B61F0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36F889F9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619744A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8C91676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8B63FB0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74C8CE2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BB8CB7C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E6B1E51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3369F3F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A8C674F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2E44C19F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261BA356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79111A7A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2AFA445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3C9E918C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0FF45C3A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C6C1BE3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06FFFDD4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3A7C7423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5779F99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2D849B9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97A25B1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28B3EF3E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3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71F0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 w14:paraId="7CDCA6A2">
            <w:pPr>
              <w:spacing w:after="0" w:line="240" w:lineRule="auto"/>
              <w:ind w:left="5245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Приложение № 1</w:t>
            </w:r>
          </w:p>
          <w:p w14:paraId="45FCA67C">
            <w:pPr>
              <w:widowControl w:val="0"/>
              <w:tabs>
                <w:tab w:val="left" w:pos="10915"/>
              </w:tabs>
              <w:spacing w:after="0" w:line="240" w:lineRule="auto"/>
              <w:ind w:left="524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Выдача разрешения на ввод объекта в эксплуатацию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»</w:t>
            </w:r>
          </w:p>
          <w:p w14:paraId="20BAAD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14:paraId="058D05BB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W w:w="5953" w:type="dxa"/>
        <w:tblInd w:w="44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</w:tblGrid>
      <w:tr w14:paraId="45547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A7BEA5">
            <w:pPr>
              <w:widowControl w:val="0"/>
              <w:ind w:firstLine="3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ФОРМА</w:t>
            </w:r>
          </w:p>
        </w:tc>
      </w:tr>
    </w:tbl>
    <w:p w14:paraId="0A729B38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bookmarkStart w:id="0" w:name="P573"/>
      <w:bookmarkEnd w:id="0"/>
    </w:p>
    <w:p w14:paraId="0AEC07F5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З А Я В Л Е Н И Е</w:t>
      </w:r>
    </w:p>
    <w:p w14:paraId="6F92285B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о выдаче разрешения на ввод объекта в эксплуатацию</w:t>
      </w:r>
    </w:p>
    <w:p w14:paraId="0AF10159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</w:p>
    <w:p w14:paraId="294DD00A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76267346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4465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87D3DFF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органа местного самоуправления)</w:t>
            </w:r>
          </w:p>
          <w:p w14:paraId="5643E70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BEAF34F">
      <w:pPr>
        <w:ind w:firstLine="709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ввод объекта в эксплуатацию</w:t>
      </w: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>.</w:t>
      </w:r>
    </w:p>
    <w:tbl>
      <w:tblPr>
        <w:tblStyle w:val="12"/>
        <w:tblpPr w:leftFromText="180" w:rightFromText="180" w:vertAnchor="text" w:horzAnchor="margin" w:tblpXSpec="left" w:tblpY="314"/>
        <w:tblW w:w="103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6"/>
        <w:gridCol w:w="50"/>
        <w:gridCol w:w="4344"/>
        <w:gridCol w:w="1525"/>
        <w:gridCol w:w="996"/>
        <w:gridCol w:w="2015"/>
        <w:gridCol w:w="391"/>
      </w:tblGrid>
      <w:tr w14:paraId="5D9E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A60FE9C">
            <w:pPr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619B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2B1A2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4A2BC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CF1D3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E88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6C7D8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0C8F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F4BDA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CE1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22672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0A53E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BB025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FB2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6A94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692A1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7E4D9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7D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AA1DC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E6CA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E00C0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8B5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00B4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5E970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2E2AB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927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C2F8F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5127B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3BDB1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4A2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367B5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922EE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15CF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55F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3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tbl>
            <w:tblPr>
              <w:tblStyle w:val="12"/>
              <w:tblpPr w:leftFromText="180" w:rightFromText="180" w:vertAnchor="text" w:horzAnchor="margin" w:tblpX="-142" w:tblpY="314"/>
              <w:tblOverlap w:val="never"/>
              <w:tblW w:w="10207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6095"/>
              <w:gridCol w:w="3261"/>
            </w:tblGrid>
            <w:tr w14:paraId="69753E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207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176DEFB8">
                  <w:pPr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</w:rPr>
                    <w:t>2. Сведения о Представителе заявителя*</w:t>
                  </w:r>
                </w:p>
              </w:tc>
            </w:tr>
            <w:tr w14:paraId="786172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195A74F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2.1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7906A32">
                  <w:pPr>
                    <w:contextualSpacing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Сведения о физическом лице, в случае если представителем Заявителя является физическое лицо: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8DCBF45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7762A7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6AE2758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2.2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6CDFCFD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Фамилия, имя, отчество (при наличии)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1D5412E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01BFA2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3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C43720F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2.3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6F1829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 xml:space="preserve">Реквизиты документа, удостоверяющего личность </w:t>
                  </w: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(не указываются в случае, если представитель Заявителя является индивидуальным предпринимателем)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88D7AE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3F7465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35CA6B2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2.4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101BE1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предпринимателя, </w:t>
                  </w:r>
                  <w:r>
                    <w:rPr>
                      <w:rFonts w:hint="default" w:ascii="Times New Roman" w:hAnsi="Times New Roman" w:eastAsia="Tahoma" w:cs="Times New Roman"/>
                      <w:color w:val="000000"/>
                      <w:lang w:bidi="ru-RU"/>
                    </w:rPr>
                    <w:t>в случае если представитель Заявителя является индивидуальным предпринимателем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23F43CF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3CD257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EB22913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2.5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E76B114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Tahoma" w:cs="Times New Roman"/>
                      <w:color w:val="000000"/>
                      <w:lang w:bidi="ru-RU"/>
                    </w:rPr>
                    <w:t>Сведения о юридическом лице, в случае если</w:t>
                  </w: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 xml:space="preserve"> представителем Заявителя</w:t>
                  </w:r>
                  <w:r>
                    <w:rPr>
                      <w:rFonts w:hint="default" w:ascii="Times New Roman" w:hAnsi="Times New Roman" w:eastAsia="Tahoma" w:cs="Times New Roman"/>
                      <w:color w:val="000000"/>
                      <w:lang w:bidi="ru-RU"/>
                    </w:rPr>
                    <w:t xml:space="preserve"> является юридическое лицо: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FC5DD9A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4210B2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F222D53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2.6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35203F2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Полное наименование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644BDCD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617F41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CC92DA1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2.7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3246045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A622B16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105AA1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367513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2.8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03919F3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Идентификационный номер налогоплательщика – юридического лица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C9BADC6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  <w:tr w14:paraId="6EDECD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2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298E862">
                  <w:pPr>
                    <w:spacing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  <w:t>2.9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EF06FE2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ar-SA"/>
                    </w:rPr>
                    <w:t>Адрес места нахождения (регистрации) юридического лица/ адрес места жительства (регистрации) физического лица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8EC6AE5">
                  <w:pPr>
                    <w:spacing w:after="160" w:line="259" w:lineRule="auto"/>
                    <w:rPr>
                      <w:rFonts w:hint="default" w:ascii="Times New Roman" w:hAnsi="Times New Roman" w:eastAsia="Calibri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14:paraId="67CFE140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*в случае обращения за получением государственной услуги Представителя заявителя</w:t>
            </w:r>
          </w:p>
          <w:p w14:paraId="59849D4C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7CA2F8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об объекте</w:t>
            </w:r>
          </w:p>
          <w:p w14:paraId="76DE8D2F">
            <w:pPr>
              <w:ind w:left="1714"/>
              <w:rPr>
                <w:rFonts w:hint="default" w:ascii="Times New Roman" w:hAnsi="Times New Roman" w:eastAsia="Calibri" w:cs="Times New Roman"/>
                <w:sz w:val="16"/>
                <w:szCs w:val="16"/>
                <w:lang w:eastAsia="en-US"/>
              </w:rPr>
            </w:pPr>
          </w:p>
        </w:tc>
      </w:tr>
      <w:tr w14:paraId="7B03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1E78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2.1</w:t>
            </w:r>
          </w:p>
        </w:tc>
        <w:tc>
          <w:tcPr>
            <w:tcW w:w="5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D85B6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5BF2D274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A0C38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804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B146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2.2</w:t>
            </w:r>
          </w:p>
        </w:tc>
        <w:tc>
          <w:tcPr>
            <w:tcW w:w="5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F483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 (местоположение) объекта:</w:t>
            </w:r>
          </w:p>
          <w:p w14:paraId="1E94E004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3561C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291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479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DC50655">
            <w:pPr>
              <w:spacing w:line="259" w:lineRule="auto"/>
              <w:ind w:left="360"/>
              <w:contextualSpacing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4D1D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91" w:type="dxa"/>
          <w:trHeight w:val="712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321882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4. Сведения о земельном участке</w:t>
            </w:r>
          </w:p>
        </w:tc>
      </w:tr>
      <w:tr w14:paraId="2080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63A5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4.1</w:t>
            </w:r>
          </w:p>
        </w:tc>
        <w:tc>
          <w:tcPr>
            <w:tcW w:w="5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2CD5B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C696870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F28A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BA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811364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  <w:p w14:paraId="761467B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5. Сведения о разрешении на строительство</w:t>
            </w:r>
          </w:p>
        </w:tc>
      </w:tr>
      <w:tr w14:paraId="14FB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6C93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A02C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13EA6">
            <w:pPr>
              <w:spacing w:after="160" w:line="259" w:lineRule="auto"/>
              <w:ind w:left="-57" w:right="-57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E0A4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2F3E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3BA7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D4B5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0DCA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FB61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E37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305AD15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41940851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7845D82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в случае, предусмотренном частью 3.5 статьи 5</w:t>
            </w:r>
            <w:r>
              <w:rPr>
                <w:rFonts w:hint="default" w:ascii="Times New Roman" w:hAnsi="Times New Roman" w:eastAsia="Calibri" w:cs="Times New Roman"/>
                <w:bCs/>
                <w:i/>
                <w:color w:val="000000"/>
                <w:lang w:eastAsia="en-US"/>
              </w:rPr>
              <w:t xml:space="preserve">5 Градостроительного кодекса Российской Федерации)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 xml:space="preserve"> </w:t>
            </w:r>
          </w:p>
        </w:tc>
      </w:tr>
      <w:tr w14:paraId="7068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AE00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3235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Орган, выдавший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разрешение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 ввод объекта в эксплуатацию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A56EF">
            <w:pPr>
              <w:spacing w:after="160" w:line="259" w:lineRule="auto"/>
              <w:ind w:left="-57" w:right="-57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7132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5DC2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6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C377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BAD2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3937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814D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15023A40">
      <w:pPr>
        <w:ind w:firstLine="708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</w:p>
    <w:tbl>
      <w:tblPr>
        <w:tblStyle w:val="12"/>
        <w:tblW w:w="9923" w:type="dxa"/>
        <w:tblInd w:w="62" w:type="dxa"/>
        <w:tblBorders>
          <w:top w:val="none" w:color="auto" w:sz="0" w:space="0"/>
          <w:left w:val="none" w:color="000000" w:sz="4" w:space="0"/>
          <w:bottom w:val="none" w:color="auto" w:sz="0" w:space="0"/>
          <w:right w:val="none" w:color="000000" w:sz="4" w:space="0"/>
          <w:insideH w:val="none" w:color="000000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5"/>
        <w:gridCol w:w="75"/>
        <w:gridCol w:w="571"/>
        <w:gridCol w:w="2472"/>
        <w:gridCol w:w="114"/>
        <w:gridCol w:w="3084"/>
        <w:gridCol w:w="2552"/>
      </w:tblGrid>
      <w:tr w14:paraId="56EF8698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8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00CE44C">
            <w:pPr>
              <w:widowControl w:val="0"/>
              <w:ind w:firstLine="720"/>
              <w:jc w:val="center"/>
              <w:outlineLvl w:val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7. Информация о согласии застройщика и иного лица (иных лиц) 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 xml:space="preserve">на осуществление государственной регистрации права собственности 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14:paraId="2BE2D061">
            <w:pPr>
              <w:widowControl w:val="0"/>
              <w:ind w:firstLine="7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(не заполняется в случаях, указанных в пунктах 1–2 части 3.9 статьи 55 Градостроительного кодекса Российской Федерации)</w:t>
            </w:r>
          </w:p>
        </w:tc>
      </w:tr>
      <w:tr w14:paraId="3C7DAC0D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442DA">
            <w:pPr>
              <w:widowControl w:val="0"/>
              <w:ind w:firstLine="7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 Подтверждаю, что строительство, реконструкция здания, сооружения осуществлялись:</w:t>
            </w:r>
          </w:p>
        </w:tc>
      </w:tr>
      <w:tr w14:paraId="2A7F1FDC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31C31"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7.1.1</w:t>
            </w:r>
          </w:p>
        </w:tc>
        <w:tc>
          <w:tcPr>
            <w:tcW w:w="8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84FE9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застройщиком без привлечения средств иных лиц</w:t>
            </w:r>
          </w:p>
        </w:tc>
      </w:tr>
      <w:tr w14:paraId="757FE075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2A7DE"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7.1.2</w:t>
            </w:r>
          </w:p>
        </w:tc>
        <w:tc>
          <w:tcPr>
            <w:tcW w:w="8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66D7C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                                                                                                 Лицо (лица), осуществлявшее (-ие) финансирование):</w:t>
            </w:r>
          </w:p>
        </w:tc>
      </w:tr>
      <w:tr w14:paraId="44C70A48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10346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8A2F6">
            <w:pPr>
              <w:widowControl w:val="0"/>
              <w:ind w:left="-57" w:right="-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Фамилия, имя, отчество (при наличии) - для физического лица, осуществлявшего финансирование.</w:t>
            </w:r>
          </w:p>
          <w:p w14:paraId="4B70FD9E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80F3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Реквизиты документа, удостоверяющего личность, - для физического лица, осуществлявшего финансирование.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5C0F3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Адрес (адреса) электронной почты лица, осуществлявшего финансирование:</w:t>
            </w:r>
          </w:p>
        </w:tc>
      </w:tr>
      <w:tr w14:paraId="69247AA6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54230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7.1.2.1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39E19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4944F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5FAFC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</w:tr>
      <w:tr w14:paraId="01ACA01D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410DF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7.2. Подтверждаю наличие:</w:t>
            </w:r>
          </w:p>
        </w:tc>
      </w:tr>
      <w:tr w14:paraId="45FB05ED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27681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7.2.1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5DC4F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FB7FE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согласия застройщика</w:t>
            </w:r>
          </w:p>
        </w:tc>
      </w:tr>
      <w:tr w14:paraId="2932ECBA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32997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7.2.2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A6DA2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7708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согласия застройщика и лица (лиц), осуществлявшего финансирование</w:t>
            </w:r>
          </w:p>
        </w:tc>
      </w:tr>
      <w:tr w14:paraId="1E03F38F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CCEDC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E6E51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осуществление государственной регистрации права собственности:</w:t>
            </w:r>
          </w:p>
        </w:tc>
      </w:tr>
      <w:tr w14:paraId="0EAAB271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3ACB4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7.3.1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4F1D9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09AAF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застройщика</w:t>
            </w:r>
          </w:p>
        </w:tc>
      </w:tr>
      <w:tr w14:paraId="0B1ADFE5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50F95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7.3.2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88F8C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AD10D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лица (лиц), осуществлявшего финансирование</w:t>
            </w:r>
          </w:p>
        </w:tc>
      </w:tr>
      <w:tr w14:paraId="50C0EAA0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03E23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7.3.3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149CF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F5630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застройщика и лица (лиц), осуществлявшего финансирование</w:t>
            </w:r>
          </w:p>
        </w:tc>
      </w:tr>
      <w:tr w14:paraId="21304E87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32CD6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D5C0D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отношении:</w:t>
            </w:r>
          </w:p>
        </w:tc>
      </w:tr>
      <w:tr w14:paraId="246D1649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5DD9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7.4.1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3E116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11DF9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построенного, реконструированного здания, сооружения</w:t>
            </w:r>
          </w:p>
        </w:tc>
      </w:tr>
      <w:tr w14:paraId="59017E7E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9A5DF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7.4.2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0CBFA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43278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14:paraId="49672062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C467A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7.4.3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16E8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EF278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14:paraId="09C6BC6E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8" w:hRule="atLeast"/>
        </w:trPr>
        <w:tc>
          <w:tcPr>
            <w:tcW w:w="992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1446B13">
            <w:pPr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7.5. Сведения об уплате государственной пошлины за осуществление государственной регистрации прав:</w:t>
            </w:r>
          </w:p>
          <w:p w14:paraId="57B63215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  <w:tr w14:paraId="3E382D3F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5879F"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Номер квитанции</w:t>
            </w:r>
          </w:p>
        </w:tc>
        <w:tc>
          <w:tcPr>
            <w:tcW w:w="5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AECA9">
            <w:pPr>
              <w:widowControl w:val="0"/>
              <w:ind w:firstLine="7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Дата оплаты</w:t>
            </w:r>
          </w:p>
        </w:tc>
      </w:tr>
      <w:tr w14:paraId="21A90853">
        <w:tblPrEx>
          <w:tblBorders>
            <w:top w:val="none" w:color="auto" w:sz="0" w:space="0"/>
            <w:left w:val="none" w:color="000000" w:sz="4" w:space="0"/>
            <w:bottom w:val="none" w:color="auto" w:sz="0" w:space="0"/>
            <w:right w:val="none" w:color="000000" w:sz="4" w:space="0"/>
            <w:insideH w:val="none" w:color="000000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366D5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4BE38">
            <w:pPr>
              <w:widowControl w:val="0"/>
              <w:ind w:firstLine="720"/>
              <w:rPr>
                <w:rFonts w:hint="default" w:ascii="Times New Roman" w:hAnsi="Times New Roman" w:cs="Times New Roman"/>
              </w:rPr>
            </w:pPr>
          </w:p>
        </w:tc>
      </w:tr>
    </w:tbl>
    <w:p w14:paraId="2AFE6E27">
      <w:pPr>
        <w:ind w:right="423" w:firstLine="708"/>
        <w:jc w:val="both"/>
        <w:rPr>
          <w:rFonts w:hint="default" w:ascii="Times New Roman" w:hAnsi="Times New Roman" w:cs="Times New Roman"/>
          <w:color w:val="000000"/>
        </w:rPr>
      </w:pPr>
    </w:p>
    <w:p w14:paraId="3191FF7E">
      <w:pPr>
        <w:ind w:right="423" w:firstLine="708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168EA6DF">
      <w:pPr>
        <w:ind w:right="423"/>
        <w:jc w:val="both"/>
        <w:rPr>
          <w:rFonts w:hint="default" w:ascii="Times New Roman" w:hAnsi="Times New Roman" w:cs="Times New Roman"/>
          <w:color w:val="000000"/>
        </w:rPr>
      </w:pPr>
    </w:p>
    <w:tbl>
      <w:tblPr>
        <w:tblStyle w:val="12"/>
        <w:tblW w:w="992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095"/>
        <w:gridCol w:w="1843"/>
        <w:gridCol w:w="1446"/>
      </w:tblGrid>
      <w:tr w14:paraId="53AB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2BE312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217420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6D5D8F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255369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Дата документа</w:t>
            </w:r>
          </w:p>
        </w:tc>
      </w:tr>
      <w:tr w14:paraId="25ED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4C6599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8A750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в том числе с учетом изменений, внесенных в рабочую документацию и являющихся в соответствии с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"consultantplus://offline/ref=A1319FD9CCC8E22A2F133C789B1B55C3FF4B36F988CD8022B88530D77BBA134AA861E369DD1EDDCC0E8A0D4BC713E95BECFA8B31B425vD46E"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частью 1.3 статьи 52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Градостроительного кодекса Российской Федерации частью такой проектной документации</w:t>
            </w:r>
            <w:r>
              <w:rPr>
                <w:rFonts w:hint="default" w:ascii="Times New Roman" w:hAnsi="Times New Roman" w:cs="Times New Roman"/>
                <w:color w:val="000000"/>
              </w:rPr>
              <w:t>)</w:t>
            </w:r>
          </w:p>
          <w:p w14:paraId="4B0138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</w:rPr>
              <w:t>указывается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7DA2094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86108A4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092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FB9BA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277B98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06272FC6">
            <w:pPr>
              <w:rPr>
                <w:rFonts w:hint="default" w:ascii="Times New Roman" w:hAnsi="Times New Roman" w:cs="Times New Roman"/>
                <w:i/>
                <w:color w:val="000000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</w:rPr>
              <w:t>(указывается в случаях, предусмотренных частью 5 статьи 54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17C6DF1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526F425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65BB03BF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Приложение: ______________________________________________________________________</w:t>
      </w:r>
    </w:p>
    <w:p w14:paraId="02B79D2F">
      <w:pPr>
        <w:tabs>
          <w:tab w:val="left" w:pos="9923"/>
        </w:tabs>
        <w:ind w:right="-2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>______________________________________________________________________</w:t>
      </w:r>
    </w:p>
    <w:p w14:paraId="3A16A2EB">
      <w:pPr>
        <w:tabs>
          <w:tab w:val="left" w:pos="9923"/>
        </w:tabs>
        <w:ind w:right="-2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>Всего  к  заявлению  (на ______ страницах)  приложено _______ видов документов  на ______ листах в 1 экз.</w:t>
      </w:r>
    </w:p>
    <w:p w14:paraId="797B07BD">
      <w:pPr>
        <w:rPr>
          <w:rFonts w:hint="default" w:ascii="Times New Roman" w:hAnsi="Times New Roman" w:cs="Times New Roman"/>
          <w:color w:val="000000"/>
        </w:rPr>
      </w:pPr>
    </w:p>
    <w:p w14:paraId="7864D90A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Номер телефона, адрес электронной почты для связи: ______________________________________________________________________</w:t>
      </w:r>
    </w:p>
    <w:p w14:paraId="67C890D5">
      <w:pPr>
        <w:tabs>
          <w:tab w:val="left" w:pos="1968"/>
        </w:tabs>
        <w:rPr>
          <w:rFonts w:hint="default" w:ascii="Times New Roman" w:hAnsi="Times New Roman" w:cs="Times New Roman"/>
          <w:color w:val="000000"/>
        </w:rPr>
      </w:pPr>
    </w:p>
    <w:p w14:paraId="37F3896B">
      <w:pPr>
        <w:tabs>
          <w:tab w:val="left" w:pos="1968"/>
        </w:tabs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Результат предоставления государственной услуги прошу:</w:t>
      </w:r>
    </w:p>
    <w:p w14:paraId="09847F4C">
      <w:pPr>
        <w:rPr>
          <w:rFonts w:hint="default" w:ascii="Times New Roman" w:hAnsi="Times New Roman" w:cs="Times New Roman"/>
          <w:color w:val="000000"/>
        </w:rPr>
      </w:pP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  <w:gridCol w:w="781"/>
      </w:tblGrid>
      <w:tr w14:paraId="55EB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7E11D">
            <w:pPr>
              <w:spacing w:before="120" w:after="120"/>
              <w:rPr>
                <w:rFonts w:hint="default" w:ascii="Times New Roman" w:hAnsi="Times New Roman" w:cs="Times New Roman"/>
                <w:i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97237">
            <w:pPr>
              <w:spacing w:before="120" w:after="12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BF5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9E9CF">
            <w:pPr>
              <w:spacing w:before="120" w:after="12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выдать на бумажном носителе при личном обращении в Министерство либо в Многофункциональный центр, расположенный по адресу: _______________________________________________________________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659E0">
            <w:pPr>
              <w:spacing w:before="120" w:after="12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EA9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B4659">
            <w:pPr>
              <w:spacing w:before="120" w:after="120"/>
              <w:ind w:right="255"/>
              <w:jc w:val="center"/>
              <w:rPr>
                <w:rFonts w:hint="default" w:ascii="Times New Roman" w:hAnsi="Times New Roman" w:cs="Times New Roman"/>
                <w:i/>
                <w:color w:val="000000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0BA6FEF8">
      <w:pPr>
        <w:tabs>
          <w:tab w:val="left" w:pos="9923"/>
        </w:tabs>
        <w:ind w:right="-2"/>
        <w:rPr>
          <w:rFonts w:hint="default" w:ascii="Times New Roman" w:hAnsi="Times New Roman" w:eastAsia="Calibri" w:cs="Times New Roman"/>
          <w:lang w:eastAsia="ar-SA"/>
        </w:rPr>
      </w:pPr>
    </w:p>
    <w:p w14:paraId="51C70833">
      <w:pPr>
        <w:tabs>
          <w:tab w:val="left" w:pos="9923"/>
        </w:tabs>
        <w:ind w:firstLine="709"/>
        <w:jc w:val="both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71210CA5">
      <w:pPr>
        <w:spacing w:before="120" w:after="120"/>
        <w:jc w:val="both"/>
        <w:rPr>
          <w:rFonts w:hint="default" w:ascii="Times New Roman" w:hAnsi="Times New Roman" w:cs="Times New Roman"/>
          <w:color w:val="000000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4498DA4F">
        <w:trPr>
          <w:trHeight w:val="90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A83C62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C69AB9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856703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A189DF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48B4EA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ECB8A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70F6AD1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i/>
                <w:iCs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46E0E9"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ED6ED1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B3D4AA"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1BABD1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(при наличии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6BC37C0C">
      <w:pPr>
        <w:rPr>
          <w:rFonts w:hint="default" w:ascii="Times New Roman" w:hAnsi="Times New Roman" w:cs="Times New Roman"/>
          <w:color w:val="000000"/>
        </w:rPr>
      </w:pPr>
    </w:p>
    <w:p w14:paraId="6BF874DD">
      <w:pPr>
        <w:rPr>
          <w:rFonts w:hint="default" w:ascii="Times New Roman" w:hAnsi="Times New Roman" w:cs="Times New Roman"/>
          <w:color w:val="000000"/>
        </w:rPr>
      </w:pPr>
    </w:p>
    <w:p w14:paraId="3C4D3D89">
      <w:pPr>
        <w:tabs>
          <w:tab w:val="left" w:pos="9923"/>
        </w:tabs>
        <w:ind w:right="-284"/>
        <w:rPr>
          <w:rFonts w:hint="default" w:ascii="Times New Roman" w:hAnsi="Times New Roman" w:eastAsia="Calibri" w:cs="Times New Roman"/>
          <w:lang w:eastAsia="ar-SA"/>
        </w:rPr>
      </w:pPr>
    </w:p>
    <w:p w14:paraId="6883FB53">
      <w:pPr>
        <w:tabs>
          <w:tab w:val="left" w:pos="9923"/>
        </w:tabs>
        <w:ind w:right="-284"/>
        <w:rPr>
          <w:rFonts w:hint="default"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lang w:eastAsia="ar-SA"/>
        </w:rPr>
        <w:t>«_______»  _________________ _______ г.</w:t>
      </w:r>
      <w:r>
        <w:rPr>
          <w:rFonts w:hint="default" w:ascii="Times New Roman" w:hAnsi="Times New Roman" w:cs="Times New Roman"/>
          <w:color w:val="000000"/>
        </w:rPr>
        <w:t xml:space="preserve">            </w:t>
      </w:r>
      <w:r>
        <w:rPr>
          <w:rFonts w:hint="default" w:ascii="Times New Roman" w:hAnsi="Times New Roman" w:eastAsia="Calibri" w:cs="Times New Roman"/>
          <w:sz w:val="28"/>
          <w:szCs w:val="28"/>
          <w:lang w:eastAsia="ar-SA"/>
        </w:rPr>
        <w:t>М.П.</w:t>
      </w:r>
    </w:p>
    <w:p w14:paraId="4F76C128">
      <w:pPr>
        <w:tabs>
          <w:tab w:val="left" w:pos="9923"/>
        </w:tabs>
        <w:ind w:right="-284"/>
        <w:jc w:val="right"/>
        <w:rPr>
          <w:rFonts w:hint="default" w:ascii="Times New Roman" w:hAnsi="Times New Roman" w:cs="Times New Roman"/>
          <w:color w:val="000000"/>
          <w:sz w:val="20"/>
        </w:rPr>
      </w:pPr>
    </w:p>
    <w:p w14:paraId="6DC483DB">
      <w:pPr>
        <w:tabs>
          <w:tab w:val="left" w:pos="1027"/>
        </w:tabs>
        <w:ind w:left="5103"/>
        <w:jc w:val="both"/>
        <w:rPr>
          <w:rFonts w:hint="default" w:ascii="Times New Roman" w:hAnsi="Times New Roman" w:cs="Times New Roman"/>
        </w:rPr>
      </w:pPr>
    </w:p>
    <w:p w14:paraId="4BB1A2B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1921604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8034439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3BEDA65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35355FE6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7F8D370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8FAFA4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4F458AC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90C0B45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419CC4E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A02EF8F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216E32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61BC8C3C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DA29A67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3FCE2C4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27114750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7B9B60A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7CF7760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68945DF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4A51A17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14EC016B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99E651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F6CB1CB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7F49FB7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1E09CE6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35F20395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004A7ED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6E12AB48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11C45B2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A9AE72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2</w:t>
      </w:r>
    </w:p>
    <w:p w14:paraId="653B54A2">
      <w:pPr>
        <w:widowControl w:val="0"/>
        <w:tabs>
          <w:tab w:val="left" w:pos="10915"/>
        </w:tabs>
        <w:ind w:left="552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 xml:space="preserve">к Административному регламенту предоставления муниципальной услуги </w:t>
      </w:r>
      <w:r>
        <w:rPr>
          <w:rFonts w:hint="default" w:ascii="Times New Roman" w:hAnsi="Times New Roman" w:cs="Times New Roman"/>
          <w:sz w:val="22"/>
          <w:szCs w:val="22"/>
        </w:rPr>
        <w:t>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3F6BF4AE">
      <w:pPr>
        <w:spacing w:before="240"/>
        <w:ind w:left="5670"/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ФОРМА</w:t>
      </w:r>
    </w:p>
    <w:p w14:paraId="34B93CAA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</w:t>
      </w:r>
    </w:p>
    <w:p w14:paraId="50EDFDC9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30C5DB">
      <w:pPr>
        <w:spacing w:line="276" w:lineRule="auto"/>
        <w:ind w:left="4820"/>
        <w:jc w:val="both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</w:t>
      </w:r>
    </w:p>
    <w:p w14:paraId="1A2AC7E8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3478B9AE">
      <w:pPr>
        <w:widowControl w:val="0"/>
        <w:jc w:val="both"/>
        <w:rPr>
          <w:rFonts w:hint="default" w:ascii="Times New Roman" w:hAnsi="Times New Roman" w:eastAsia="Calibri" w:cs="Times New Roman"/>
          <w:sz w:val="16"/>
          <w:szCs w:val="16"/>
        </w:rPr>
      </w:pPr>
    </w:p>
    <w:p w14:paraId="16CA1382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</w:p>
    <w:p w14:paraId="47491163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sz w:val="4"/>
          <w:szCs w:val="4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 xml:space="preserve">об отказе в приеме документов 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</w:p>
    <w:tbl>
      <w:tblPr>
        <w:tblStyle w:val="12"/>
        <w:tblW w:w="978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10A5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CD2B76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14:paraId="452C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FA0BBC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28A5C7BF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80242A5">
      <w:pPr>
        <w:ind w:firstLine="709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В приеме документов для предоставления услуги «Выдача разрешения на ввод                  объекта в эксплуатацию» Вам отказано по следующим основаниям: _____________________________________________________________________________________</w:t>
      </w:r>
    </w:p>
    <w:p w14:paraId="457FFA30">
      <w:pPr>
        <w:ind w:firstLine="709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4830B7A0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Разъяснение причин отказа: ______________________________________________________</w:t>
      </w:r>
    </w:p>
    <w:p w14:paraId="6FBEB38D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</w:p>
    <w:p w14:paraId="364F1011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D322D21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643AF522">
      <w:pPr>
        <w:widowControl w:val="0"/>
        <w:jc w:val="both"/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</w:pPr>
    </w:p>
    <w:p w14:paraId="127EA4C3">
      <w:pPr>
        <w:widowControl w:val="0"/>
        <w:jc w:val="both"/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B70F5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949B40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B7DE4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B0D675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23FBBC9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9B11C8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FF2C1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CF1AB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725FD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77C05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C8BBF8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2CD29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79CFD47F">
      <w:pPr>
        <w:rPr>
          <w:rFonts w:hint="default" w:ascii="Times New Roman" w:hAnsi="Times New Roman" w:eastAsia="Calibri" w:cs="Times New Roman"/>
          <w:color w:val="000000"/>
          <w:sz w:val="22"/>
          <w:szCs w:val="22"/>
          <w:lang w:eastAsia="en-US"/>
        </w:rPr>
      </w:pPr>
    </w:p>
    <w:p w14:paraId="221755DD">
      <w:pPr>
        <w:tabs>
          <w:tab w:val="left" w:pos="1027"/>
        </w:tabs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Дата ___________</w:t>
      </w:r>
    </w:p>
    <w:p w14:paraId="1EA98FFD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B70A6C5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AE38943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                      </w:t>
      </w:r>
    </w:p>
    <w:p w14:paraId="322293F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D228424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2654279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8A975D7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DC86389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78D851C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59C8470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643A9A3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745C6E5D">
      <w:pPr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45CDB26">
      <w:pPr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3</w:t>
      </w:r>
    </w:p>
    <w:p w14:paraId="7CF59E4D">
      <w:pPr>
        <w:widowControl w:val="0"/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14902A4B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570F2E9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16"/>
          <w:szCs w:val="16"/>
        </w:rPr>
      </w:pPr>
    </w:p>
    <w:p w14:paraId="5B284D3D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ФОРМА</w:t>
      </w:r>
    </w:p>
    <w:p w14:paraId="71B62CE8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5FC16D38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318B404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71C8E960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097ADC73">
      <w:pPr>
        <w:spacing w:after="200"/>
        <w:jc w:val="right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</w:p>
    <w:p w14:paraId="36C7443F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РЕШЕНИЕ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об отказе в выдаче разрешения на ввод объекта в эксплуатацию</w:t>
      </w:r>
    </w:p>
    <w:p w14:paraId="1C3BF8DC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64E83378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27D4BB8B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</w:p>
    <w:p w14:paraId="4B26FDC2">
      <w:pPr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по результатам рассмотрения заявления о выдаче разрешения на строительство от  ______________№_____________ принято решение об отказе в выдаче разрешения на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 xml:space="preserve">                       (дата и номер регистрации)</w:t>
      </w:r>
    </w:p>
    <w:p w14:paraId="039D66DD">
      <w:pPr>
        <w:jc w:val="both"/>
        <w:rPr>
          <w:rFonts w:hint="default" w:ascii="Times New Roman" w:hAnsi="Times New Roman" w:eastAsia="Calibri" w:cs="Times New Roman"/>
          <w:i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ввод объекта в эксплуатацию.</w:t>
      </w:r>
    </w:p>
    <w:p w14:paraId="20B353CF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327CFE22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4F5A717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7F2E27EC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0DD664B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425"/>
        <w:gridCol w:w="2127"/>
        <w:gridCol w:w="425"/>
        <w:gridCol w:w="3827"/>
      </w:tblGrid>
      <w:tr w14:paraId="2B297D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4B27CA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B81576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EFEC5F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618FB2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D6AFCE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A08AA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98F3E1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1A3FFF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F45F7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F00AF4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184A25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2C9EB9C2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48271D6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</w:t>
      </w:r>
    </w:p>
    <w:p w14:paraId="2B16CB85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</w:p>
    <w:p w14:paraId="1BC9270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7875B82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2851A34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BDCC6CE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22B9916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A967665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6D6D191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C89C3D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AADA69E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2B99328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13455C8F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                         </w:t>
      </w:r>
    </w:p>
    <w:p w14:paraId="44944575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8AA128E">
      <w:pPr>
        <w:tabs>
          <w:tab w:val="left" w:pos="1027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</w:t>
      </w:r>
    </w:p>
    <w:p w14:paraId="2BA66319">
      <w:pPr>
        <w:tabs>
          <w:tab w:val="left" w:pos="1027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Приложение № 4</w:t>
      </w:r>
    </w:p>
    <w:p w14:paraId="5A40D255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Административному регламенту </w:t>
      </w:r>
    </w:p>
    <w:p w14:paraId="4C30C10E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i/>
          <w:color w:val="000000"/>
          <w:spacing w:val="-5"/>
          <w:sz w:val="22"/>
          <w:szCs w:val="22"/>
        </w:rPr>
        <w:t>)</w:t>
      </w:r>
    </w:p>
    <w:p w14:paraId="6B4B85E7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</w:pPr>
    </w:p>
    <w:p w14:paraId="164622C6">
      <w:pPr>
        <w:spacing w:after="1" w:line="240" w:lineRule="atLeast"/>
        <w:jc w:val="both"/>
        <w:rPr>
          <w:rFonts w:hint="default" w:ascii="Times New Roman" w:hAnsi="Times New Roman" w:eastAsia="Calibri" w:cs="Times New Roman"/>
          <w:sz w:val="22"/>
          <w:szCs w:val="22"/>
          <w:lang w:eastAsia="en-US"/>
        </w:rPr>
      </w:pPr>
    </w:p>
    <w:p w14:paraId="59D76DA1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З А Я В Л Е Н И Е</w:t>
      </w:r>
    </w:p>
    <w:p w14:paraId="0B0A9D96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 о внесении изменений в разрешение на ввод объекта в эксплуатацию</w:t>
      </w:r>
    </w:p>
    <w:p w14:paraId="4DD4008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6C278BA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46BE7D8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7F3E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F3D692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9B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D3C54E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44E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7292CA5B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222B1A8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25C448B">
      <w:pPr>
        <w:ind w:firstLine="708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>В соответствии с частью 5</w:t>
      </w:r>
      <w:r>
        <w:rPr>
          <w:rFonts w:hint="default" w:ascii="Times New Roman" w:hAnsi="Times New Roman" w:eastAsia="Calibri" w:cs="Times New Roman"/>
          <w:bCs/>
          <w:color w:val="000000"/>
          <w:vertAlign w:val="superscript"/>
          <w:lang w:eastAsia="en-US"/>
        </w:rPr>
        <w:t>1</w:t>
      </w: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Style w:val="12"/>
        <w:tblpPr w:leftFromText="180" w:rightFromText="180" w:vertAnchor="text" w:horzAnchor="margin" w:tblpXSpec="left" w:tblpY="31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1"/>
        <w:gridCol w:w="638"/>
        <w:gridCol w:w="104"/>
        <w:gridCol w:w="3085"/>
        <w:gridCol w:w="1134"/>
        <w:gridCol w:w="567"/>
        <w:gridCol w:w="743"/>
        <w:gridCol w:w="533"/>
        <w:gridCol w:w="194"/>
        <w:gridCol w:w="373"/>
        <w:gridCol w:w="142"/>
        <w:gridCol w:w="1593"/>
      </w:tblGrid>
      <w:tr w14:paraId="1A47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021A541">
            <w:pPr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401B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5085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C7B2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30E6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7094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65DD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25FC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68BE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0C0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828C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01ED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D96D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A40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BFBA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5BEC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D99E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6F06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7D48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72D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B0F3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6824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69E4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9F11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6788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76C7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0333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8BDF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6E2A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6C7C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9AC5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4BC7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0B9F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3FF3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8ECD65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59C731C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5.1 статьи 55 Градостроительного кодекса Российской Федерации</w:t>
            </w:r>
          </w:p>
        </w:tc>
      </w:tr>
      <w:tr w14:paraId="77ED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5068E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B2AE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057A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5A00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503F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BF40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9B4A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D52C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D98A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B47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6E5DB4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  <w:p w14:paraId="39247818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 Сведения об объекте</w:t>
            </w:r>
          </w:p>
        </w:tc>
      </w:tr>
      <w:tr w14:paraId="6E8B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D1C6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3.1</w:t>
            </w: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F95FD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0B4CC230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1B57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779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A51D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3.2</w:t>
            </w: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C5E45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 (местоположение) объекта:</w:t>
            </w:r>
          </w:p>
          <w:p w14:paraId="32B2EA69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B828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F4F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FAD06E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5363113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4. Сведения о разрешении на строительство</w:t>
            </w:r>
          </w:p>
        </w:tc>
      </w:tr>
      <w:tr w14:paraId="148A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9B03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D14A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327E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1AAC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155A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D9512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3061C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3A8CC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DD4CF">
            <w:pPr>
              <w:spacing w:after="160" w:line="259" w:lineRule="auto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</w:p>
        </w:tc>
      </w:tr>
      <w:tr w14:paraId="2212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7AC899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  <w:p w14:paraId="101C191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5. Сведения о земельном участке</w:t>
            </w:r>
          </w:p>
        </w:tc>
      </w:tr>
      <w:tr w14:paraId="5230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A1DC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5.1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F22A9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3AE3ECD">
            <w:pPr>
              <w:spacing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A00E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7107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56538B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03AE9C81">
            <w:pPr>
              <w:spacing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6D9F08B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в случае, предусмотренном частью 3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vertAlign w:val="superscript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 xml:space="preserve"> статьи 5</w:t>
            </w:r>
            <w:r>
              <w:rPr>
                <w:rFonts w:hint="default" w:ascii="Times New Roman" w:hAnsi="Times New Roman" w:eastAsia="Calibri" w:cs="Times New Roman"/>
                <w:bCs/>
                <w:i/>
                <w:color w:val="000000"/>
                <w:lang w:eastAsia="en-US"/>
              </w:rPr>
              <w:t xml:space="preserve">5 Градостроительного кодекса Российской Федерации)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 xml:space="preserve"> </w:t>
            </w:r>
          </w:p>
        </w:tc>
      </w:tr>
      <w:tr w14:paraId="6C88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3127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AA88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D6DD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AA4B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44E6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C053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9107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0EF1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21BE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03F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1B8958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(не заполняется в случаях, указанных в пунктах 1-2 части 3.9 статьи 55 Градостроительного кодекса Российской Федерации)</w:t>
            </w:r>
          </w:p>
        </w:tc>
      </w:tr>
      <w:tr w14:paraId="76F4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D274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7.1 Подтверждаю, что строительство, реконструкция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здания, сооружения осуществлялись:</w:t>
            </w:r>
          </w:p>
        </w:tc>
      </w:tr>
      <w:tr w14:paraId="1E75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6D03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7.1.1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6BFF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17B9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застройщиком без привлечения средств иных лиц</w:t>
            </w:r>
          </w:p>
        </w:tc>
      </w:tr>
      <w:tr w14:paraId="5B8A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F5D8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7.1.2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3617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0695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14:paraId="0627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1A06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6A58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209D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DB29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14:paraId="55CA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31CD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7.1.2.1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4A21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6259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1DB1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6EF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67FC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7.2. Подтверждаю наличие:</w:t>
            </w:r>
          </w:p>
        </w:tc>
      </w:tr>
      <w:tr w14:paraId="6B04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931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7.2.1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753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98AE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согласия застройщика</w:t>
            </w:r>
          </w:p>
        </w:tc>
      </w:tr>
      <w:tr w14:paraId="16CE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7B5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7.2.2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CE0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7114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14:paraId="495E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B7A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9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AA1A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14:paraId="667C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914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7.3.1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F74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A1AB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застройщика</w:t>
            </w:r>
          </w:p>
        </w:tc>
      </w:tr>
      <w:tr w14:paraId="7D1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772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7.3.2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F94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3D3D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лица (лиц), осуществлявшего финансирование </w:t>
            </w:r>
          </w:p>
        </w:tc>
      </w:tr>
      <w:tr w14:paraId="03F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AFC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7.3.3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B13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6E7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14:paraId="2923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0F5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9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3CFC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 отношении:</w:t>
            </w:r>
          </w:p>
        </w:tc>
      </w:tr>
      <w:tr w14:paraId="3CF0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7FB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7.4.1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07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367C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построенного, реконструированного здания, сооружения</w:t>
            </w:r>
          </w:p>
        </w:tc>
      </w:tr>
      <w:tr w14:paraId="1329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E4D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7.4.2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9D0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16F0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14:paraId="5CA0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35B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7.4.3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9E8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2123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14:paraId="4CD7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AFE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50F40912">
      <w:pPr>
        <w:ind w:firstLine="708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</w:p>
    <w:p w14:paraId="3208F03B">
      <w:pPr>
        <w:spacing w:line="276" w:lineRule="auto"/>
        <w:ind w:right="423" w:firstLine="708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2DE84B6E">
      <w:pPr>
        <w:spacing w:line="276" w:lineRule="auto"/>
        <w:ind w:right="423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2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953"/>
        <w:gridCol w:w="1701"/>
        <w:gridCol w:w="1730"/>
      </w:tblGrid>
      <w:tr w14:paraId="721B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38FC72B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CCC7D32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6B3E7F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B3E7658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1DB4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70BC223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EA2C31D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9279C77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1E8941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5F2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1AF9EEC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57D43B8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14:paraId="070AB9C4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(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указывается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D33D51F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0FED77F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291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3A772F3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BFE03C9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C2F6D59">
            <w:pP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46F2D5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49B4902">
            <w:pP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1FE7BA01">
      <w:pPr>
        <w:ind w:firstLine="708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</w:p>
    <w:p w14:paraId="09E40885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Приложение:__________________________________________________________ </w:t>
      </w:r>
    </w:p>
    <w:p w14:paraId="2458E524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Номер телефона и адрес электронной почты для связи:______________________</w:t>
      </w:r>
    </w:p>
    <w:p w14:paraId="1422E64D">
      <w:pPr>
        <w:tabs>
          <w:tab w:val="left" w:pos="1968"/>
        </w:tabs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Результат предоставления услуги прошу:</w:t>
      </w:r>
    </w:p>
    <w:p w14:paraId="1DDD8D25">
      <w:pPr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  <w:gridCol w:w="1130"/>
      </w:tblGrid>
      <w:tr w14:paraId="5B6D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F1690">
            <w:pPr>
              <w:spacing w:before="120" w:after="120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27C0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5B7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9AC99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выдать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 xml:space="preserve"> на бумажном носителе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при личном обращении 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3DDD4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7A11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B5249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направить 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>на бумажном носителе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на почтовый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 w:clear="all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адрес: ____________________________________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8239D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3A9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7AEF2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EC890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DA7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5BC93">
            <w:pPr>
              <w:spacing w:before="120" w:after="120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6441ED75">
      <w:pPr>
        <w:spacing w:line="276" w:lineRule="auto"/>
        <w:rPr>
          <w:rFonts w:hint="default" w:ascii="Times New Roman" w:hAnsi="Times New Roman" w:eastAsia="Calibri" w:cs="Times New Roman"/>
          <w:vanish/>
          <w:sz w:val="22"/>
          <w:szCs w:val="22"/>
          <w:lang w:eastAsia="en-US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0BF7CD6">
        <w:tc>
          <w:tcPr>
            <w:tcW w:w="311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A2A964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5FBCD7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C6ABFEE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6FD6D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A2E6F7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134C80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679CE14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CAC140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E13AA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60BA1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60B14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>(фамилия, имя, отчество (при наличии)</w:t>
            </w:r>
          </w:p>
        </w:tc>
      </w:tr>
    </w:tbl>
    <w:p w14:paraId="67E01CD0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                                                                                                    </w:t>
      </w:r>
    </w:p>
    <w:p w14:paraId="032E3906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D33A053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7EA287A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0568EF9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B973950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6CEB9AB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1BA351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E6C777E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D50FF6C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0F26F6D3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985DD78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6B842FA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A8B54C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FD56CD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B7D8E1E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9D7FFDF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A074AD1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D0859B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0C43ED7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7C91EA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F1DA9DB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F78940F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BF74D26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6897CE6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7CEA7A1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496E7D8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1BE267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5642768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A0FFB2A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F1D8DB2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635192EE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137B9E1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21919C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622F5F5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9DF48A7">
      <w:pPr>
        <w:jc w:val="center"/>
        <w:rPr>
          <w:rFonts w:hint="default" w:ascii="Times New Roman" w:hAnsi="Times New Roman" w:eastAsia="Calibri" w:cs="Times New Roman"/>
          <w:b/>
          <w:spacing w:val="40"/>
          <w:sz w:val="16"/>
          <w:szCs w:val="16"/>
          <w:lang w:eastAsia="en-US"/>
        </w:rPr>
      </w:pPr>
    </w:p>
    <w:p w14:paraId="16EFC30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681AC121">
      <w:pPr>
        <w:tabs>
          <w:tab w:val="left" w:pos="6600"/>
        </w:tabs>
        <w:ind w:left="5670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Приложение № 5</w:t>
      </w:r>
    </w:p>
    <w:p w14:paraId="3EBD06F0">
      <w:pPr>
        <w:ind w:left="5670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 Административному регламенту предоставления государственной и муниципальной услуги «</w:t>
      </w:r>
      <w:r>
        <w:rPr>
          <w:rFonts w:hint="default" w:ascii="Times New Roman" w:hAnsi="Times New Roman" w:eastAsia="Calibri" w:cs="Times New Roman"/>
          <w:lang w:eastAsia="en-US"/>
        </w:rPr>
        <w:t>Выдача разрешения на ввод объекта в эксплуатацию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»</w:t>
      </w:r>
    </w:p>
    <w:p w14:paraId="18889C59">
      <w:pPr>
        <w:spacing w:before="240"/>
        <w:ind w:left="5670"/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ФОРМА</w:t>
      </w:r>
    </w:p>
    <w:p w14:paraId="11E2D747">
      <w:pPr>
        <w:ind w:left="5387"/>
        <w:jc w:val="center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1DBD3C57">
      <w:pPr>
        <w:ind w:left="5387"/>
        <w:jc w:val="center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0CDA3CE9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1CE69395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D00FCDE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5ABCED12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45CD8EB5">
      <w:pPr>
        <w:spacing w:after="200"/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C02A03F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об отказе во внесении изменений в разрешение на ввод объекта в эксплуатацию</w:t>
      </w:r>
    </w:p>
    <w:p w14:paraId="4A823ED5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2730885B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строительство органа местного самоуправления)</w:t>
      </w:r>
    </w:p>
    <w:p w14:paraId="79DF0B7D">
      <w:pPr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по результатам рассмотрения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________________________________________________________* от  ________________ № _______________ принято решение об отказе во внесении изменений в</w:t>
      </w:r>
    </w:p>
    <w:p w14:paraId="34ED16E9">
      <w:pPr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                   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660C3478">
      <w:pPr>
        <w:jc w:val="both"/>
        <w:rPr>
          <w:rFonts w:hint="default" w:ascii="Times New Roman" w:hAnsi="Times New Roman" w:eastAsia="Calibri" w:cs="Times New Roman"/>
          <w:i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разрешение на ввод объекта в эксплуатацию. </w:t>
      </w:r>
    </w:p>
    <w:p w14:paraId="2371814A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24F4DCA9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73CDA760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4630696B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Cs w:val="20"/>
        </w:rPr>
      </w:pPr>
    </w:p>
    <w:p w14:paraId="1DF1A096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C3DA1B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47E8B090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C4926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89B282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402CA5C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8928E6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79DA81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A810E7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22373B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EDE82B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30C149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C8B0F4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A11803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EEC03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54A94C7D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D09E1F8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_______________</w:t>
      </w:r>
    </w:p>
    <w:p w14:paraId="4C195A5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47694A55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20EA9B98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1A6C4F5C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7FB6AE8E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50C5E82A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252BD3F1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699AFFE5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67CBA102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4D8C84DF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7C0C415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6</w:t>
      </w:r>
    </w:p>
    <w:p w14:paraId="4D3695ED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04FBAF93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7B728722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0931E7F8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1D0114B6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FAC11D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З А Я В Л Е Н И Е </w:t>
      </w:r>
    </w:p>
    <w:p w14:paraId="3D71810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об исправлении допущенных опечаток и ошибок</w:t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в разрешении на ввод объекта в эксплуатацию</w:t>
      </w:r>
    </w:p>
    <w:p w14:paraId="4E6C92FE">
      <w:pPr>
        <w:jc w:val="center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AF2271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2A7F6251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78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0770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3A03434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14:paraId="0DF0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ECB78CC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ED5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558188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)</w:t>
            </w:r>
          </w:p>
          <w:p w14:paraId="1ECEC0F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1F44B1">
      <w:pPr>
        <w:ind w:firstLine="567"/>
        <w:jc w:val="both"/>
        <w:rPr>
          <w:rFonts w:hint="default" w:ascii="Times New Roman" w:hAnsi="Times New Roman" w:eastAsia="Calibri" w:cs="Times New Roman"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Прошу исправить допущенную опечатку/ошибку в разрешении на ввод объекта в эксплуатацию.</w:t>
      </w:r>
    </w:p>
    <w:tbl>
      <w:tblPr>
        <w:tblStyle w:val="12"/>
        <w:tblpPr w:leftFromText="180" w:rightFromText="180" w:vertAnchor="text" w:horzAnchor="margin" w:tblpXSpec="left" w:tblpY="31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"/>
        <w:gridCol w:w="3068"/>
        <w:gridCol w:w="1701"/>
        <w:gridCol w:w="992"/>
        <w:gridCol w:w="1134"/>
        <w:gridCol w:w="1985"/>
      </w:tblGrid>
      <w:tr w14:paraId="2E6D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615F407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1BB5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0327D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D9A4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EE47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E64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3B49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A517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05C6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508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0B82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4DFE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BF58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8C1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569FA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DC85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4E0D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E81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3F34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C025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02A7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79E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AB25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8B99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3EC1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653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C686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58EE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23BE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159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0EF24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6A28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50C0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D0B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51A392F">
            <w:pPr>
              <w:spacing w:after="160" w:line="259" w:lineRule="auto"/>
              <w:contextualSpacing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101A08A1">
            <w:pPr>
              <w:spacing w:after="160" w:line="259" w:lineRule="auto"/>
              <w:ind w:left="360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 Сведения о выданном разрешении на ввод объекта в эксплуатацию, содержащем опечатку/ ошибку</w:t>
            </w:r>
          </w:p>
        </w:tc>
      </w:tr>
      <w:tr w14:paraId="6A1D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247B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EE807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E0EA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3E6E6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Дата документа</w:t>
            </w:r>
          </w:p>
        </w:tc>
      </w:tr>
      <w:tr w14:paraId="2E63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2EA3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CE7C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AF8C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1719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0EC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C5D2BA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  <w:p w14:paraId="53C7FB54">
            <w:pPr>
              <w:spacing w:after="160" w:line="259" w:lineRule="auto"/>
              <w:ind w:left="360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 Обоснование для внесения исправлений в  разрешении на ввод объекта в эксплуатацию</w:t>
            </w:r>
          </w:p>
        </w:tc>
      </w:tr>
      <w:tr w14:paraId="545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8714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3.1.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6FF0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0137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Данные (сведения), которые необходимо указать в разрешении  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3660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Обоснование с указанием реквизита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 w:clear="all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14:paraId="149C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B4EAB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454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22E5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BA13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426ECFA8">
      <w:pPr>
        <w:ind w:firstLine="708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F1F17AE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Приложение: __________________________________________________________</w:t>
      </w:r>
    </w:p>
    <w:p w14:paraId="1943B170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Номер телефона и адрес электронной почты для связи: ______________________</w:t>
      </w:r>
    </w:p>
    <w:p w14:paraId="18CE7EC0">
      <w:pPr>
        <w:tabs>
          <w:tab w:val="left" w:pos="1968"/>
        </w:tabs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Результат рассмотрения настоящего заявления прошу:</w:t>
      </w: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  <w:gridCol w:w="781"/>
      </w:tblGrid>
      <w:tr w14:paraId="1CE4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EB3FC">
            <w:pPr>
              <w:spacing w:before="120" w:after="120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01CA4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AF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568F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B189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402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D0AED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на бумажном носителе на почтовый адрес: 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D01C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563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3673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0D2DB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768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691E1">
            <w:pPr>
              <w:spacing w:before="120" w:after="120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76CDFAA2">
      <w:pPr>
        <w:spacing w:line="276" w:lineRule="auto"/>
        <w:rPr>
          <w:rFonts w:hint="default" w:ascii="Times New Roman" w:hAnsi="Times New Roman" w:eastAsia="Calibri" w:cs="Times New Roman"/>
          <w:vanish/>
          <w:sz w:val="22"/>
          <w:szCs w:val="22"/>
          <w:lang w:eastAsia="en-US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FE976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1F41E9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F1FCB1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9760404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CFDFCC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102C17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0F0AC4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CDE443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2EABDD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D42068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E272D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06341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264AA26F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20F9F696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0102C24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44D172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D3DC825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22158C24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F3DBF65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9B85F7B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0A0793B6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F40DB9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7</w:t>
      </w:r>
    </w:p>
    <w:p w14:paraId="119D0255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31754100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18E1140A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DCFCCB6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47A60D3A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51997C1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11B79CB2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почтовый индекс и адрес, телефон, адрес электронной почты)</w:t>
      </w:r>
    </w:p>
    <w:p w14:paraId="5A5B9012">
      <w:pPr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677B6F85">
      <w:pPr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4114686">
      <w:pPr>
        <w:jc w:val="center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 xml:space="preserve">об отказе во внесении исправлений в разрешение на ввод объекта в эксплуатацию </w:t>
      </w: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3E0C5E14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строительство органа местного самоуправления)</w:t>
      </w:r>
    </w:p>
    <w:p w14:paraId="7C05917F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по результатам рассмотрения заявления об исправлении допущенных опечаток и ошибок в разрешении на ввод объекта в эксплуатацию от  _____________ № _________________________</w:t>
      </w:r>
    </w:p>
    <w:p w14:paraId="4B3A9F9F">
      <w:pPr>
        <w:ind w:left="5664" w:firstLine="6"/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4FB686F3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2C02C1F8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6CBDAD36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4DF88093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17B0921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54A4E1AE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C9493DC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4E27D820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222CD353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E27BD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858D9E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6BFB3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585DC1F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5660D1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CD4302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7904C6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75616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06799F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71F6D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DA94D4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5B181A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72AEAB76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026A1EA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</w:t>
      </w:r>
    </w:p>
    <w:p w14:paraId="29ADC4C1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F340F0B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3D905AF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C5C0C9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70DB79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FC4FEE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8DDEA2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07AB0D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DE0A45F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E273041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1FD322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54EB34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77BB07D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371B5C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976DE5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8</w:t>
      </w:r>
    </w:p>
    <w:p w14:paraId="7F0DA56E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6AA3B9A0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6E98251D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2A9B84F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0080EF7F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З А Я В Л Е Н И Е</w:t>
      </w:r>
    </w:p>
    <w:p w14:paraId="67965369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 выдаче дубликата разрешения на ввод объекта в эксплуатацию</w:t>
      </w:r>
    </w:p>
    <w:p w14:paraId="5FAAD8FE">
      <w:pPr>
        <w:jc w:val="center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0E1F30D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4263FDB6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4269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B983B64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14:paraId="655C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99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F35C7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0C1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2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A65E6E0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4ACFA36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8C79117">
      <w:pPr>
        <w:jc w:val="right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6FAB03D4">
      <w:pPr>
        <w:ind w:firstLine="708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Прошу выдать дубликат разрешения на ввод объекта в эксплуатацию.</w:t>
      </w:r>
    </w:p>
    <w:tbl>
      <w:tblPr>
        <w:tblStyle w:val="12"/>
        <w:tblpPr w:leftFromText="180" w:rightFromText="180" w:vertAnchor="text" w:horzAnchor="margin" w:tblpXSpec="left" w:tblpY="31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53"/>
        <w:gridCol w:w="2127"/>
        <w:gridCol w:w="2126"/>
      </w:tblGrid>
      <w:tr w14:paraId="0721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6BC49F1">
            <w:pPr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 Сведения о застройщике</w:t>
            </w:r>
          </w:p>
        </w:tc>
      </w:tr>
      <w:tr w14:paraId="33CF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A12C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4B9D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54D2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43B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ECD3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1.1.1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4245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1CA99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9C1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B019E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1.1.2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C0C5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4892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F02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FA1EB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1.1.3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0DDF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4AB4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EC9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35CE2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1D82B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733B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4B5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4D59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1.2.1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EC8D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D5B75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1627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CF103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1.2.2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08D21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2B0BE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1A2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0275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1.2.3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794D2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F57F8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14:paraId="2D84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B03B815">
            <w:pPr>
              <w:spacing w:after="160" w:line="259" w:lineRule="auto"/>
              <w:contextualSpacing/>
              <w:rPr>
                <w:rFonts w:hint="default" w:ascii="Times New Roman" w:hAnsi="Times New Roman" w:eastAsia="Calibri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14:paraId="3EC16C7F">
            <w:pPr>
              <w:spacing w:after="200" w:line="276" w:lineRule="auto"/>
              <w:ind w:left="720"/>
              <w:contextualSpacing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 Сведения о выданном разрешении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lang w:eastAsia="en-US"/>
              </w:rPr>
              <w:t xml:space="preserve"> на ввод объекта в эксплуатацию</w:t>
            </w:r>
          </w:p>
        </w:tc>
      </w:tr>
      <w:tr w14:paraId="37D5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867E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№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BA1A4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Орган (организация), выдавший(-ая) разрешение  на ввод объекта в эксплуатацию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77A8A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52CB3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Дата 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 w:clear="all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документа</w:t>
            </w:r>
          </w:p>
        </w:tc>
      </w:tr>
      <w:tr w14:paraId="049F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40BD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2.1.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03E80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78DCF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11D6C">
            <w:pPr>
              <w:spacing w:after="160" w:line="259" w:lineRule="auto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</w:tbl>
    <w:p w14:paraId="6CAF6D99">
      <w:pPr>
        <w:ind w:firstLine="708"/>
        <w:jc w:val="both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2BC75FB7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Приложение: __________________________________________________________</w:t>
      </w:r>
    </w:p>
    <w:p w14:paraId="117DA117">
      <w:pPr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Номер телефона и адрес электронной почты для связи: _______________________</w:t>
      </w:r>
    </w:p>
    <w:p w14:paraId="474FB34D">
      <w:pPr>
        <w:tabs>
          <w:tab w:val="left" w:pos="1968"/>
        </w:tabs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Результат рассмотрения настоящего заявления прошу:</w:t>
      </w:r>
    </w:p>
    <w:tbl>
      <w:tblPr>
        <w:tblStyle w:val="12"/>
        <w:tblpPr w:leftFromText="180" w:rightFromText="180" w:vertAnchor="text" w:tblpXSpec="left" w:tblpY="1"/>
        <w:tblOverlap w:val="never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  <w:gridCol w:w="781"/>
      </w:tblGrid>
      <w:tr w14:paraId="5767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09B64">
            <w:pPr>
              <w:spacing w:before="120" w:after="120"/>
              <w:rPr>
                <w:rFonts w:hint="default" w:ascii="Times New Roman" w:hAnsi="Times New Roman" w:eastAsia="Calibri" w:cs="Times New Roman"/>
                <w:i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EA8D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EB2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ABF12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_______________________________________________________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966D0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2F4C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1EA80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F1E8C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660C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A4557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C5C29">
            <w:pPr>
              <w:spacing w:before="120" w:after="12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083E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70D56">
            <w:pPr>
              <w:spacing w:before="120" w:after="120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i/>
                <w:color w:val="000000"/>
                <w:sz w:val="20"/>
                <w:szCs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5A23094B">
      <w:pPr>
        <w:rPr>
          <w:rFonts w:hint="default" w:ascii="Times New Roman" w:hAnsi="Times New Roman" w:eastAsia="Calibri" w:cs="Times New Roman"/>
          <w:bCs/>
          <w:strike/>
          <w:color w:val="000000"/>
          <w:lang w:eastAsia="en-US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3848C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4866D6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52FE5D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080A67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47E5C2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58282C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368BD2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43A0585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val="ru-RU"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32DDCB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D3142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5292B0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78516F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3F1E693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44C6223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EB97ED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389643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6BC5EBA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DC084B5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5E5A70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67C62FD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B56F60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FD2509C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2DAA9C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CA80EE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D5FFAF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ED28E78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50AF348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759AD2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A2D182C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13BCE7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6FF1F54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16F6390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71A9E7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1F00A2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359096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F5C55F0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B87BD30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24B0CB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A59BA94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593757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452F2A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5C09B3B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F25BC89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9</w:t>
      </w:r>
    </w:p>
    <w:p w14:paraId="64AB27FF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45B53209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Выдача разрешения на ввод объекта в эксплуатацию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39A5668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715AC5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249BAD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0C707B9B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0E79D76E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12A3F9FB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  <w:t>)</w:t>
      </w:r>
    </w:p>
    <w:p w14:paraId="2F1B8D21">
      <w:pPr>
        <w:spacing w:after="200"/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4904072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об отказе в выдаче дубликата разрешения на ввод объекта в эксплуатацию</w:t>
      </w:r>
    </w:p>
    <w:p w14:paraId="7CC32D76">
      <w:pPr>
        <w:jc w:val="both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03BA5674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3C64A9FA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на выдачу разрешений на строительство органа местного самоуправления)</w:t>
      </w:r>
    </w:p>
    <w:p w14:paraId="7CB4BD9F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по результатам рассмотрения заявления </w:t>
      </w: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>о выдаче дубликата разрешения на ввод объекта в эксплуатацию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от  ____________ № _____________ принято решение об отказе в выдаче дубликата </w:t>
      </w:r>
    </w:p>
    <w:p w14:paraId="5A47B725">
      <w:pPr>
        <w:ind w:left="851" w:firstLine="283"/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1080CB33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разрешения на ввод объекта в эксплуатацию. </w:t>
      </w:r>
    </w:p>
    <w:p w14:paraId="27CB23D9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8BE5096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59E8E0FC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Разъяснение причин отказа: ______________________________________________________</w:t>
      </w:r>
    </w:p>
    <w:p w14:paraId="694795C9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</w:p>
    <w:p w14:paraId="1A767B9E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E1E523A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680247AA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813D151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 w:val="16"/>
          <w:szCs w:val="16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4AC81A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A3B2C5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F1696A">
            <w:pPr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DD954C5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A3FC88">
            <w:pPr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8383080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F0D89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EAA4F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B2DCD0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51202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F9587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A5F9F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4A655A0C">
      <w:pPr>
        <w:spacing w:before="12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B4F637C">
      <w:pPr>
        <w:spacing w:before="120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</w:t>
      </w:r>
    </w:p>
    <w:p w14:paraId="3A5EEBE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12AF2B6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4BBAC90F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sectPr>
      <w:headerReference r:id="rId3" w:type="default"/>
      <w:pgSz w:w="11906" w:h="16838"/>
      <w:pgMar w:top="1134" w:right="567" w:bottom="1134" w:left="1134" w:header="709" w:footer="709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0650F">
    <w:pPr>
      <w:pStyle w:val="198"/>
      <w:framePr w:wrap="auto" w:vAnchor="text" w:hAnchor="margin" w:xAlign="center" w:y="1"/>
      <w:rPr>
        <w:rStyle w:val="200"/>
        <w:rFonts w:hint="default" w:ascii="Times New Roman" w:hAnsi="Times New Roman" w:cs="Times New Roman"/>
        <w:sz w:val="22"/>
        <w:szCs w:val="22"/>
      </w:rPr>
    </w:pPr>
    <w:r>
      <w:rPr>
        <w:rStyle w:val="200"/>
        <w:rFonts w:hint="default" w:ascii="Times New Roman" w:hAnsi="Times New Roman" w:cs="Times New Roman"/>
        <w:sz w:val="22"/>
        <w:szCs w:val="22"/>
      </w:rPr>
      <w:fldChar w:fldCharType="begin"/>
    </w:r>
    <w:r>
      <w:rPr>
        <w:rStyle w:val="200"/>
        <w:rFonts w:hint="default" w:ascii="Times New Roman" w:hAnsi="Times New Roman" w:cs="Times New Roman"/>
        <w:sz w:val="22"/>
        <w:szCs w:val="22"/>
      </w:rPr>
      <w:instrText xml:space="preserve">PAGE  </w:instrText>
    </w:r>
    <w:r>
      <w:rPr>
        <w:rStyle w:val="200"/>
        <w:rFonts w:hint="default" w:ascii="Times New Roman" w:hAnsi="Times New Roman" w:cs="Times New Roman"/>
        <w:sz w:val="22"/>
        <w:szCs w:val="22"/>
      </w:rPr>
      <w:fldChar w:fldCharType="separate"/>
    </w:r>
    <w:r>
      <w:rPr>
        <w:rStyle w:val="200"/>
        <w:rFonts w:hint="default" w:ascii="Times New Roman" w:hAnsi="Times New Roman" w:cs="Times New Roman"/>
        <w:sz w:val="22"/>
        <w:szCs w:val="22"/>
      </w:rPr>
      <w:t>27</w:t>
    </w:r>
    <w:r>
      <w:rPr>
        <w:rStyle w:val="200"/>
        <w:rFonts w:hint="default" w:ascii="Times New Roman" w:hAnsi="Times New Roman" w:cs="Times New Roman"/>
        <w:sz w:val="22"/>
        <w:szCs w:val="22"/>
      </w:rPr>
      <w:fldChar w:fldCharType="end"/>
    </w:r>
  </w:p>
  <w:p w14:paraId="5BF9E498">
    <w:pPr>
      <w:pStyle w:val="198"/>
      <w:rPr>
        <w:rFonts w:hint="default"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2074" w:hanging="360"/>
      </w:pPr>
    </w:lvl>
    <w:lvl w:ilvl="1" w:tentative="0">
      <w:start w:val="1"/>
      <w:numFmt w:val="lowerLetter"/>
      <w:lvlText w:val="%2."/>
      <w:lvlJc w:val="left"/>
      <w:pPr>
        <w:ind w:left="2794" w:hanging="360"/>
      </w:pPr>
    </w:lvl>
    <w:lvl w:ilvl="2" w:tentative="0">
      <w:start w:val="1"/>
      <w:numFmt w:val="lowerRoman"/>
      <w:lvlText w:val="%3."/>
      <w:lvlJc w:val="right"/>
      <w:pPr>
        <w:ind w:left="3514" w:hanging="180"/>
      </w:pPr>
    </w:lvl>
    <w:lvl w:ilvl="3" w:tentative="0">
      <w:start w:val="1"/>
      <w:numFmt w:val="decimal"/>
      <w:lvlText w:val="%4."/>
      <w:lvlJc w:val="left"/>
      <w:pPr>
        <w:ind w:left="4234" w:hanging="360"/>
      </w:pPr>
    </w:lvl>
    <w:lvl w:ilvl="4" w:tentative="0">
      <w:start w:val="1"/>
      <w:numFmt w:val="lowerLetter"/>
      <w:lvlText w:val="%5."/>
      <w:lvlJc w:val="left"/>
      <w:pPr>
        <w:ind w:left="4954" w:hanging="360"/>
      </w:pPr>
    </w:lvl>
    <w:lvl w:ilvl="5" w:tentative="0">
      <w:start w:val="1"/>
      <w:numFmt w:val="lowerRoman"/>
      <w:lvlText w:val="%6."/>
      <w:lvlJc w:val="right"/>
      <w:pPr>
        <w:ind w:left="5674" w:hanging="180"/>
      </w:pPr>
    </w:lvl>
    <w:lvl w:ilvl="6" w:tentative="0">
      <w:start w:val="1"/>
      <w:numFmt w:val="decimal"/>
      <w:lvlText w:val="%7."/>
      <w:lvlJc w:val="left"/>
      <w:pPr>
        <w:ind w:left="6394" w:hanging="360"/>
      </w:pPr>
    </w:lvl>
    <w:lvl w:ilvl="7" w:tentative="0">
      <w:start w:val="1"/>
      <w:numFmt w:val="lowerLetter"/>
      <w:lvlText w:val="%8."/>
      <w:lvlJc w:val="left"/>
      <w:pPr>
        <w:ind w:left="7114" w:hanging="360"/>
      </w:pPr>
    </w:lvl>
    <w:lvl w:ilvl="8" w:tentative="0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14" w:hanging="1005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84C55"/>
    <w:rsid w:val="1FF44078"/>
    <w:rsid w:val="36AA6DF6"/>
    <w:rsid w:val="38667716"/>
    <w:rsid w:val="58907EDA"/>
    <w:rsid w:val="63415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37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2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366091" w:themeColor="accent1" w:themeShade="BF"/>
      <w:sz w:val="40"/>
      <w:szCs w:val="40"/>
    </w:rPr>
  </w:style>
  <w:style w:type="paragraph" w:styleId="3">
    <w:name w:val="heading 2"/>
    <w:basedOn w:val="1"/>
    <w:next w:val="1"/>
    <w:link w:val="163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366091" w:themeColor="accent1" w:themeShade="BF"/>
      <w:sz w:val="32"/>
      <w:szCs w:val="32"/>
    </w:rPr>
  </w:style>
  <w:style w:type="paragraph" w:styleId="4">
    <w:name w:val="heading 3"/>
    <w:basedOn w:val="1"/>
    <w:next w:val="1"/>
    <w:link w:val="164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366091" w:themeColor="accent1" w:themeShade="BF"/>
      <w:sz w:val="28"/>
      <w:szCs w:val="28"/>
    </w:rPr>
  </w:style>
  <w:style w:type="paragraph" w:styleId="5">
    <w:name w:val="heading 4"/>
    <w:basedOn w:val="1"/>
    <w:next w:val="1"/>
    <w:link w:val="165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366091" w:themeColor="accent1" w:themeShade="BF"/>
    </w:rPr>
  </w:style>
  <w:style w:type="paragraph" w:styleId="6">
    <w:name w:val="heading 5"/>
    <w:basedOn w:val="1"/>
    <w:next w:val="1"/>
    <w:link w:val="166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366091" w:themeColor="accent1" w:themeShade="BF"/>
    </w:rPr>
  </w:style>
  <w:style w:type="paragraph" w:styleId="7">
    <w:name w:val="heading 6"/>
    <w:basedOn w:val="1"/>
    <w:next w:val="1"/>
    <w:link w:val="167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85858" w:themeColor="text1" w:themeTint="A6"/>
    </w:rPr>
  </w:style>
  <w:style w:type="paragraph" w:styleId="8">
    <w:name w:val="heading 7"/>
    <w:basedOn w:val="1"/>
    <w:next w:val="1"/>
    <w:link w:val="168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85858" w:themeColor="text1" w:themeTint="A6"/>
    </w:rPr>
  </w:style>
  <w:style w:type="paragraph" w:styleId="9">
    <w:name w:val="heading 8"/>
    <w:basedOn w:val="1"/>
    <w:next w:val="1"/>
    <w:link w:val="169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8"/>
    </w:rPr>
  </w:style>
  <w:style w:type="paragraph" w:styleId="10">
    <w:name w:val="heading 9"/>
    <w:basedOn w:val="1"/>
    <w:next w:val="1"/>
    <w:link w:val="170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21">
    <w:name w:val="foot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3">
    <w:name w:val="header"/>
    <w:basedOn w:val="1"/>
    <w:link w:val="184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24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qFormat/>
    <w:uiPriority w:val="39"/>
    <w:pPr>
      <w:spacing w:after="100"/>
    </w:pPr>
  </w:style>
  <w:style w:type="paragraph" w:styleId="27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33">
    <w:name w:val="Title"/>
    <w:basedOn w:val="1"/>
    <w:next w:val="1"/>
    <w:link w:val="171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4">
    <w:name w:val="footer"/>
    <w:basedOn w:val="1"/>
    <w:link w:val="185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35">
    <w:name w:val="Subtitle"/>
    <w:basedOn w:val="1"/>
    <w:next w:val="1"/>
    <w:link w:val="172"/>
    <w:qFormat/>
    <w:uiPriority w:val="11"/>
    <w:rPr>
      <w:color w:val="585858" w:themeColor="text1" w:themeTint="A6"/>
      <w:spacing w:val="15"/>
      <w:sz w:val="28"/>
      <w:szCs w:val="28"/>
    </w:r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7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8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3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0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7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8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92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neCell"/>
    <w:tblStylePr w:type="nwCell"/>
    <w:tblStylePr w:type="seCell"/>
    <w:tblStylePr w:type="swCell"/>
  </w:style>
  <w:style w:type="table" w:customStyle="1" w:styleId="128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29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1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2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3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4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9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0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6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7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8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2">
    <w:name w:val="Heading 1 Char"/>
    <w:basedOn w:val="11"/>
    <w:link w:val="2"/>
    <w:uiPriority w:val="9"/>
    <w:rPr>
      <w:rFonts w:ascii="Arial" w:hAnsi="Arial" w:eastAsia="Arial" w:cs="Arial"/>
      <w:color w:val="366091" w:themeColor="accent1" w:themeShade="BF"/>
      <w:sz w:val="40"/>
      <w:szCs w:val="40"/>
    </w:rPr>
  </w:style>
  <w:style w:type="character" w:customStyle="1" w:styleId="163">
    <w:name w:val="Heading 2 Char"/>
    <w:basedOn w:val="11"/>
    <w:link w:val="3"/>
    <w:uiPriority w:val="9"/>
    <w:rPr>
      <w:rFonts w:ascii="Arial" w:hAnsi="Arial" w:eastAsia="Arial" w:cs="Arial"/>
      <w:color w:val="366091" w:themeColor="accent1" w:themeShade="BF"/>
      <w:sz w:val="32"/>
      <w:szCs w:val="32"/>
    </w:rPr>
  </w:style>
  <w:style w:type="character" w:customStyle="1" w:styleId="164">
    <w:name w:val="Heading 3 Char"/>
    <w:basedOn w:val="11"/>
    <w:link w:val="4"/>
    <w:uiPriority w:val="9"/>
    <w:rPr>
      <w:rFonts w:ascii="Arial" w:hAnsi="Arial" w:eastAsia="Arial" w:cs="Arial"/>
      <w:color w:val="366091" w:themeColor="accent1" w:themeShade="BF"/>
      <w:sz w:val="28"/>
      <w:szCs w:val="28"/>
    </w:rPr>
  </w:style>
  <w:style w:type="character" w:customStyle="1" w:styleId="165">
    <w:name w:val="Heading 4 Char"/>
    <w:basedOn w:val="11"/>
    <w:link w:val="5"/>
    <w:uiPriority w:val="9"/>
    <w:rPr>
      <w:rFonts w:ascii="Arial" w:hAnsi="Arial" w:eastAsia="Arial" w:cs="Arial"/>
      <w:i/>
      <w:iCs/>
      <w:color w:val="366091" w:themeColor="accent1" w:themeShade="BF"/>
    </w:rPr>
  </w:style>
  <w:style w:type="character" w:customStyle="1" w:styleId="166">
    <w:name w:val="Heading 5 Char"/>
    <w:basedOn w:val="11"/>
    <w:link w:val="6"/>
    <w:uiPriority w:val="9"/>
    <w:rPr>
      <w:rFonts w:ascii="Arial" w:hAnsi="Arial" w:eastAsia="Arial" w:cs="Arial"/>
      <w:color w:val="366091" w:themeColor="accent1" w:themeShade="BF"/>
    </w:rPr>
  </w:style>
  <w:style w:type="character" w:customStyle="1" w:styleId="167">
    <w:name w:val="Heading 6 Char"/>
    <w:basedOn w:val="11"/>
    <w:link w:val="7"/>
    <w:uiPriority w:val="9"/>
    <w:rPr>
      <w:rFonts w:ascii="Arial" w:hAnsi="Arial" w:eastAsia="Arial" w:cs="Arial"/>
      <w:i/>
      <w:iCs/>
      <w:color w:val="585858" w:themeColor="text1" w:themeTint="A6"/>
    </w:rPr>
  </w:style>
  <w:style w:type="character" w:customStyle="1" w:styleId="168">
    <w:name w:val="Heading 7 Char"/>
    <w:basedOn w:val="11"/>
    <w:link w:val="8"/>
    <w:uiPriority w:val="9"/>
    <w:rPr>
      <w:rFonts w:ascii="Arial" w:hAnsi="Arial" w:eastAsia="Arial" w:cs="Arial"/>
      <w:color w:val="585858" w:themeColor="text1" w:themeTint="A6"/>
    </w:rPr>
  </w:style>
  <w:style w:type="character" w:customStyle="1" w:styleId="169">
    <w:name w:val="Heading 8 Char"/>
    <w:basedOn w:val="11"/>
    <w:link w:val="9"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0">
    <w:name w:val="Heading 9 Char"/>
    <w:basedOn w:val="11"/>
    <w:link w:val="10"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1">
    <w:name w:val="Title Char"/>
    <w:basedOn w:val="11"/>
    <w:link w:val="33"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2">
    <w:name w:val="Subtitle Char"/>
    <w:basedOn w:val="11"/>
    <w:link w:val="35"/>
    <w:uiPriority w:val="11"/>
    <w:rPr>
      <w:color w:val="585858" w:themeColor="text1" w:themeTint="A6"/>
      <w:spacing w:val="15"/>
      <w:sz w:val="28"/>
      <w:szCs w:val="28"/>
    </w:rPr>
  </w:style>
  <w:style w:type="paragraph" w:styleId="173">
    <w:name w:val="Quote"/>
    <w:basedOn w:val="1"/>
    <w:next w:val="1"/>
    <w:link w:val="174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174">
    <w:name w:val="Quote Char"/>
    <w:basedOn w:val="11"/>
    <w:link w:val="173"/>
    <w:uiPriority w:val="29"/>
    <w:rPr>
      <w:i/>
      <w:iCs/>
      <w:color w:val="3F3F3F" w:themeColor="text1" w:themeTint="BF"/>
    </w:rPr>
  </w:style>
  <w:style w:type="paragraph" w:styleId="175">
    <w:name w:val="List Paragraph"/>
    <w:basedOn w:val="1"/>
    <w:qFormat/>
    <w:uiPriority w:val="34"/>
    <w:pPr>
      <w:ind w:left="720"/>
      <w:contextualSpacing/>
    </w:pPr>
  </w:style>
  <w:style w:type="character" w:customStyle="1" w:styleId="176">
    <w:name w:val="Intense Emphasis"/>
    <w:basedOn w:val="11"/>
    <w:qFormat/>
    <w:uiPriority w:val="21"/>
    <w:rPr>
      <w:i/>
      <w:iCs/>
      <w:color w:val="366091" w:themeColor="accent1" w:themeShade="BF"/>
    </w:rPr>
  </w:style>
  <w:style w:type="paragraph" w:styleId="177">
    <w:name w:val="Intense Quote"/>
    <w:basedOn w:val="1"/>
    <w:next w:val="1"/>
    <w:link w:val="178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178">
    <w:name w:val="Intense Quote Char"/>
    <w:basedOn w:val="11"/>
    <w:link w:val="177"/>
    <w:uiPriority w:val="30"/>
    <w:rPr>
      <w:i/>
      <w:iCs/>
      <w:color w:val="366091" w:themeColor="accent1" w:themeShade="BF"/>
    </w:rPr>
  </w:style>
  <w:style w:type="character" w:customStyle="1" w:styleId="179">
    <w:name w:val="Intense Reference"/>
    <w:basedOn w:val="11"/>
    <w:qFormat/>
    <w:uiPriority w:val="32"/>
    <w:rPr>
      <w:b/>
      <w:bCs/>
      <w:smallCaps/>
      <w:color w:val="366091" w:themeColor="accent1" w:themeShade="BF"/>
      <w:spacing w:val="5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character" w:customStyle="1" w:styleId="181">
    <w:name w:val="Subtle Emphasis"/>
    <w:basedOn w:val="11"/>
    <w:qFormat/>
    <w:uiPriority w:val="19"/>
    <w:rPr>
      <w:i/>
      <w:iCs/>
      <w:color w:val="3F3F3F" w:themeColor="text1" w:themeTint="BF"/>
    </w:rPr>
  </w:style>
  <w:style w:type="character" w:customStyle="1" w:styleId="182">
    <w:name w:val="Subtle Reference"/>
    <w:basedOn w:val="11"/>
    <w:qFormat/>
    <w:uiPriority w:val="31"/>
    <w:rPr>
      <w:smallCaps/>
      <w:color w:val="595959" w:themeColor="text1" w:themeTint="A5"/>
    </w:rPr>
  </w:style>
  <w:style w:type="character" w:customStyle="1" w:styleId="183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4">
    <w:name w:val="Header Char"/>
    <w:basedOn w:val="11"/>
    <w:link w:val="23"/>
    <w:uiPriority w:val="99"/>
  </w:style>
  <w:style w:type="character" w:customStyle="1" w:styleId="185">
    <w:name w:val="Footer Char"/>
    <w:basedOn w:val="11"/>
    <w:link w:val="34"/>
    <w:uiPriority w:val="99"/>
  </w:style>
  <w:style w:type="character" w:customStyle="1" w:styleId="186">
    <w:name w:val="Footnote Text Char"/>
    <w:basedOn w:val="11"/>
    <w:link w:val="21"/>
    <w:semiHidden/>
    <w:uiPriority w:val="99"/>
    <w:rPr>
      <w:sz w:val="20"/>
      <w:szCs w:val="20"/>
    </w:rPr>
  </w:style>
  <w:style w:type="character" w:customStyle="1" w:styleId="187">
    <w:name w:val="Endnote Text Char"/>
    <w:basedOn w:val="11"/>
    <w:link w:val="19"/>
    <w:semiHidden/>
    <w:uiPriority w:val="99"/>
    <w:rPr>
      <w:sz w:val="20"/>
      <w:szCs w:val="20"/>
    </w:rPr>
  </w:style>
  <w:style w:type="paragraph" w:customStyle="1" w:styleId="188">
    <w:name w:val="TOC Heading"/>
    <w:unhideWhenUsed/>
    <w:uiPriority w:val="39"/>
    <w:rPr>
      <w:rFonts w:asciiTheme="minorHAnsi" w:hAnsiTheme="minorHAnsi" w:eastAsiaTheme="minorEastAsia" w:cstheme="minorBidi"/>
      <w:lang w:val="ru-RU" w:eastAsia="zh-CN" w:bidi="ar-SA"/>
    </w:rPr>
  </w:style>
  <w:style w:type="paragraph" w:customStyle="1" w:styleId="189">
    <w:name w:val="Заголовок 11"/>
    <w:basedOn w:val="1"/>
    <w:next w:val="1"/>
    <w:link w:val="193"/>
    <w:qFormat/>
    <w:uiPriority w:val="9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190">
    <w:name w:val="Заголовок 31"/>
    <w:basedOn w:val="1"/>
    <w:next w:val="1"/>
    <w:link w:val="226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191">
    <w:name w:val="Основной шрифт абзаца1"/>
    <w:link w:val="1"/>
    <w:semiHidden/>
    <w:uiPriority w:val="99"/>
  </w:style>
  <w:style w:type="table" w:customStyle="1" w:styleId="192">
    <w:name w:val="Обычная таблица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93">
    <w:name w:val="Заголовок 1 Знак"/>
    <w:link w:val="189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194">
    <w:name w:val="ConsPlusNonformat"/>
    <w:qFormat/>
    <w:uiPriority w:val="0"/>
    <w:pPr>
      <w:widowControl w:val="0"/>
    </w:pPr>
    <w:rPr>
      <w:rFonts w:ascii="Courier New" w:hAnsi="Courier New" w:cs="Courier New" w:eastAsiaTheme="minorEastAsia"/>
      <w:lang w:val="ru-RU" w:eastAsia="ru-RU" w:bidi="ar-SA"/>
    </w:rPr>
  </w:style>
  <w:style w:type="paragraph" w:customStyle="1" w:styleId="195">
    <w:name w:val="Текст сноски1"/>
    <w:basedOn w:val="1"/>
    <w:link w:val="196"/>
    <w:semiHidden/>
    <w:uiPriority w:val="99"/>
    <w:rPr>
      <w:sz w:val="20"/>
      <w:szCs w:val="20"/>
      <w:lang w:val="en-US" w:eastAsia="en-US"/>
    </w:rPr>
  </w:style>
  <w:style w:type="character" w:customStyle="1" w:styleId="196">
    <w:name w:val="Текст сноски Знак"/>
    <w:link w:val="195"/>
    <w:semiHidden/>
    <w:uiPriority w:val="99"/>
    <w:rPr>
      <w:rFonts w:cs="Times New Roman"/>
      <w:sz w:val="20"/>
      <w:szCs w:val="20"/>
    </w:rPr>
  </w:style>
  <w:style w:type="character" w:customStyle="1" w:styleId="197">
    <w:name w:val="Знак сноски1"/>
    <w:link w:val="1"/>
    <w:semiHidden/>
    <w:uiPriority w:val="99"/>
    <w:rPr>
      <w:rFonts w:cs="Times New Roman"/>
      <w:vertAlign w:val="superscript"/>
    </w:rPr>
  </w:style>
  <w:style w:type="paragraph" w:customStyle="1" w:styleId="198">
    <w:name w:val="Верхний колонтитул1"/>
    <w:basedOn w:val="1"/>
    <w:link w:val="199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99">
    <w:name w:val="Верхний колонтитул Знак"/>
    <w:link w:val="198"/>
    <w:uiPriority w:val="99"/>
    <w:rPr>
      <w:rFonts w:cs="Times New Roman"/>
      <w:sz w:val="24"/>
      <w:szCs w:val="24"/>
    </w:rPr>
  </w:style>
  <w:style w:type="character" w:customStyle="1" w:styleId="200">
    <w:name w:val="Номер страницы1"/>
    <w:link w:val="1"/>
    <w:uiPriority w:val="99"/>
    <w:rPr>
      <w:rFonts w:cs="Times New Roman"/>
    </w:rPr>
  </w:style>
  <w:style w:type="table" w:customStyle="1" w:styleId="201">
    <w:name w:val="Сетка таблицы111"/>
    <w:basedOn w:val="19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02">
    <w:name w:val="Знак Знак Знак Знак Знак Знак Знак Знак Знак Знак"/>
    <w:basedOn w:val="1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3">
    <w:name w:val="Основной текст с отступом1"/>
    <w:basedOn w:val="1"/>
    <w:link w:val="204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204">
    <w:name w:val="Основной текст с отступом Знак"/>
    <w:link w:val="203"/>
    <w:uiPriority w:val="99"/>
    <w:rPr>
      <w:rFonts w:ascii="Arial" w:hAnsi="Arial" w:cs="Arial"/>
      <w:sz w:val="28"/>
      <w:szCs w:val="28"/>
    </w:rPr>
  </w:style>
  <w:style w:type="character" w:customStyle="1" w:styleId="205">
    <w:name w:val="Гиперссылка1"/>
    <w:link w:val="1"/>
    <w:uiPriority w:val="99"/>
    <w:rPr>
      <w:rFonts w:cs="Times New Roman"/>
      <w:color w:val="0000FF"/>
      <w:u w:val="single"/>
    </w:rPr>
  </w:style>
  <w:style w:type="paragraph" w:customStyle="1" w:styleId="206">
    <w:name w:val="Без интервала"/>
    <w:link w:val="211"/>
    <w:qFormat/>
    <w:uiPriority w:val="0"/>
    <w:pPr>
      <w:spacing w:line="276" w:lineRule="auto"/>
      <w:ind w:firstLine="567"/>
      <w:jc w:val="both"/>
    </w:pPr>
    <w:rPr>
      <w:rFonts w:asciiTheme="minorHAnsi" w:hAnsiTheme="minorHAnsi" w:eastAsiaTheme="minorEastAsia" w:cstheme="minorBidi"/>
      <w:sz w:val="28"/>
      <w:szCs w:val="28"/>
      <w:lang w:val="ru-RU" w:eastAsia="en-US" w:bidi="ar-SA"/>
    </w:rPr>
  </w:style>
  <w:style w:type="paragraph" w:customStyle="1" w:styleId="207">
    <w:name w:val="ConsPlusTitle"/>
    <w:qFormat/>
    <w:uiPriority w:val="0"/>
    <w:rPr>
      <w:rFonts w:ascii="Arial" w:hAnsi="Arial" w:cs="Arial" w:eastAsiaTheme="minorEastAsia"/>
      <w:b/>
      <w:bCs/>
      <w:lang w:val="ru-RU" w:eastAsia="ru-RU" w:bidi="ar-SA"/>
    </w:rPr>
  </w:style>
  <w:style w:type="paragraph" w:customStyle="1" w:styleId="208">
    <w:name w:val="Знак Знак Знак Знак Знак Знак Знак Знак Знак Знак1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9">
    <w:name w:val="ConsPlusNormal"/>
    <w:link w:val="233"/>
    <w:qFormat/>
    <w:uiPriority w:val="0"/>
    <w:pPr>
      <w:ind w:firstLine="720"/>
    </w:pPr>
    <w:rPr>
      <w:rFonts w:ascii="Arial" w:hAnsi="Arial" w:cs="Arial" w:eastAsiaTheme="minorEastAsia"/>
      <w:lang w:val="ru-RU" w:eastAsia="ru-RU" w:bidi="ar-SA"/>
    </w:rPr>
  </w:style>
  <w:style w:type="paragraph" w:customStyle="1" w:styleId="210">
    <w:name w:val="Знак Знак Знак Знак Знак Знак Знак Знак Знак Знак2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1">
    <w:name w:val="Без интервала Знак"/>
    <w:link w:val="206"/>
    <w:qFormat/>
    <w:uiPriority w:val="0"/>
    <w:rPr>
      <w:sz w:val="28"/>
      <w:szCs w:val="28"/>
      <w:lang w:val="ru-RU" w:eastAsia="en-US" w:bidi="ar-SA"/>
    </w:rPr>
  </w:style>
  <w:style w:type="paragraph" w:customStyle="1" w:styleId="212">
    <w:name w:val="Знак Знак Знак Знак Знак Знак Знак Знак Знак Знак3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 Знак Знак Знак Знак Знак Знак Знак Знак4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4">
    <w:name w:val="Нижний колонтитул1"/>
    <w:basedOn w:val="1"/>
    <w:link w:val="215"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15">
    <w:name w:val="Нижний колонтитул Знак"/>
    <w:link w:val="214"/>
    <w:qFormat/>
    <w:uiPriority w:val="99"/>
    <w:rPr>
      <w:rFonts w:cs="Times New Roman"/>
      <w:sz w:val="24"/>
      <w:szCs w:val="24"/>
    </w:rPr>
  </w:style>
  <w:style w:type="character" w:customStyle="1" w:styleId="216">
    <w:name w:val="Text NPA"/>
    <w:link w:val="1"/>
    <w:qFormat/>
    <w:uiPriority w:val="0"/>
    <w:rPr>
      <w:rFonts w:ascii="Courier New" w:hAnsi="Courier New"/>
    </w:rPr>
  </w:style>
  <w:style w:type="character" w:customStyle="1" w:styleId="217">
    <w:name w:val="Pro-List #2 Знак"/>
    <w:link w:val="218"/>
    <w:qFormat/>
    <w:uiPriority w:val="0"/>
    <w:rPr>
      <w:rFonts w:ascii="Georgia" w:hAnsi="Georgia" w:cs="Times New Roman"/>
      <w:sz w:val="24"/>
      <w:szCs w:val="24"/>
    </w:rPr>
  </w:style>
  <w:style w:type="paragraph" w:customStyle="1" w:styleId="218">
    <w:name w:val="Pro-List #2"/>
    <w:basedOn w:val="1"/>
    <w:link w:val="217"/>
    <w:qFormat/>
    <w:uiPriority w:val="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219">
    <w:name w:val="Таблицы (моноширинный)"/>
    <w:basedOn w:val="1"/>
    <w:next w:val="1"/>
    <w:qFormat/>
    <w:uiPriority w:val="0"/>
    <w:pPr>
      <w:widowControl w:val="0"/>
      <w:jc w:val="both"/>
    </w:pPr>
    <w:rPr>
      <w:rFonts w:ascii="Courier New" w:hAnsi="Courier New" w:cs="Courier New"/>
    </w:rPr>
  </w:style>
  <w:style w:type="paragraph" w:customStyle="1" w:styleId="220">
    <w:name w:val="Обычный (веб)1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221">
    <w:name w:val="Абзац списка1"/>
    <w:basedOn w:val="1"/>
    <w:qFormat/>
    <w:uiPriority w:val="0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22">
    <w:name w:val="Абзац списка"/>
    <w:basedOn w:val="1"/>
    <w:qFormat/>
    <w:uiPriority w:val="34"/>
    <w:pPr>
      <w:ind w:left="720"/>
      <w:contextualSpacing/>
    </w:pPr>
  </w:style>
  <w:style w:type="character" w:customStyle="1" w:styleId="223">
    <w:name w:val="Гипертекстовая ссылка"/>
    <w:link w:val="1"/>
    <w:qFormat/>
    <w:uiPriority w:val="0"/>
    <w:rPr>
      <w:rFonts w:cs="Times New Roman"/>
      <w:b/>
      <w:color w:val="106BBE"/>
    </w:rPr>
  </w:style>
  <w:style w:type="character" w:customStyle="1" w:styleId="224">
    <w:name w:val="Цветовое выделение"/>
    <w:link w:val="1"/>
    <w:qFormat/>
    <w:uiPriority w:val="0"/>
    <w:rPr>
      <w:b/>
      <w:color w:val="26282F"/>
    </w:rPr>
  </w:style>
  <w:style w:type="paragraph" w:customStyle="1" w:styleId="225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226">
    <w:name w:val="Заголовок 3 Знак"/>
    <w:link w:val="190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27">
    <w:name w:val="s_1"/>
    <w:basedOn w:val="1"/>
    <w:qFormat/>
    <w:uiPriority w:val="0"/>
    <w:pPr>
      <w:spacing w:before="100" w:beforeAutospacing="1" w:after="100" w:afterAutospacing="1"/>
    </w:pPr>
  </w:style>
  <w:style w:type="table" w:customStyle="1" w:styleId="228">
    <w:name w:val="Сетка таблицы1"/>
    <w:basedOn w:val="192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29">
    <w:name w:val="Текст выноски1"/>
    <w:basedOn w:val="1"/>
    <w:link w:val="230"/>
    <w:semiHidden/>
    <w:unhideWhenUsed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character" w:customStyle="1" w:styleId="230">
    <w:name w:val="Текст выноски Знак"/>
    <w:link w:val="229"/>
    <w:semiHidden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table" w:customStyle="1" w:styleId="231">
    <w:name w:val="Сетка таблицы11"/>
    <w:basedOn w:val="19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232">
    <w:name w:val="Сетка таблицы2"/>
    <w:basedOn w:val="192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233">
    <w:name w:val="ConsPlusNormal Знак"/>
    <w:link w:val="209"/>
    <w:qFormat/>
    <w:uiPriority w:val="0"/>
    <w:rPr>
      <w:rFonts w:ascii="Arial" w:hAnsi="Arial" w:cs="Arial"/>
    </w:rPr>
  </w:style>
  <w:style w:type="character" w:customStyle="1" w:styleId="234">
    <w:name w:val="blk"/>
    <w:link w:val="1"/>
    <w:qFormat/>
    <w:uiPriority w:val="0"/>
  </w:style>
  <w:style w:type="paragraph" w:customStyle="1" w:styleId="235">
    <w:name w:val="Стандартный HTML1"/>
    <w:basedOn w:val="1"/>
    <w:link w:val="23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236">
    <w:name w:val="Стандартный HTML Знак"/>
    <w:link w:val="235"/>
    <w:qFormat/>
    <w:uiPriority w:val="99"/>
    <w:rPr>
      <w:rFonts w:ascii="Courier New" w:hAnsi="Courier New"/>
      <w:lang w:val="en-US" w:eastAsia="en-US"/>
    </w:rPr>
  </w:style>
  <w:style w:type="character" w:customStyle="1" w:styleId="237">
    <w:name w:val="s_10"/>
    <w:link w:val="1"/>
    <w:qFormat/>
    <w:uiPriority w:val="0"/>
  </w:style>
  <w:style w:type="paragraph" w:customStyle="1" w:styleId="238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239">
    <w:name w:val="consplus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package" Target="embeddings/Document1.doc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45</Pages>
  <TotalTime>1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2025-02-25T13:08:00Z</dcterms:created>
  <dc:creator>User</dc:creator>
  <cp:lastModifiedBy>User</cp:lastModifiedBy>
  <dcterms:modified xsi:type="dcterms:W3CDTF">2025-04-21T07:56:06Z</dcterms:modified>
  <dc:title>Образец оформления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77EB7028387245C7A90DA964E12731A3_13</vt:lpwstr>
  </property>
</Properties>
</file>