
<file path=[Content_Types].xml><?xml version="1.0" encoding="utf-8"?>
<Types xmlns="http://schemas.openxmlformats.org/package/2006/content-types">
  <Default Extension="docx" ContentType="application/vnd.openxmlformats-officedocument.wordprocessingml.documen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21497">
      <w:pPr>
        <w:ind w:firstLine="720"/>
        <w:jc w:val="right"/>
        <w:rPr>
          <w:rFonts w:ascii="Times New Roman" w:hAnsi="Times New Roman"/>
          <w:color w:val="A6A6A6"/>
        </w:rPr>
      </w:pPr>
      <w:r>
        <w:rPr>
          <w:rFonts w:ascii="Times New Roman" w:hAnsi="Times New Roman"/>
          <w:color w:val="A6A6A6"/>
        </w:rPr>
        <w:t xml:space="preserve">                                                                                                      </w:t>
      </w:r>
    </w:p>
    <w:p w14:paraId="63415ED8">
      <w:pPr>
        <w:ind w:firstLine="720"/>
        <w:jc w:val="center"/>
        <w:rPr>
          <w:rFonts w:ascii="Times New Roman" w:hAnsi="Times New Roman"/>
          <w:color w:val="808080"/>
        </w:rPr>
      </w:pPr>
      <w:r>
        <w:rPr>
          <w:rFonts w:ascii="Times New Roman" w:hAnsi="Times New Roman"/>
          <w:color w:val="808080"/>
        </w:rPr>
        <w:t xml:space="preserve">                              </w:t>
      </w:r>
    </w:p>
    <w:p w14:paraId="505CC6BB">
      <w:pPr>
        <w:jc w:val="center"/>
        <w:rPr>
          <w:rFonts w:ascii="Times New Roman" w:hAnsi="Times New Roman"/>
        </w:rPr>
      </w:pPr>
      <w:r>
        <w:rPr>
          <w:rFonts w:ascii="Times New Roman" w:hAnsi="Times New Roman"/>
        </w:rPr>
        <w:object>
          <v:shape id="_x0000_i1025" o:spt="75" type="#_x0000_t75" style="height:63pt;width:56.25pt;" o:ole="t" filled="f" o:preferrelative="t" stroked="f" coordsize="21600,21600">
            <v:path/>
            <v:fill on="f" focussize="0,0"/>
            <v:stroke on="f" joinstyle="miter"/>
            <v:imagedata r:id="rId6" o:title=""/>
            <o:lock v:ext="edit" rotation="t" aspectratio="t"/>
            <w10:wrap type="none"/>
            <w10:anchorlock/>
          </v:shape>
          <o:OLEObject Type="Embed" ProgID="Word.Document.12" ShapeID="_x0000_i1025" DrawAspect="Content" ObjectID="_1468075725" r:id="rId5">
            <o:LockedField>false</o:LockedField>
          </o:OLEObject>
        </w:object>
      </w:r>
    </w:p>
    <w:p w14:paraId="1A2CA1B3">
      <w:pPr>
        <w:jc w:val="center"/>
        <w:rPr>
          <w:rFonts w:ascii="Times New Roman" w:hAnsi="Times New Roman"/>
          <w:sz w:val="28"/>
        </w:rPr>
      </w:pPr>
    </w:p>
    <w:p w14:paraId="7120AC27">
      <w:pPr>
        <w:keepNext/>
        <w:jc w:val="center"/>
        <w:outlineLvl w:val="0"/>
        <w:rPr>
          <w:rFonts w:ascii="Times New Roman" w:hAnsi="Times New Roman"/>
          <w:b/>
          <w:sz w:val="28"/>
          <w:szCs w:val="20"/>
        </w:rPr>
      </w:pPr>
      <w:r>
        <w:rPr>
          <w:rFonts w:ascii="Times New Roman" w:hAnsi="Times New Roman"/>
          <w:b/>
          <w:sz w:val="28"/>
          <w:szCs w:val="20"/>
        </w:rPr>
        <w:t>АДМИНИСТРАЦИЯ МУНИЦИПАЛЬНОГО ОБРАЗОВАНИЯ</w:t>
      </w:r>
    </w:p>
    <w:p w14:paraId="0F660C78">
      <w:pPr>
        <w:jc w:val="center"/>
        <w:rPr>
          <w:rFonts w:ascii="Times New Roman" w:hAnsi="Times New Roman"/>
          <w:b/>
          <w:sz w:val="28"/>
        </w:rPr>
      </w:pPr>
      <w:r>
        <w:rPr>
          <w:rFonts w:ascii="Times New Roman" w:hAnsi="Times New Roman"/>
          <w:b/>
          <w:sz w:val="28"/>
        </w:rPr>
        <w:t>«МОНАСТЫРЩИНСКИЙ МУНИЦИПАЛЬНЫЙ ОКРУГ»                 СМОЛЕНСКОЙ ОБЛАСТИ</w:t>
      </w:r>
    </w:p>
    <w:p w14:paraId="5064D5E2">
      <w:pPr>
        <w:jc w:val="center"/>
        <w:rPr>
          <w:rFonts w:ascii="Times New Roman" w:hAnsi="Times New Roman"/>
          <w:b/>
          <w:sz w:val="28"/>
        </w:rPr>
      </w:pPr>
    </w:p>
    <w:p w14:paraId="6F8AF789">
      <w:pPr>
        <w:keepNext/>
        <w:jc w:val="center"/>
        <w:outlineLvl w:val="1"/>
        <w:rPr>
          <w:rFonts w:ascii="Times New Roman" w:hAnsi="Times New Roman"/>
          <w:b/>
          <w:sz w:val="40"/>
          <w:szCs w:val="20"/>
        </w:rPr>
      </w:pPr>
      <w:r>
        <w:rPr>
          <w:rFonts w:ascii="Times New Roman" w:hAnsi="Times New Roman"/>
          <w:b/>
          <w:sz w:val="40"/>
          <w:szCs w:val="20"/>
        </w:rPr>
        <w:t>П О С Т А Н О В Л Е Н И Е</w:t>
      </w:r>
    </w:p>
    <w:p w14:paraId="745A14D4">
      <w:pPr>
        <w:pBdr>
          <w:bottom w:val="single" w:color="000000" w:sz="12" w:space="1"/>
        </w:pBdr>
        <w:rPr>
          <w:rFonts w:ascii="Times New Roman" w:hAnsi="Times New Roman"/>
          <w:sz w:val="12"/>
          <w:szCs w:val="12"/>
        </w:rPr>
      </w:pPr>
    </w:p>
    <w:p w14:paraId="4C503167">
      <w:pPr>
        <w:rPr>
          <w:rFonts w:ascii="Times New Roman" w:hAnsi="Times New Roman"/>
        </w:rPr>
      </w:pPr>
    </w:p>
    <w:p w14:paraId="3CD70AE2">
      <w:pPr>
        <w:rPr>
          <w:rFonts w:hint="default" w:ascii="Times New Roman" w:hAnsi="Times New Roman"/>
          <w:lang w:val="ru-RU"/>
        </w:rPr>
      </w:pPr>
      <w:r>
        <w:rPr>
          <w:rFonts w:ascii="Times New Roman" w:hAnsi="Times New Roman"/>
        </w:rPr>
        <w:t xml:space="preserve">от </w:t>
      </w:r>
      <w:r>
        <w:rPr>
          <w:rFonts w:hint="default" w:ascii="Times New Roman" w:hAnsi="Times New Roman"/>
          <w:lang w:val="ru-RU"/>
        </w:rPr>
        <w:t>06.06.2025</w:t>
      </w:r>
      <w:bookmarkStart w:id="0" w:name="_GoBack"/>
      <w:bookmarkEnd w:id="0"/>
      <w:r>
        <w:rPr>
          <w:rFonts w:ascii="Times New Roman" w:hAnsi="Times New Roman"/>
        </w:rPr>
        <w:t xml:space="preserve"> № </w:t>
      </w:r>
      <w:r>
        <w:rPr>
          <w:rFonts w:hint="default" w:ascii="Times New Roman" w:hAnsi="Times New Roman"/>
          <w:lang w:val="ru-RU"/>
        </w:rPr>
        <w:t>559</w:t>
      </w:r>
    </w:p>
    <w:p w14:paraId="3BEFA7F2">
      <w:pPr>
        <w:rPr>
          <w:rFonts w:ascii="Times New Roman" w:hAnsi="Times New Roman"/>
        </w:rPr>
      </w:pPr>
    </w:p>
    <w:p w14:paraId="6EDDF0F3">
      <w:pPr>
        <w:pStyle w:val="207"/>
        <w:spacing w:line="240" w:lineRule="auto"/>
        <w:ind w:right="5102" w:firstLine="0"/>
        <w:rPr>
          <w:rFonts w:ascii="Times New Roman" w:hAnsi="Times New Roman"/>
        </w:rPr>
      </w:pPr>
      <w:r>
        <w:rPr>
          <w:rFonts w:ascii="Times New Roman" w:hAnsi="Times New Roman"/>
        </w:rPr>
        <w:t>Об утверждении административного регламента предоставления муниципальной услуги «</w:t>
      </w:r>
      <w:r>
        <w:rPr>
          <w:rFonts w:ascii="Times New Roman" w:hAnsi="Times New Roman"/>
          <w:lang w:eastAsia="ru-RU"/>
        </w:rPr>
        <w:t xml:space="preserve">Предоставление разрешения на </w:t>
      </w:r>
      <w:r>
        <w:rPr>
          <w:rFonts w:ascii="Times New Roman" w:hAnsi="Times New Roman" w:eastAsia="Times New Roman"/>
          <w:lang w:eastAsia="ru-RU"/>
        </w:rPr>
        <w:t xml:space="preserve">отклонения от предельных параметров разрешенного строительства, </w:t>
      </w:r>
      <w:r>
        <w:rPr>
          <w:rFonts w:ascii="Times New Roman" w:hAnsi="Times New Roman"/>
          <w:shd w:val="clear" w:color="auto" w:fill="FFFFFF"/>
        </w:rPr>
        <w:t>реконструкции объектов капитального строительства</w:t>
      </w:r>
      <w:r>
        <w:rPr>
          <w:rFonts w:ascii="Times New Roman" w:hAnsi="Times New Roman"/>
        </w:rPr>
        <w:t xml:space="preserve">» </w:t>
      </w:r>
    </w:p>
    <w:p w14:paraId="5C31BD93">
      <w:pPr>
        <w:pStyle w:val="207"/>
        <w:spacing w:line="240" w:lineRule="auto"/>
        <w:ind w:right="5102" w:firstLine="0"/>
        <w:rPr>
          <w:rFonts w:ascii="Times New Roman" w:hAnsi="Times New Roman"/>
        </w:rPr>
      </w:pPr>
    </w:p>
    <w:p w14:paraId="2FA7FA4C">
      <w:pPr>
        <w:pStyle w:val="207"/>
        <w:spacing w:line="240" w:lineRule="auto"/>
        <w:ind w:firstLine="709"/>
        <w:rPr>
          <w:rFonts w:ascii="Times New Roman" w:hAnsi="Times New Roman"/>
        </w:rPr>
      </w:pPr>
      <w:r>
        <w:rPr>
          <w:rFonts w:ascii="Times New Roman" w:hAnsi="Times New Roman"/>
          <w:lang w:eastAsia="ru-RU"/>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Pr>
          <w:rFonts w:ascii="Times New Roman" w:hAnsi="Times New Roman"/>
        </w:rPr>
        <w:t xml:space="preserve">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«Монастырщинский муниципальный округ» Смоленской области от 17.01.2025 № 035 «Об утверждении порядка разработки и утверждения административных регламентов предоставления муниципальных услуг органами местного самоуправления муниципального образования «Монастырщинский муниципальный округ» Смоленской области», </w:t>
      </w:r>
    </w:p>
    <w:p w14:paraId="6380F945">
      <w:pPr>
        <w:pStyle w:val="207"/>
        <w:spacing w:line="240" w:lineRule="auto"/>
        <w:ind w:firstLine="709"/>
        <w:rPr>
          <w:rFonts w:ascii="Times New Roman" w:hAnsi="Times New Roman"/>
        </w:rPr>
      </w:pPr>
      <w:r>
        <w:rPr>
          <w:rFonts w:ascii="Times New Roman" w:hAnsi="Times New Roman"/>
        </w:rPr>
        <w:t>Администрация муниципального образования «Монастырщинский муниципальный округ» Смоленской области п о с т а н о в л я е т:</w:t>
      </w:r>
    </w:p>
    <w:p w14:paraId="26164256">
      <w:pPr>
        <w:pStyle w:val="207"/>
        <w:numPr>
          <w:ilvl w:val="0"/>
          <w:numId w:val="1"/>
        </w:numPr>
        <w:spacing w:line="240" w:lineRule="auto"/>
        <w:ind w:left="0" w:firstLine="709"/>
        <w:rPr>
          <w:rFonts w:ascii="Times New Roman" w:hAnsi="Times New Roman"/>
        </w:rPr>
      </w:pPr>
      <w:r>
        <w:rPr>
          <w:rFonts w:ascii="Times New Roman" w:hAnsi="Times New Roman"/>
        </w:rPr>
        <w:t>Утвердить административный регламент предоставления муниципальной услуги «</w:t>
      </w:r>
      <w:r>
        <w:rPr>
          <w:rFonts w:ascii="Times New Roman" w:hAnsi="Times New Roman"/>
          <w:lang w:eastAsia="ru-RU"/>
        </w:rPr>
        <w:t xml:space="preserve">Предоставление разрешения на </w:t>
      </w:r>
      <w:r>
        <w:rPr>
          <w:rFonts w:ascii="Times New Roman" w:hAnsi="Times New Roman" w:eastAsia="Times New Roman"/>
          <w:lang w:eastAsia="ru-RU"/>
        </w:rPr>
        <w:t xml:space="preserve">отклонения от предельных параметров разрешенного строительства, </w:t>
      </w:r>
      <w:r>
        <w:rPr>
          <w:rFonts w:ascii="Times New Roman" w:hAnsi="Times New Roman"/>
          <w:shd w:val="clear" w:color="auto" w:fill="FFFFFF"/>
        </w:rPr>
        <w:t>реконструкции объектов капитального строительства</w:t>
      </w:r>
      <w:r>
        <w:rPr>
          <w:rFonts w:ascii="Times New Roman" w:hAnsi="Times New Roman"/>
        </w:rPr>
        <w:t>».</w:t>
      </w:r>
    </w:p>
    <w:p w14:paraId="700C0CEE">
      <w:pPr>
        <w:pStyle w:val="207"/>
        <w:numPr>
          <w:ilvl w:val="0"/>
          <w:numId w:val="1"/>
        </w:numPr>
        <w:spacing w:line="240" w:lineRule="auto"/>
        <w:ind w:left="0" w:firstLine="709"/>
        <w:rPr>
          <w:rFonts w:ascii="Times New Roman" w:hAnsi="Times New Roman"/>
        </w:rPr>
      </w:pPr>
      <w:r>
        <w:rPr>
          <w:rFonts w:ascii="Times New Roman" w:hAnsi="Times New Roman"/>
        </w:rPr>
        <w:t>Признать утратившими силу:</w:t>
      </w:r>
    </w:p>
    <w:p w14:paraId="4146A37D">
      <w:pPr>
        <w:pStyle w:val="207"/>
        <w:spacing w:line="240" w:lineRule="auto"/>
        <w:ind w:firstLine="719" w:firstLineChars="257"/>
        <w:rPr>
          <w:rFonts w:ascii="Times New Roman" w:hAnsi="Times New Roman"/>
        </w:rPr>
      </w:pPr>
      <w:r>
        <w:rPr>
          <w:rFonts w:ascii="Times New Roman" w:hAnsi="Times New Roman"/>
        </w:rPr>
        <w:t>- постановление Администрации муниципального образования «Монастырщинский район» Смоленской области от 29.12.2021 № 0474 «Об утверждении административного регламента предоставления муниципальной услуги «</w:t>
      </w:r>
      <w:r>
        <w:rPr>
          <w:rFonts w:ascii="Times New Roman" w:hAnsi="Times New Roman" w:eastAsia="Times New Roman"/>
          <w:lang w:eastAsia="ru-RU"/>
        </w:rPr>
        <w:t xml:space="preserve">Предоставление разрешения на отклонения от предельных параметров разрешенного строительства, </w:t>
      </w:r>
      <w:r>
        <w:rPr>
          <w:rFonts w:ascii="Times New Roman" w:hAnsi="Times New Roman"/>
          <w:shd w:val="clear" w:color="auto" w:fill="FFFFFF"/>
        </w:rPr>
        <w:t>реконструкции объектов капитального строительства</w:t>
      </w:r>
      <w:r>
        <w:rPr>
          <w:rFonts w:ascii="Times New Roman" w:hAnsi="Times New Roman"/>
        </w:rPr>
        <w:t>»;</w:t>
      </w:r>
    </w:p>
    <w:p w14:paraId="26220840">
      <w:pPr>
        <w:pStyle w:val="207"/>
        <w:spacing w:line="240" w:lineRule="auto"/>
        <w:ind w:firstLine="719" w:firstLineChars="257"/>
        <w:rPr>
          <w:rFonts w:ascii="Times New Roman" w:hAnsi="Times New Roman"/>
        </w:rPr>
      </w:pPr>
      <w:r>
        <w:rPr>
          <w:rFonts w:ascii="Times New Roman" w:hAnsi="Times New Roman"/>
        </w:rPr>
        <w:t>- постановление Администрации муниципального образования «Монастырщинский район» Смоленской области от 25.05.2022 № 0216 «</w:t>
      </w:r>
      <w:r>
        <w:rPr>
          <w:rFonts w:ascii="Times New Roman" w:hAnsi="Times New Roman" w:eastAsia="Times New Roman"/>
          <w:lang w:eastAsia="ru-RU"/>
        </w:rPr>
        <w:t>О внесении изменений в Административный регламент «</w:t>
      </w:r>
      <w:r>
        <w:rPr>
          <w:rFonts w:ascii="Times New Roman" w:hAnsi="Times New Roman"/>
          <w:lang w:eastAsia="ru-RU"/>
        </w:rPr>
        <w:t>Предоставление</w:t>
      </w:r>
      <w:r>
        <w:rPr>
          <w:rFonts w:ascii="Times New Roman" w:hAnsi="Times New Roman" w:eastAsia="Times New Roman"/>
          <w:lang w:eastAsia="ru-RU"/>
        </w:rPr>
        <w:t xml:space="preserve"> </w:t>
      </w:r>
      <w:r>
        <w:rPr>
          <w:rFonts w:ascii="Times New Roman" w:hAnsi="Times New Roman"/>
          <w:lang w:eastAsia="ru-RU"/>
        </w:rPr>
        <w:t xml:space="preserve">разрешения на </w:t>
      </w:r>
      <w:r>
        <w:rPr>
          <w:rFonts w:ascii="Times New Roman" w:hAnsi="Times New Roman" w:eastAsia="Times New Roman"/>
          <w:lang w:eastAsia="ru-RU"/>
        </w:rPr>
        <w:t xml:space="preserve">отклонения от предельных параметров разрешенного строительства, </w:t>
      </w:r>
      <w:r>
        <w:rPr>
          <w:rFonts w:ascii="Times New Roman" w:hAnsi="Times New Roman"/>
          <w:shd w:val="clear" w:color="auto" w:fill="FFFFFF"/>
        </w:rPr>
        <w:t>реконструкции объектов капитального строительства</w:t>
      </w:r>
      <w:r>
        <w:rPr>
          <w:rFonts w:ascii="Times New Roman" w:hAnsi="Times New Roman" w:eastAsia="Times New Roman"/>
          <w:lang w:eastAsia="ru-RU"/>
        </w:rPr>
        <w:t>», утвержденный постановлением Администрации муниципального образования «Монастырщинский район» Смоленской области от 29.12.2021 № 0474</w:t>
      </w:r>
      <w:r>
        <w:rPr>
          <w:rFonts w:ascii="Times New Roman" w:hAnsi="Times New Roman"/>
        </w:rPr>
        <w:t>».</w:t>
      </w:r>
    </w:p>
    <w:p w14:paraId="31F403B8">
      <w:pPr>
        <w:ind w:firstLine="851"/>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Pr>
          <w:rFonts w:ascii="Times New Roman" w:hAnsi="Times New Roman"/>
          <w:sz w:val="28"/>
          <w:szCs w:val="28"/>
        </w:rPr>
        <w:t>Отделу по информационной политике разместить настоящее постановление на официальном сайте Администрации муниципального образования «Монастырщинский муниципальный округ» Смоленской области в информационно-телекоммуникационной сети «Интернет».</w:t>
      </w:r>
    </w:p>
    <w:p w14:paraId="0EE7A797">
      <w:pPr>
        <w:ind w:firstLine="851"/>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возложить на заместителя Главы муниципального образования «Монастырщинский муниципальный округ» Смоленской области А.А. Горелова.</w:t>
      </w:r>
    </w:p>
    <w:p w14:paraId="4AC2A685">
      <w:pPr>
        <w:ind w:firstLine="851"/>
        <w:jc w:val="both"/>
        <w:rPr>
          <w:rFonts w:ascii="Times New Roman" w:hAnsi="Times New Roman"/>
          <w:sz w:val="28"/>
          <w:szCs w:val="28"/>
        </w:rPr>
      </w:pPr>
    </w:p>
    <w:p w14:paraId="1998AD7B">
      <w:pPr>
        <w:ind w:firstLine="851"/>
        <w:jc w:val="both"/>
        <w:rPr>
          <w:rFonts w:ascii="Times New Roman" w:hAnsi="Times New Roman"/>
          <w:sz w:val="28"/>
          <w:szCs w:val="28"/>
        </w:rPr>
      </w:pPr>
    </w:p>
    <w:p w14:paraId="1EC2375E">
      <w:pPr>
        <w:rPr>
          <w:rFonts w:ascii="Times New Roman" w:hAnsi="Times New Roman"/>
          <w:sz w:val="28"/>
          <w:szCs w:val="28"/>
        </w:rPr>
      </w:pPr>
      <w:r>
        <w:rPr>
          <w:rFonts w:ascii="Times New Roman" w:hAnsi="Times New Roman"/>
          <w:sz w:val="28"/>
          <w:szCs w:val="28"/>
        </w:rPr>
        <w:t>Глава муниципального образования</w:t>
      </w:r>
    </w:p>
    <w:p w14:paraId="2687B729">
      <w:pPr>
        <w:rPr>
          <w:rFonts w:ascii="Times New Roman" w:hAnsi="Times New Roman"/>
          <w:sz w:val="28"/>
          <w:szCs w:val="28"/>
        </w:rPr>
      </w:pPr>
      <w:r>
        <w:rPr>
          <w:rFonts w:ascii="Times New Roman" w:hAnsi="Times New Roman"/>
          <w:sz w:val="28"/>
          <w:szCs w:val="28"/>
        </w:rPr>
        <w:t>«Монастырщинский муниципальный округ»</w:t>
      </w:r>
    </w:p>
    <w:p w14:paraId="5FD3F4AE">
      <w:pPr>
        <w:rPr>
          <w:rFonts w:ascii="Times New Roman" w:hAnsi="Times New Roman"/>
          <w:sz w:val="28"/>
          <w:szCs w:val="28"/>
        </w:rPr>
      </w:pPr>
      <w:r>
        <w:rPr>
          <w:rFonts w:ascii="Times New Roman" w:hAnsi="Times New Roman"/>
          <w:sz w:val="28"/>
          <w:szCs w:val="28"/>
        </w:rPr>
        <w:t>Смоленской области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b/>
          <w:sz w:val="28"/>
          <w:szCs w:val="28"/>
        </w:rPr>
        <w:t xml:space="preserve">     В.Б. Титов</w:t>
      </w:r>
    </w:p>
    <w:p w14:paraId="6592234F">
      <w:pPr>
        <w:rPr>
          <w:rFonts w:ascii="Times New Roman" w:hAnsi="Times New Roman"/>
          <w:sz w:val="28"/>
          <w:szCs w:val="28"/>
        </w:rPr>
      </w:pPr>
    </w:p>
    <w:p w14:paraId="7788F375">
      <w:pPr>
        <w:rPr>
          <w:rFonts w:ascii="Times New Roman" w:hAnsi="Times New Roman"/>
          <w:sz w:val="28"/>
          <w:szCs w:val="28"/>
        </w:rPr>
      </w:pPr>
    </w:p>
    <w:p w14:paraId="7AEA9210">
      <w:pPr>
        <w:jc w:val="center"/>
        <w:outlineLvl w:val="1"/>
        <w:rPr>
          <w:rFonts w:ascii="Times New Roman" w:hAnsi="Times New Roman"/>
          <w:sz w:val="28"/>
          <w:szCs w:val="28"/>
        </w:rPr>
      </w:pPr>
      <w:r>
        <w:rPr>
          <w:rFonts w:ascii="Times New Roman" w:hAnsi="Times New Roman"/>
          <w:sz w:val="28"/>
          <w:szCs w:val="28"/>
        </w:rPr>
        <w:t xml:space="preserve">                           </w:t>
      </w:r>
    </w:p>
    <w:p w14:paraId="01644581">
      <w:pPr>
        <w:jc w:val="center"/>
        <w:outlineLvl w:val="1"/>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    </w:t>
      </w:r>
    </w:p>
    <w:p w14:paraId="5F924862">
      <w:pPr>
        <w:jc w:val="center"/>
        <w:outlineLvl w:val="1"/>
        <w:rPr>
          <w:rFonts w:ascii="Times New Roman" w:hAnsi="Times New Roman"/>
          <w:sz w:val="28"/>
          <w:szCs w:val="28"/>
        </w:rPr>
      </w:pPr>
    </w:p>
    <w:p w14:paraId="0495182F">
      <w:pPr>
        <w:jc w:val="center"/>
        <w:outlineLvl w:val="1"/>
        <w:rPr>
          <w:rFonts w:ascii="Times New Roman" w:hAnsi="Times New Roman"/>
          <w:sz w:val="28"/>
          <w:szCs w:val="28"/>
        </w:rPr>
      </w:pPr>
    </w:p>
    <w:p w14:paraId="63BB7DB6">
      <w:pPr>
        <w:jc w:val="center"/>
        <w:outlineLvl w:val="1"/>
        <w:rPr>
          <w:rFonts w:ascii="Times New Roman" w:hAnsi="Times New Roman"/>
          <w:sz w:val="28"/>
          <w:szCs w:val="28"/>
        </w:rPr>
      </w:pPr>
    </w:p>
    <w:p w14:paraId="786BBF31">
      <w:pPr>
        <w:jc w:val="center"/>
        <w:outlineLvl w:val="1"/>
        <w:rPr>
          <w:rFonts w:ascii="Times New Roman" w:hAnsi="Times New Roman"/>
          <w:sz w:val="28"/>
          <w:szCs w:val="28"/>
        </w:rPr>
      </w:pPr>
    </w:p>
    <w:p w14:paraId="4E891110">
      <w:pPr>
        <w:jc w:val="center"/>
        <w:outlineLvl w:val="1"/>
        <w:rPr>
          <w:rFonts w:ascii="Times New Roman" w:hAnsi="Times New Roman"/>
          <w:sz w:val="28"/>
          <w:szCs w:val="28"/>
        </w:rPr>
      </w:pPr>
    </w:p>
    <w:p w14:paraId="3DF7E033">
      <w:pPr>
        <w:jc w:val="center"/>
        <w:outlineLvl w:val="1"/>
        <w:rPr>
          <w:rFonts w:ascii="Times New Roman" w:hAnsi="Times New Roman"/>
          <w:sz w:val="28"/>
          <w:szCs w:val="28"/>
        </w:rPr>
      </w:pPr>
    </w:p>
    <w:p w14:paraId="79B3CC09">
      <w:pPr>
        <w:jc w:val="center"/>
        <w:outlineLvl w:val="1"/>
        <w:rPr>
          <w:rFonts w:ascii="Times New Roman" w:hAnsi="Times New Roman"/>
          <w:sz w:val="28"/>
          <w:szCs w:val="28"/>
        </w:rPr>
      </w:pPr>
    </w:p>
    <w:p w14:paraId="72612245">
      <w:pPr>
        <w:jc w:val="center"/>
        <w:outlineLvl w:val="1"/>
        <w:rPr>
          <w:rFonts w:ascii="Times New Roman" w:hAnsi="Times New Roman"/>
          <w:sz w:val="28"/>
          <w:szCs w:val="28"/>
        </w:rPr>
      </w:pPr>
    </w:p>
    <w:p w14:paraId="4887679F">
      <w:pPr>
        <w:jc w:val="center"/>
        <w:outlineLvl w:val="1"/>
        <w:rPr>
          <w:rFonts w:ascii="Times New Roman" w:hAnsi="Times New Roman"/>
          <w:sz w:val="28"/>
          <w:szCs w:val="28"/>
        </w:rPr>
      </w:pPr>
    </w:p>
    <w:p w14:paraId="06D5A51D">
      <w:pPr>
        <w:jc w:val="center"/>
        <w:outlineLvl w:val="1"/>
        <w:rPr>
          <w:rFonts w:ascii="Times New Roman" w:hAnsi="Times New Roman"/>
          <w:sz w:val="28"/>
          <w:szCs w:val="28"/>
        </w:rPr>
      </w:pPr>
    </w:p>
    <w:p w14:paraId="4FA31C7B">
      <w:pPr>
        <w:jc w:val="center"/>
        <w:outlineLvl w:val="1"/>
        <w:rPr>
          <w:rFonts w:ascii="Times New Roman" w:hAnsi="Times New Roman"/>
          <w:sz w:val="28"/>
          <w:szCs w:val="28"/>
        </w:rPr>
      </w:pPr>
    </w:p>
    <w:p w14:paraId="4CD9F93B">
      <w:pPr>
        <w:jc w:val="center"/>
        <w:outlineLvl w:val="1"/>
        <w:rPr>
          <w:rFonts w:ascii="Times New Roman" w:hAnsi="Times New Roman"/>
          <w:sz w:val="28"/>
          <w:szCs w:val="28"/>
        </w:rPr>
      </w:pPr>
    </w:p>
    <w:p w14:paraId="6837DFF5">
      <w:pPr>
        <w:jc w:val="center"/>
        <w:outlineLvl w:val="1"/>
        <w:rPr>
          <w:rFonts w:ascii="Times New Roman" w:hAnsi="Times New Roman"/>
          <w:sz w:val="28"/>
          <w:szCs w:val="28"/>
        </w:rPr>
      </w:pPr>
    </w:p>
    <w:p w14:paraId="5D096461">
      <w:pPr>
        <w:jc w:val="center"/>
        <w:outlineLvl w:val="1"/>
        <w:rPr>
          <w:rFonts w:ascii="Times New Roman" w:hAnsi="Times New Roman"/>
          <w:sz w:val="28"/>
          <w:szCs w:val="28"/>
        </w:rPr>
      </w:pPr>
    </w:p>
    <w:p w14:paraId="015EE41B">
      <w:pPr>
        <w:jc w:val="center"/>
        <w:outlineLvl w:val="1"/>
        <w:rPr>
          <w:rFonts w:ascii="Times New Roman" w:hAnsi="Times New Roman"/>
          <w:sz w:val="28"/>
          <w:szCs w:val="28"/>
        </w:rPr>
      </w:pPr>
    </w:p>
    <w:p w14:paraId="7D247DD8">
      <w:pPr>
        <w:jc w:val="center"/>
        <w:outlineLvl w:val="1"/>
        <w:rPr>
          <w:rFonts w:ascii="Times New Roman" w:hAnsi="Times New Roman"/>
          <w:sz w:val="28"/>
          <w:szCs w:val="28"/>
        </w:rPr>
      </w:pPr>
    </w:p>
    <w:p w14:paraId="66FABE7D">
      <w:pPr>
        <w:jc w:val="center"/>
        <w:outlineLvl w:val="1"/>
        <w:rPr>
          <w:rFonts w:ascii="Times New Roman" w:hAnsi="Times New Roman"/>
          <w:sz w:val="28"/>
          <w:szCs w:val="28"/>
        </w:rPr>
      </w:pPr>
    </w:p>
    <w:p w14:paraId="393C6E30">
      <w:pPr>
        <w:jc w:val="center"/>
        <w:outlineLvl w:val="1"/>
        <w:rPr>
          <w:rFonts w:ascii="Times New Roman" w:hAnsi="Times New Roman"/>
          <w:sz w:val="28"/>
          <w:szCs w:val="28"/>
        </w:rPr>
      </w:pPr>
    </w:p>
    <w:p w14:paraId="480D6304">
      <w:pPr>
        <w:jc w:val="center"/>
        <w:outlineLvl w:val="1"/>
        <w:rPr>
          <w:rFonts w:ascii="Times New Roman" w:hAnsi="Times New Roman"/>
          <w:sz w:val="28"/>
          <w:szCs w:val="28"/>
        </w:rPr>
      </w:pPr>
    </w:p>
    <w:p w14:paraId="6D4C71AC">
      <w:pPr>
        <w:jc w:val="center"/>
        <w:outlineLvl w:val="1"/>
        <w:rPr>
          <w:rFonts w:ascii="Times New Roman" w:hAnsi="Times New Roman"/>
          <w:sz w:val="28"/>
          <w:szCs w:val="28"/>
        </w:rPr>
      </w:pPr>
    </w:p>
    <w:p w14:paraId="54085412">
      <w:pPr>
        <w:jc w:val="center"/>
        <w:outlineLvl w:val="1"/>
        <w:rPr>
          <w:rFonts w:ascii="Times New Roman" w:hAnsi="Times New Roman"/>
          <w:sz w:val="28"/>
          <w:szCs w:val="28"/>
        </w:rPr>
      </w:pPr>
    </w:p>
    <w:p w14:paraId="69789E9D">
      <w:pPr>
        <w:jc w:val="center"/>
        <w:outlineLvl w:val="1"/>
        <w:rPr>
          <w:rFonts w:ascii="Times New Roman" w:hAnsi="Times New Roman"/>
          <w:sz w:val="28"/>
          <w:szCs w:val="28"/>
        </w:rPr>
      </w:pPr>
    </w:p>
    <w:p w14:paraId="48544654">
      <w:pPr>
        <w:jc w:val="center"/>
        <w:outlineLvl w:val="1"/>
        <w:rPr>
          <w:rFonts w:ascii="Times New Roman" w:hAnsi="Times New Roman"/>
          <w:sz w:val="28"/>
          <w:szCs w:val="28"/>
        </w:rPr>
      </w:pPr>
      <w:r>
        <w:rPr>
          <w:rFonts w:ascii="Times New Roman" w:hAnsi="Times New Roman"/>
          <w:sz w:val="28"/>
          <w:szCs w:val="28"/>
        </w:rPr>
        <w:t xml:space="preserve">                                   Утвержден </w:t>
      </w:r>
    </w:p>
    <w:p w14:paraId="7CEAA02A">
      <w:pPr>
        <w:jc w:val="center"/>
        <w:outlineLvl w:val="1"/>
        <w:rPr>
          <w:rFonts w:ascii="Times New Roman" w:hAnsi="Times New Roman"/>
          <w:sz w:val="28"/>
          <w:szCs w:val="28"/>
        </w:rPr>
      </w:pPr>
      <w:r>
        <w:rPr>
          <w:rFonts w:ascii="Times New Roman" w:hAnsi="Times New Roman"/>
          <w:sz w:val="28"/>
          <w:szCs w:val="28"/>
        </w:rPr>
        <w:t xml:space="preserve">                                                                         постановлением Администрации</w:t>
      </w:r>
    </w:p>
    <w:p w14:paraId="6C7351E6">
      <w:pPr>
        <w:jc w:val="center"/>
        <w:outlineLvl w:val="1"/>
        <w:rPr>
          <w:rFonts w:ascii="Times New Roman" w:hAnsi="Times New Roman"/>
          <w:sz w:val="28"/>
          <w:szCs w:val="28"/>
        </w:rPr>
      </w:pPr>
      <w:r>
        <w:rPr>
          <w:rFonts w:ascii="Times New Roman" w:hAnsi="Times New Roman"/>
          <w:sz w:val="28"/>
          <w:szCs w:val="28"/>
        </w:rPr>
        <w:t xml:space="preserve">                                                                    муниципального образования</w:t>
      </w:r>
    </w:p>
    <w:p w14:paraId="419AB160">
      <w:pPr>
        <w:jc w:val="center"/>
        <w:outlineLvl w:val="1"/>
        <w:rPr>
          <w:rFonts w:ascii="Times New Roman" w:hAnsi="Times New Roman" w:eastAsia="Calibri"/>
          <w:sz w:val="28"/>
          <w:szCs w:val="28"/>
          <w:lang w:eastAsia="en-US"/>
        </w:rPr>
      </w:pPr>
      <w:r>
        <w:rPr>
          <w:rFonts w:ascii="Times New Roman" w:hAnsi="Times New Roman"/>
          <w:sz w:val="28"/>
          <w:szCs w:val="28"/>
        </w:rPr>
        <w:t xml:space="preserve">                                                                                 «Монастырщинский </w:t>
      </w:r>
      <w:r>
        <w:rPr>
          <w:rFonts w:ascii="Times New Roman" w:hAnsi="Times New Roman" w:eastAsia="Calibri"/>
          <w:sz w:val="28"/>
          <w:szCs w:val="28"/>
          <w:lang w:eastAsia="en-US"/>
        </w:rPr>
        <w:t>муниципальный</w:t>
      </w:r>
    </w:p>
    <w:p w14:paraId="49CD879C">
      <w:pPr>
        <w:jc w:val="center"/>
        <w:outlineLvl w:val="1"/>
        <w:rPr>
          <w:rFonts w:ascii="Times New Roman" w:hAnsi="Times New Roman"/>
          <w:sz w:val="28"/>
          <w:szCs w:val="28"/>
        </w:rPr>
      </w:pPr>
      <w:r>
        <w:rPr>
          <w:rFonts w:ascii="Times New Roman" w:hAnsi="Times New Roman" w:eastAsia="Calibri"/>
          <w:sz w:val="28"/>
          <w:szCs w:val="28"/>
          <w:lang w:eastAsia="en-US"/>
        </w:rPr>
        <w:t xml:space="preserve">                                                                 округ</w:t>
      </w:r>
      <w:r>
        <w:rPr>
          <w:rFonts w:ascii="Times New Roman" w:hAnsi="Times New Roman"/>
          <w:sz w:val="28"/>
          <w:szCs w:val="28"/>
        </w:rPr>
        <w:t>» Смоленской области</w:t>
      </w:r>
    </w:p>
    <w:p w14:paraId="7D593596">
      <w:pPr>
        <w:jc w:val="center"/>
        <w:outlineLvl w:val="1"/>
        <w:rPr>
          <w:rFonts w:ascii="Times New Roman" w:hAnsi="Times New Roman"/>
          <w:sz w:val="28"/>
          <w:szCs w:val="28"/>
          <w:u w:val="single"/>
        </w:rPr>
      </w:pPr>
      <w:r>
        <w:rPr>
          <w:rFonts w:ascii="Times New Roman" w:hAnsi="Times New Roman"/>
          <w:sz w:val="28"/>
          <w:szCs w:val="28"/>
        </w:rPr>
        <w:t xml:space="preserve">                                                                   от ___________  № ________</w:t>
      </w:r>
    </w:p>
    <w:p w14:paraId="3740B633">
      <w:pPr>
        <w:jc w:val="right"/>
        <w:outlineLvl w:val="1"/>
        <w:rPr>
          <w:rFonts w:ascii="Times New Roman" w:hAnsi="Times New Roman"/>
          <w:bCs/>
          <w:sz w:val="28"/>
          <w:szCs w:val="28"/>
        </w:rPr>
      </w:pPr>
    </w:p>
    <w:p w14:paraId="198DB643">
      <w:pPr>
        <w:outlineLvl w:val="1"/>
        <w:rPr>
          <w:rFonts w:ascii="Times New Roman" w:hAnsi="Times New Roman"/>
          <w:b/>
          <w:bCs/>
          <w:sz w:val="28"/>
          <w:szCs w:val="28"/>
        </w:rPr>
      </w:pPr>
    </w:p>
    <w:p w14:paraId="6E36537F">
      <w:pPr>
        <w:jc w:val="center"/>
        <w:outlineLvl w:val="1"/>
        <w:rPr>
          <w:rFonts w:ascii="Times New Roman" w:hAnsi="Times New Roman"/>
          <w:sz w:val="28"/>
          <w:szCs w:val="28"/>
        </w:rPr>
      </w:pPr>
      <w:r>
        <w:rPr>
          <w:rFonts w:ascii="Times New Roman" w:hAnsi="Times New Roman"/>
          <w:b/>
          <w:bCs/>
          <w:sz w:val="28"/>
          <w:szCs w:val="28"/>
        </w:rPr>
        <w:t>АДМИНИСТРАТИВНЫЙ РЕГЛАМЕНТ</w:t>
      </w:r>
    </w:p>
    <w:p w14:paraId="353700AC">
      <w:pPr>
        <w:jc w:val="center"/>
        <w:outlineLvl w:val="1"/>
        <w:rPr>
          <w:rFonts w:ascii="Times New Roman" w:hAnsi="Times New Roman"/>
          <w:b/>
          <w:bCs/>
          <w:sz w:val="28"/>
          <w:szCs w:val="28"/>
        </w:rPr>
      </w:pPr>
      <w:r>
        <w:rPr>
          <w:rFonts w:ascii="Times New Roman" w:hAnsi="Times New Roman"/>
          <w:b/>
          <w:bCs/>
          <w:sz w:val="28"/>
          <w:szCs w:val="28"/>
        </w:rPr>
        <w:t>предоставления муниципальной услуги</w:t>
      </w:r>
    </w:p>
    <w:p w14:paraId="57D2E872">
      <w:pPr>
        <w:jc w:val="center"/>
        <w:rPr>
          <w:rFonts w:ascii="Times New Roman" w:hAnsi="Times New Roman" w:eastAsia="Times New Roman"/>
          <w:b/>
          <w:bCs/>
          <w:sz w:val="28"/>
          <w:szCs w:val="28"/>
        </w:rPr>
      </w:pPr>
      <w:r>
        <w:rPr>
          <w:rFonts w:ascii="Times New Roman" w:hAnsi="Times New Roman"/>
          <w:b/>
          <w:sz w:val="28"/>
          <w:szCs w:val="28"/>
        </w:rPr>
        <w:t xml:space="preserve"> «Предоставление разрешения на </w:t>
      </w:r>
      <w:r>
        <w:rPr>
          <w:rFonts w:ascii="Times New Roman" w:hAnsi="Times New Roman" w:eastAsia="Times New Roman"/>
          <w:b/>
          <w:bCs/>
          <w:sz w:val="28"/>
          <w:szCs w:val="28"/>
        </w:rPr>
        <w:t xml:space="preserve">отклонения </w:t>
      </w:r>
    </w:p>
    <w:p w14:paraId="3D172A5A">
      <w:pPr>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от предельных параметров разрешенного строительства, </w:t>
      </w:r>
    </w:p>
    <w:p w14:paraId="3E6E365A">
      <w:pPr>
        <w:jc w:val="center"/>
        <w:rPr>
          <w:rFonts w:ascii="Times New Roman" w:hAnsi="Times New Roman"/>
          <w:b/>
          <w:sz w:val="28"/>
          <w:szCs w:val="28"/>
        </w:rPr>
      </w:pPr>
      <w:r>
        <w:rPr>
          <w:rFonts w:ascii="Times New Roman" w:hAnsi="Times New Roman"/>
          <w:b/>
          <w:bCs/>
          <w:sz w:val="28"/>
          <w:szCs w:val="28"/>
          <w:shd w:val="clear" w:color="auto" w:fill="FFFFFF"/>
        </w:rPr>
        <w:t>реконструкции объектов капитального строительства</w:t>
      </w:r>
      <w:r>
        <w:rPr>
          <w:rFonts w:ascii="Times New Roman" w:hAnsi="Times New Roman"/>
          <w:b/>
          <w:bCs/>
          <w:sz w:val="28"/>
          <w:szCs w:val="28"/>
        </w:rPr>
        <w:t>»</w:t>
      </w:r>
    </w:p>
    <w:p w14:paraId="3ADC501D">
      <w:pPr>
        <w:jc w:val="center"/>
        <w:outlineLvl w:val="2"/>
        <w:rPr>
          <w:rFonts w:ascii="Times New Roman" w:hAnsi="Times New Roman"/>
          <w:b/>
          <w:bCs/>
          <w:sz w:val="28"/>
          <w:szCs w:val="28"/>
        </w:rPr>
      </w:pPr>
    </w:p>
    <w:p w14:paraId="68EDF8EB">
      <w:pPr>
        <w:jc w:val="center"/>
        <w:outlineLvl w:val="2"/>
        <w:rPr>
          <w:rFonts w:ascii="Times New Roman" w:hAnsi="Times New Roman"/>
          <w:b/>
          <w:bCs/>
          <w:sz w:val="28"/>
          <w:szCs w:val="28"/>
        </w:rPr>
      </w:pPr>
      <w:r>
        <w:rPr>
          <w:rFonts w:ascii="Times New Roman" w:hAnsi="Times New Roman"/>
          <w:b/>
          <w:bCs/>
          <w:sz w:val="28"/>
          <w:szCs w:val="28"/>
        </w:rPr>
        <w:t>1. Общие положения</w:t>
      </w:r>
    </w:p>
    <w:p w14:paraId="01DB026D">
      <w:pPr>
        <w:ind w:firstLine="720"/>
        <w:jc w:val="both"/>
        <w:outlineLvl w:val="2"/>
        <w:rPr>
          <w:rFonts w:ascii="Times New Roman" w:hAnsi="Times New Roman"/>
          <w:sz w:val="28"/>
          <w:szCs w:val="28"/>
        </w:rPr>
      </w:pPr>
    </w:p>
    <w:p w14:paraId="7C1D2EAE">
      <w:pPr>
        <w:ind w:firstLine="720"/>
        <w:jc w:val="center"/>
        <w:outlineLvl w:val="2"/>
        <w:rPr>
          <w:rFonts w:ascii="Times New Roman" w:hAnsi="Times New Roman"/>
          <w:b/>
          <w:bCs/>
          <w:sz w:val="28"/>
          <w:szCs w:val="28"/>
        </w:rPr>
      </w:pPr>
      <w:r>
        <w:rPr>
          <w:rFonts w:ascii="Times New Roman" w:hAnsi="Times New Roman"/>
          <w:b/>
          <w:bCs/>
          <w:sz w:val="28"/>
          <w:szCs w:val="28"/>
        </w:rPr>
        <w:t>1.1. Предмет регулирования административного регламента</w:t>
      </w:r>
    </w:p>
    <w:p w14:paraId="5D5E041B">
      <w:pPr>
        <w:ind w:firstLine="720"/>
        <w:jc w:val="center"/>
        <w:outlineLvl w:val="2"/>
        <w:rPr>
          <w:rFonts w:ascii="Times New Roman" w:hAnsi="Times New Roman"/>
          <w:b/>
          <w:bCs/>
          <w:sz w:val="28"/>
          <w:szCs w:val="28"/>
        </w:rPr>
      </w:pPr>
      <w:r>
        <w:rPr>
          <w:rFonts w:ascii="Times New Roman" w:hAnsi="Times New Roman"/>
          <w:b/>
          <w:bCs/>
          <w:sz w:val="28"/>
          <w:szCs w:val="28"/>
        </w:rPr>
        <w:t>предоставления муниципальной услуги</w:t>
      </w:r>
    </w:p>
    <w:p w14:paraId="5CE93831">
      <w:pPr>
        <w:ind w:firstLine="720"/>
        <w:jc w:val="both"/>
        <w:outlineLvl w:val="2"/>
        <w:rPr>
          <w:rFonts w:ascii="Times New Roman" w:hAnsi="Times New Roman"/>
          <w:sz w:val="28"/>
          <w:szCs w:val="28"/>
        </w:rPr>
      </w:pPr>
    </w:p>
    <w:p w14:paraId="1DB1106B">
      <w:pPr>
        <w:ind w:firstLine="720"/>
        <w:jc w:val="both"/>
        <w:outlineLvl w:val="2"/>
        <w:rPr>
          <w:rFonts w:ascii="Times New Roman" w:hAnsi="Times New Roman"/>
          <w:sz w:val="28"/>
          <w:szCs w:val="28"/>
        </w:rPr>
      </w:pPr>
      <w:r>
        <w:rPr>
          <w:rFonts w:ascii="Times New Roman" w:hAnsi="Times New Roman"/>
          <w:sz w:val="28"/>
          <w:szCs w:val="28"/>
        </w:rPr>
        <w:t xml:space="preserve">Административный регламент предоставления муниципальной услуги «Предоставление разрешения 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sz w:val="28"/>
          <w:szCs w:val="28"/>
        </w:rPr>
        <w:t xml:space="preserve">» (далее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Администрации муниципального образования «Монастырщинский </w:t>
      </w:r>
      <w:r>
        <w:rPr>
          <w:rFonts w:ascii="Times New Roman" w:hAnsi="Times New Roman" w:eastAsia="Calibri"/>
          <w:sz w:val="28"/>
          <w:szCs w:val="28"/>
          <w:lang w:eastAsia="en-US"/>
        </w:rPr>
        <w:t>муниципальный округ</w:t>
      </w:r>
      <w:r>
        <w:rPr>
          <w:rFonts w:ascii="Times New Roman" w:hAnsi="Times New Roman"/>
          <w:sz w:val="28"/>
          <w:szCs w:val="28"/>
        </w:rPr>
        <w:t>» Смоленской области при оказании муниципальной услуги.</w:t>
      </w:r>
    </w:p>
    <w:p w14:paraId="7526A216">
      <w:pPr>
        <w:ind w:firstLine="720"/>
        <w:jc w:val="both"/>
        <w:outlineLvl w:val="2"/>
        <w:rPr>
          <w:rFonts w:ascii="Times New Roman" w:hAnsi="Times New Roman"/>
          <w:sz w:val="28"/>
          <w:szCs w:val="28"/>
        </w:rPr>
      </w:pPr>
    </w:p>
    <w:p w14:paraId="398484F4">
      <w:pPr>
        <w:tabs>
          <w:tab w:val="left" w:pos="0"/>
        </w:tabs>
        <w:ind w:firstLine="720"/>
        <w:jc w:val="center"/>
        <w:rPr>
          <w:rFonts w:ascii="Times New Roman" w:hAnsi="Times New Roman"/>
          <w:b/>
          <w:bCs/>
          <w:sz w:val="28"/>
          <w:szCs w:val="28"/>
        </w:rPr>
      </w:pPr>
      <w:r>
        <w:rPr>
          <w:rFonts w:ascii="Times New Roman" w:hAnsi="Times New Roman"/>
          <w:b/>
          <w:bCs/>
          <w:sz w:val="28"/>
          <w:szCs w:val="28"/>
        </w:rPr>
        <w:t>1.2. Круг заявителей</w:t>
      </w:r>
    </w:p>
    <w:p w14:paraId="142E1EB4">
      <w:pPr>
        <w:ind w:firstLine="720"/>
        <w:jc w:val="center"/>
        <w:rPr>
          <w:rFonts w:ascii="Times New Roman" w:hAnsi="Times New Roman"/>
          <w:sz w:val="28"/>
          <w:szCs w:val="28"/>
        </w:rPr>
      </w:pPr>
    </w:p>
    <w:p w14:paraId="33B5DAB7">
      <w:pPr>
        <w:ind w:firstLine="708"/>
        <w:jc w:val="both"/>
        <w:rPr>
          <w:rFonts w:ascii="Times New Roman" w:hAnsi="Times New Roman"/>
          <w:sz w:val="28"/>
          <w:szCs w:val="28"/>
        </w:rPr>
      </w:pPr>
      <w:r>
        <w:rPr>
          <w:rFonts w:ascii="Times New Roman" w:hAnsi="Times New Roman"/>
          <w:sz w:val="28"/>
          <w:szCs w:val="28"/>
        </w:rPr>
        <w:t>1.2.1. Заявителями на предоставление муниципальной услуги являются:</w:t>
      </w:r>
    </w:p>
    <w:p w14:paraId="3020608D">
      <w:pPr>
        <w:ind w:firstLine="708"/>
        <w:jc w:val="both"/>
        <w:rPr>
          <w:rFonts w:ascii="Times New Roman" w:hAnsi="Times New Roman"/>
          <w:sz w:val="28"/>
          <w:szCs w:val="28"/>
        </w:rPr>
      </w:pPr>
      <w:r>
        <w:rPr>
          <w:rFonts w:ascii="Times New Roman" w:hAnsi="Times New Roman"/>
          <w:sz w:val="28"/>
          <w:szCs w:val="28"/>
        </w:rPr>
        <w:t>- п</w:t>
      </w:r>
      <w:r>
        <w:rPr>
          <w:rFonts w:ascii="Times New Roman" w:hAnsi="Times New Roman" w:eastAsia="SimSun"/>
          <w:color w:val="000000"/>
          <w:sz w:val="30"/>
          <w:szCs w:val="30"/>
          <w:shd w:val="clear" w:color="auto" w:fill="FFFFFF"/>
        </w:rPr>
        <w:t>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Pr>
          <w:rFonts w:ascii="Times New Roman" w:hAnsi="Times New Roman"/>
          <w:sz w:val="28"/>
          <w:szCs w:val="28"/>
        </w:rPr>
        <w:t>;</w:t>
      </w:r>
    </w:p>
    <w:p w14:paraId="17AA5E10">
      <w:pPr>
        <w:ind w:firstLine="708"/>
        <w:jc w:val="both"/>
        <w:rPr>
          <w:rFonts w:ascii="Times New Roman" w:hAnsi="Times New Roman"/>
          <w:sz w:val="28"/>
          <w:szCs w:val="28"/>
        </w:rPr>
      </w:pPr>
      <w:r>
        <w:rPr>
          <w:rFonts w:ascii="Times New Roman" w:hAnsi="Times New Roman"/>
          <w:sz w:val="28"/>
          <w:szCs w:val="28"/>
        </w:rPr>
        <w:t>- п</w:t>
      </w:r>
      <w:r>
        <w:rPr>
          <w:rFonts w:ascii="Times New Roman" w:hAnsi="Times New Roman" w:eastAsia="SimSun"/>
          <w:color w:val="000000"/>
          <w:sz w:val="30"/>
          <w:szCs w:val="30"/>
          <w:shd w:val="clear" w:color="auto" w:fill="FFFFFF"/>
        </w:rPr>
        <w:t xml:space="preserve">равообладатели земельных участков, если отклонение </w:t>
      </w:r>
      <w:r>
        <w:rPr>
          <w:rFonts w:ascii="Times New Roman" w:hAnsi="Times New Roman" w:eastAsia="Times New Roman"/>
          <w:sz w:val="28"/>
          <w:szCs w:val="28"/>
        </w:rPr>
        <w:t xml:space="preserve">от предельных параметров </w:t>
      </w:r>
      <w:r>
        <w:rPr>
          <w:rFonts w:ascii="Times New Roman" w:hAnsi="Times New Roman" w:eastAsia="SimSun"/>
          <w:color w:val="000000"/>
          <w:sz w:val="30"/>
          <w:szCs w:val="30"/>
          <w:shd w:val="clear" w:color="auto" w:fill="FFFFFF"/>
        </w:rPr>
        <w:t xml:space="preserve">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r>
        <w:rPr>
          <w:rFonts w:ascii="Times New Roman" w:hAnsi="Times New Roman"/>
          <w:sz w:val="28"/>
          <w:szCs w:val="28"/>
        </w:rPr>
        <w:t>(далее - Заявители).</w:t>
      </w:r>
    </w:p>
    <w:p w14:paraId="16BFC2AD">
      <w:pPr>
        <w:ind w:firstLine="709"/>
        <w:jc w:val="both"/>
        <w:outlineLvl w:val="2"/>
        <w:rPr>
          <w:rFonts w:ascii="Times New Roman" w:hAnsi="Times New Roman"/>
          <w:sz w:val="28"/>
          <w:szCs w:val="28"/>
        </w:rPr>
      </w:pPr>
      <w:r>
        <w:rPr>
          <w:rFonts w:ascii="Times New Roman" w:hAnsi="Times New Roman"/>
          <w:sz w:val="28"/>
          <w:szCs w:val="28"/>
        </w:rPr>
        <w:t>1.2.2.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5425D59C">
      <w:pPr>
        <w:ind w:firstLine="709"/>
        <w:jc w:val="both"/>
        <w:outlineLvl w:val="2"/>
        <w:rPr>
          <w:rFonts w:ascii="Times New Roman" w:hAnsi="Times New Roman"/>
          <w:sz w:val="28"/>
          <w:szCs w:val="28"/>
        </w:rPr>
      </w:pPr>
    </w:p>
    <w:p w14:paraId="110572A1">
      <w:pPr>
        <w:ind w:firstLine="720"/>
        <w:jc w:val="center"/>
        <w:rPr>
          <w:rFonts w:ascii="Times New Roman" w:hAnsi="Times New Roman"/>
          <w:b/>
          <w:bCs/>
          <w:sz w:val="28"/>
          <w:szCs w:val="28"/>
        </w:rPr>
      </w:pPr>
      <w:r>
        <w:rPr>
          <w:rFonts w:ascii="Times New Roman" w:hAnsi="Times New Roman"/>
          <w:b/>
          <w:bCs/>
          <w:sz w:val="28"/>
          <w:szCs w:val="28"/>
        </w:rPr>
        <w:t>1.3. Требования к порядку информирования о порядке                   предоставления муниципальной услуги</w:t>
      </w:r>
    </w:p>
    <w:p w14:paraId="08F039E4">
      <w:pPr>
        <w:ind w:firstLine="720"/>
        <w:jc w:val="center"/>
        <w:rPr>
          <w:rFonts w:ascii="Times New Roman" w:hAnsi="Times New Roman"/>
          <w:b/>
          <w:bCs/>
          <w:sz w:val="28"/>
          <w:szCs w:val="28"/>
        </w:rPr>
      </w:pPr>
    </w:p>
    <w:p w14:paraId="43F04D7E">
      <w:pPr>
        <w:pStyle w:val="226"/>
        <w:shd w:val="clear" w:color="auto" w:fill="FFFFFF"/>
        <w:spacing w:before="0" w:beforeAutospacing="0" w:after="0" w:afterAutospacing="0"/>
        <w:ind w:firstLine="708"/>
        <w:jc w:val="both"/>
        <w:rPr>
          <w:rFonts w:ascii="Times New Roman" w:hAnsi="Times New Roman"/>
          <w:spacing w:val="2"/>
          <w:sz w:val="28"/>
          <w:szCs w:val="28"/>
        </w:rPr>
      </w:pPr>
      <w:r>
        <w:rPr>
          <w:rFonts w:ascii="Times New Roman" w:hAnsi="Times New Roman"/>
          <w:spacing w:val="2"/>
          <w:sz w:val="28"/>
          <w:szCs w:val="28"/>
        </w:rPr>
        <w:t>1.3. Информирование о предоставлении муниципальной услуги:</w:t>
      </w:r>
    </w:p>
    <w:p w14:paraId="235B64FF">
      <w:pPr>
        <w:pStyle w:val="226"/>
        <w:shd w:val="clear" w:color="auto" w:fill="FFFFFF"/>
        <w:spacing w:before="0" w:beforeAutospacing="0" w:after="0" w:afterAutospacing="0"/>
        <w:ind w:firstLine="708"/>
        <w:jc w:val="both"/>
        <w:rPr>
          <w:rFonts w:ascii="Times New Roman" w:hAnsi="Times New Roman"/>
          <w:spacing w:val="2"/>
          <w:sz w:val="28"/>
          <w:szCs w:val="28"/>
        </w:rPr>
      </w:pPr>
      <w:r>
        <w:rPr>
          <w:rFonts w:ascii="Times New Roman" w:hAnsi="Times New Roman"/>
          <w:spacing w:val="2"/>
          <w:sz w:val="28"/>
          <w:szCs w:val="28"/>
        </w:rPr>
        <w:t>1.3.1. информация о порядке предоставления муниципальной услуги размещается:</w:t>
      </w:r>
    </w:p>
    <w:p w14:paraId="14478395">
      <w:pPr>
        <w:pStyle w:val="226"/>
        <w:shd w:val="clear" w:color="auto" w:fill="FFFFFF"/>
        <w:spacing w:before="0" w:beforeAutospacing="0" w:after="0" w:afterAutospacing="0"/>
        <w:ind w:firstLine="708"/>
        <w:jc w:val="both"/>
        <w:rPr>
          <w:rFonts w:ascii="Times New Roman" w:hAnsi="Times New Roman"/>
          <w:spacing w:val="2"/>
          <w:sz w:val="28"/>
          <w:szCs w:val="28"/>
        </w:rPr>
      </w:pPr>
      <w:r>
        <w:rPr>
          <w:rFonts w:ascii="Times New Roman" w:hAnsi="Times New Roman"/>
          <w:spacing w:val="2"/>
          <w:sz w:val="28"/>
          <w:szCs w:val="28"/>
        </w:rPr>
        <w:t xml:space="preserve">1) на официальном сайте Администрации муниципального образования «Монастырщинский </w:t>
      </w:r>
      <w:r>
        <w:rPr>
          <w:rFonts w:ascii="Times New Roman" w:hAnsi="Times New Roman" w:eastAsia="Calibri"/>
          <w:sz w:val="28"/>
          <w:szCs w:val="28"/>
          <w:lang w:eastAsia="en-US"/>
        </w:rPr>
        <w:t>муниципальный округ</w:t>
      </w:r>
      <w:r>
        <w:rPr>
          <w:rFonts w:ascii="Times New Roman" w:hAnsi="Times New Roman"/>
          <w:spacing w:val="2"/>
          <w:sz w:val="28"/>
          <w:szCs w:val="28"/>
        </w:rPr>
        <w:t>» Смоленской области в информационно-телекоммуникационной сети «Интернет» (https://monast.admin-smolensk.ru/)</w:t>
      </w:r>
    </w:p>
    <w:p w14:paraId="05DE6539">
      <w:pPr>
        <w:pStyle w:val="226"/>
        <w:shd w:val="clear" w:color="auto" w:fill="FFFFFF"/>
        <w:spacing w:before="0" w:beforeAutospacing="0" w:after="0" w:afterAutospacing="0"/>
        <w:ind w:firstLine="708"/>
        <w:jc w:val="both"/>
        <w:rPr>
          <w:rFonts w:ascii="Times New Roman" w:hAnsi="Times New Roman"/>
          <w:spacing w:val="2"/>
          <w:sz w:val="28"/>
          <w:szCs w:val="28"/>
        </w:rPr>
      </w:pPr>
      <w:r>
        <w:rPr>
          <w:rFonts w:ascii="Times New Roman" w:hAnsi="Times New Roman"/>
          <w:spacing w:val="2"/>
          <w:sz w:val="28"/>
          <w:szCs w:val="28"/>
        </w:rPr>
        <w:t xml:space="preserve">2) на Региональном портале государственных и муниципальных услуг (https://pgu.admin-smolensk.ru/) (далее – РГПУ); </w:t>
      </w:r>
    </w:p>
    <w:p w14:paraId="6562F3E1">
      <w:pPr>
        <w:pStyle w:val="226"/>
        <w:shd w:val="clear" w:color="auto" w:fill="FFFFFF"/>
        <w:spacing w:before="0" w:beforeAutospacing="0" w:after="0" w:afterAutospacing="0"/>
        <w:ind w:firstLine="708"/>
        <w:jc w:val="both"/>
        <w:rPr>
          <w:rFonts w:ascii="Times New Roman" w:hAnsi="Times New Roman"/>
          <w:spacing w:val="2"/>
          <w:sz w:val="28"/>
          <w:szCs w:val="28"/>
        </w:rPr>
      </w:pPr>
      <w:r>
        <w:rPr>
          <w:rFonts w:ascii="Times New Roman" w:hAnsi="Times New Roman"/>
          <w:spacing w:val="2"/>
          <w:sz w:val="28"/>
          <w:szCs w:val="28"/>
        </w:rPr>
        <w:t>3) на Едином портале государственных и муниципальных услуг (функций) (https:// www.gosuslugi.ru/) (далее – ЕГПУ);</w:t>
      </w:r>
    </w:p>
    <w:p w14:paraId="09F6B0B8">
      <w:pPr>
        <w:pStyle w:val="226"/>
        <w:shd w:val="clear" w:color="auto" w:fill="FFFFFF"/>
        <w:spacing w:before="0" w:beforeAutospacing="0" w:after="0" w:afterAutospacing="0"/>
        <w:ind w:firstLine="708"/>
        <w:jc w:val="both"/>
        <w:rPr>
          <w:rFonts w:ascii="Times New Roman" w:hAnsi="Times New Roman"/>
          <w:spacing w:val="2"/>
          <w:sz w:val="28"/>
          <w:szCs w:val="28"/>
        </w:rPr>
      </w:pPr>
      <w:r>
        <w:rPr>
          <w:rFonts w:ascii="Times New Roman" w:hAnsi="Times New Roman"/>
          <w:spacing w:val="2"/>
          <w:sz w:val="28"/>
          <w:szCs w:val="28"/>
        </w:rPr>
        <w:t>4) в государственной информационной системе «Реестр государственных и муниципальных услуг) (http://frgu.ru) (далее – Региональный реестр);</w:t>
      </w:r>
    </w:p>
    <w:p w14:paraId="28C52571">
      <w:pPr>
        <w:pStyle w:val="226"/>
        <w:shd w:val="clear" w:color="auto" w:fill="FFFFFF"/>
        <w:spacing w:before="0" w:beforeAutospacing="0" w:after="0" w:afterAutospacing="0"/>
        <w:ind w:firstLine="708"/>
        <w:jc w:val="both"/>
        <w:rPr>
          <w:rFonts w:ascii="Times New Roman" w:hAnsi="Times New Roman"/>
          <w:spacing w:val="2"/>
          <w:sz w:val="28"/>
          <w:szCs w:val="28"/>
        </w:rPr>
      </w:pPr>
      <w:r>
        <w:rPr>
          <w:rFonts w:ascii="Times New Roman" w:hAnsi="Times New Roman"/>
          <w:spacing w:val="2"/>
          <w:sz w:val="28"/>
          <w:szCs w:val="28"/>
        </w:rPr>
        <w:t xml:space="preserve">5) непосредственно при личном приеме заявителя в Администрацию муниципального образования «Монастырщинский </w:t>
      </w:r>
      <w:r>
        <w:rPr>
          <w:rFonts w:ascii="Times New Roman" w:hAnsi="Times New Roman" w:eastAsia="Calibri"/>
          <w:sz w:val="28"/>
          <w:szCs w:val="28"/>
          <w:lang w:eastAsia="en-US"/>
        </w:rPr>
        <w:t>муниципальный округ</w:t>
      </w:r>
      <w:r>
        <w:rPr>
          <w:rFonts w:ascii="Times New Roman" w:hAnsi="Times New Roman"/>
          <w:spacing w:val="2"/>
          <w:sz w:val="28"/>
          <w:szCs w:val="28"/>
        </w:rPr>
        <w:t>» Смоленской области (далее - Уполномоченный орган).</w:t>
      </w:r>
    </w:p>
    <w:p w14:paraId="22DDD386">
      <w:pPr>
        <w:pStyle w:val="226"/>
        <w:shd w:val="clear" w:color="auto" w:fill="FFFFFF"/>
        <w:spacing w:before="0" w:beforeAutospacing="0" w:after="0" w:afterAutospacing="0"/>
        <w:ind w:firstLine="708"/>
        <w:jc w:val="both"/>
        <w:rPr>
          <w:rFonts w:ascii="Times New Roman" w:hAnsi="Times New Roman"/>
          <w:spacing w:val="2"/>
          <w:sz w:val="28"/>
          <w:szCs w:val="28"/>
        </w:rPr>
      </w:pPr>
      <w:r>
        <w:rPr>
          <w:rFonts w:ascii="Times New Roman" w:hAnsi="Times New Roman"/>
          <w:spacing w:val="2"/>
          <w:sz w:val="28"/>
          <w:szCs w:val="28"/>
        </w:rPr>
        <w:t xml:space="preserve"> 1.3.2. Консультирование по вопросам предоставления муниципальной услуги осуществляется:</w:t>
      </w:r>
    </w:p>
    <w:p w14:paraId="3D80C6FE">
      <w:pPr>
        <w:pStyle w:val="226"/>
        <w:shd w:val="clear" w:color="auto" w:fill="FFFFFF"/>
        <w:spacing w:before="0" w:beforeAutospacing="0" w:after="0" w:afterAutospacing="0"/>
        <w:ind w:firstLine="708"/>
        <w:jc w:val="both"/>
        <w:rPr>
          <w:rFonts w:ascii="Times New Roman" w:hAnsi="Times New Roman"/>
          <w:spacing w:val="2"/>
          <w:sz w:val="28"/>
          <w:szCs w:val="28"/>
        </w:rPr>
      </w:pPr>
      <w:r>
        <w:rPr>
          <w:rFonts w:ascii="Times New Roman" w:hAnsi="Times New Roman"/>
          <w:spacing w:val="2"/>
          <w:sz w:val="28"/>
          <w:szCs w:val="28"/>
        </w:rPr>
        <w:t>1) в интерактивной форме Регионального портала;</w:t>
      </w:r>
    </w:p>
    <w:p w14:paraId="7659EDA5">
      <w:pPr>
        <w:pStyle w:val="226"/>
        <w:shd w:val="clear" w:color="auto" w:fill="FFFFFF"/>
        <w:spacing w:before="0" w:beforeAutospacing="0" w:after="0" w:afterAutospacing="0"/>
        <w:ind w:firstLine="708"/>
        <w:jc w:val="both"/>
        <w:rPr>
          <w:rFonts w:ascii="Times New Roman" w:hAnsi="Times New Roman"/>
          <w:spacing w:val="2"/>
          <w:sz w:val="28"/>
          <w:szCs w:val="28"/>
        </w:rPr>
      </w:pPr>
      <w:r>
        <w:rPr>
          <w:rFonts w:ascii="Times New Roman" w:hAnsi="Times New Roman"/>
          <w:spacing w:val="2"/>
          <w:sz w:val="28"/>
          <w:szCs w:val="28"/>
        </w:rPr>
        <w:t>2) 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14:paraId="09133A38">
      <w:pPr>
        <w:pStyle w:val="226"/>
        <w:shd w:val="clear" w:color="auto" w:fill="FFFFFF"/>
        <w:spacing w:before="0" w:beforeAutospacing="0" w:after="0" w:afterAutospacing="0"/>
        <w:ind w:firstLine="708"/>
        <w:jc w:val="both"/>
        <w:rPr>
          <w:rFonts w:ascii="Times New Roman" w:hAnsi="Times New Roman"/>
          <w:spacing w:val="2"/>
          <w:sz w:val="28"/>
          <w:szCs w:val="28"/>
        </w:rPr>
      </w:pPr>
      <w:r>
        <w:rPr>
          <w:rFonts w:ascii="Times New Roman" w:hAnsi="Times New Roman"/>
          <w:spacing w:val="2"/>
          <w:sz w:val="28"/>
          <w:szCs w:val="28"/>
        </w:rPr>
        <w:t>1.3.3. Информация на ЕГПУ, РГПУ о порядке и сроках предоставления муниципальной услуги на основании сведений, содержащихся в Региональном реестре, предоставляется заявителю бесплатно.</w:t>
      </w:r>
    </w:p>
    <w:p w14:paraId="7060D6B7">
      <w:pPr>
        <w:pStyle w:val="226"/>
        <w:shd w:val="clear" w:color="auto" w:fill="FFFFFF"/>
        <w:spacing w:before="0" w:beforeAutospacing="0" w:after="0" w:afterAutospacing="0"/>
        <w:ind w:firstLine="708"/>
        <w:jc w:val="both"/>
        <w:rPr>
          <w:rFonts w:ascii="Times New Roman" w:hAnsi="Times New Roman"/>
          <w:spacing w:val="2"/>
          <w:sz w:val="28"/>
          <w:szCs w:val="28"/>
        </w:rPr>
      </w:pPr>
      <w:r>
        <w:rPr>
          <w:rFonts w:ascii="Times New Roman" w:hAnsi="Times New Roman"/>
          <w:spacing w:val="2"/>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C0B21C3">
      <w:pPr>
        <w:pStyle w:val="226"/>
        <w:shd w:val="clear" w:color="auto" w:fill="FFFFFF"/>
        <w:spacing w:before="0" w:beforeAutospacing="0" w:after="0" w:afterAutospacing="0"/>
        <w:ind w:firstLine="708"/>
        <w:jc w:val="both"/>
        <w:rPr>
          <w:rFonts w:ascii="Times New Roman" w:hAnsi="Times New Roman"/>
          <w:spacing w:val="2"/>
          <w:sz w:val="28"/>
          <w:szCs w:val="28"/>
        </w:rPr>
      </w:pPr>
      <w:r>
        <w:rPr>
          <w:rFonts w:ascii="Times New Roman" w:hAnsi="Times New Roman"/>
          <w:spacing w:val="2"/>
          <w:sz w:val="28"/>
          <w:szCs w:val="28"/>
        </w:rPr>
        <w:t>1.3.4.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в структурном подразделении органа местного самоуправления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органа местного самоуправления.</w:t>
      </w:r>
    </w:p>
    <w:p w14:paraId="42E3A98E">
      <w:pPr>
        <w:pStyle w:val="226"/>
        <w:shd w:val="clear" w:color="auto" w:fill="FFFFFF"/>
        <w:spacing w:before="0" w:beforeAutospacing="0" w:after="0" w:afterAutospacing="0"/>
        <w:ind w:firstLine="708"/>
        <w:jc w:val="both"/>
        <w:rPr>
          <w:rFonts w:ascii="Times New Roman" w:hAnsi="Times New Roman"/>
          <w:spacing w:val="2"/>
          <w:sz w:val="28"/>
          <w:szCs w:val="28"/>
        </w:rPr>
      </w:pPr>
      <w:r>
        <w:rPr>
          <w:rFonts w:ascii="Times New Roman" w:hAnsi="Times New Roman"/>
          <w:spacing w:val="2"/>
          <w:sz w:val="28"/>
          <w:szCs w:val="28"/>
        </w:rPr>
        <w:t>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Административного регламента, и в течение двух рабочих дней со дня регистрации обращения направляют ответ заявителю.</w:t>
      </w:r>
    </w:p>
    <w:p w14:paraId="578D7E65">
      <w:pPr>
        <w:pStyle w:val="226"/>
        <w:shd w:val="clear" w:color="auto" w:fill="FFFFFF"/>
        <w:spacing w:before="0" w:beforeAutospacing="0" w:after="0" w:afterAutospacing="0"/>
        <w:ind w:firstLine="708"/>
        <w:jc w:val="both"/>
        <w:rPr>
          <w:rFonts w:ascii="Times New Roman" w:hAnsi="Times New Roman"/>
          <w:spacing w:val="2"/>
          <w:sz w:val="28"/>
          <w:szCs w:val="28"/>
        </w:rPr>
      </w:pPr>
      <w:r>
        <w:rPr>
          <w:rFonts w:ascii="Times New Roman" w:hAnsi="Times New Roman"/>
          <w:spacing w:val="2"/>
          <w:sz w:val="28"/>
          <w:szCs w:val="28"/>
        </w:rPr>
        <w:t>1.3.5. 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w:t>
      </w:r>
    </w:p>
    <w:p w14:paraId="17246B1E">
      <w:pPr>
        <w:pStyle w:val="226"/>
        <w:shd w:val="clear" w:color="auto" w:fill="FFFFFF"/>
        <w:spacing w:before="0" w:beforeAutospacing="0" w:after="0" w:afterAutospacing="0"/>
        <w:ind w:firstLine="708"/>
        <w:jc w:val="both"/>
        <w:rPr>
          <w:rFonts w:ascii="Times New Roman" w:hAnsi="Times New Roman"/>
          <w:spacing w:val="2"/>
          <w:sz w:val="28"/>
          <w:szCs w:val="28"/>
        </w:rPr>
      </w:pPr>
      <w:r>
        <w:rPr>
          <w:rFonts w:ascii="Times New Roman" w:hAnsi="Times New Roman"/>
          <w:spacing w:val="2"/>
          <w:sz w:val="28"/>
          <w:szCs w:val="28"/>
        </w:rPr>
        <w:t>Информация, размещаемая на информационных стендах и на официальном сайте органа местного самоуправления в информационно-телекоммуникационной сети «Интернет», включает сведения о муниципальной услуге, содержащиеся в пунктах 2.1, 2.2, 2.4, 2.5, 2.6, 2.8, 2.11, 2.12 настоящего Административного регламента, информацию о месте нахождения, справочных телефонах, времени работы органа местного самоуправления, о графике приема заявлений на предоставление муниципальной услуги.</w:t>
      </w:r>
    </w:p>
    <w:p w14:paraId="2872104F">
      <w:pPr>
        <w:pStyle w:val="226"/>
        <w:shd w:val="clear" w:color="auto" w:fill="FFFFFF"/>
        <w:spacing w:before="0" w:beforeAutospacing="0" w:after="0" w:afterAutospacing="0"/>
        <w:ind w:firstLine="708"/>
        <w:jc w:val="both"/>
        <w:rPr>
          <w:rFonts w:ascii="Times New Roman" w:hAnsi="Times New Roman"/>
          <w:spacing w:val="2"/>
          <w:sz w:val="28"/>
          <w:szCs w:val="28"/>
        </w:rPr>
      </w:pPr>
    </w:p>
    <w:p w14:paraId="2EBE1BF4">
      <w:pPr>
        <w:jc w:val="center"/>
        <w:outlineLvl w:val="2"/>
        <w:rPr>
          <w:rFonts w:ascii="Times New Roman" w:hAnsi="Times New Roman"/>
          <w:b/>
          <w:bCs/>
          <w:sz w:val="28"/>
          <w:szCs w:val="28"/>
        </w:rPr>
      </w:pPr>
      <w:r>
        <w:rPr>
          <w:rFonts w:ascii="Times New Roman" w:hAnsi="Times New Roman"/>
          <w:b/>
          <w:bCs/>
          <w:sz w:val="28"/>
          <w:szCs w:val="28"/>
        </w:rPr>
        <w:t>2. Стандарт предоставления муниципальной услуги</w:t>
      </w:r>
    </w:p>
    <w:p w14:paraId="5AA961A6">
      <w:pPr>
        <w:jc w:val="center"/>
        <w:outlineLvl w:val="2"/>
        <w:rPr>
          <w:rFonts w:ascii="Times New Roman" w:hAnsi="Times New Roman"/>
          <w:b/>
          <w:bCs/>
          <w:sz w:val="28"/>
          <w:szCs w:val="28"/>
        </w:rPr>
      </w:pPr>
    </w:p>
    <w:p w14:paraId="79CC5D8B">
      <w:pPr>
        <w:jc w:val="center"/>
        <w:outlineLvl w:val="2"/>
        <w:rPr>
          <w:rFonts w:ascii="Times New Roman" w:hAnsi="Times New Roman"/>
          <w:b/>
          <w:bCs/>
          <w:sz w:val="28"/>
          <w:szCs w:val="28"/>
        </w:rPr>
      </w:pPr>
      <w:r>
        <w:rPr>
          <w:rFonts w:ascii="Times New Roman" w:hAnsi="Times New Roman"/>
          <w:b/>
          <w:bCs/>
          <w:sz w:val="28"/>
          <w:szCs w:val="28"/>
        </w:rPr>
        <w:t>2.1. Наименование муниципальной услуги</w:t>
      </w:r>
    </w:p>
    <w:p w14:paraId="2F725C39">
      <w:pPr>
        <w:ind w:firstLine="540"/>
        <w:jc w:val="both"/>
        <w:outlineLvl w:val="2"/>
        <w:rPr>
          <w:rFonts w:ascii="Times New Roman" w:hAnsi="Times New Roman"/>
          <w:sz w:val="28"/>
          <w:szCs w:val="28"/>
        </w:rPr>
      </w:pPr>
    </w:p>
    <w:p w14:paraId="08D0E9E7">
      <w:pPr>
        <w:ind w:firstLine="720"/>
        <w:jc w:val="both"/>
        <w:outlineLvl w:val="2"/>
        <w:rPr>
          <w:rFonts w:ascii="Times New Roman" w:hAnsi="Times New Roman"/>
          <w:sz w:val="28"/>
          <w:szCs w:val="28"/>
        </w:rPr>
      </w:pPr>
      <w:r>
        <w:rPr>
          <w:rFonts w:ascii="Times New Roman" w:hAnsi="Times New Roman"/>
          <w:sz w:val="28"/>
          <w:szCs w:val="28"/>
        </w:rPr>
        <w:t xml:space="preserve">Наименование муниципальной услуги – «Предоставление разрешения 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sz w:val="28"/>
          <w:szCs w:val="28"/>
        </w:rPr>
        <w:t>».</w:t>
      </w:r>
    </w:p>
    <w:p w14:paraId="3FE32694">
      <w:pPr>
        <w:ind w:firstLine="720"/>
        <w:jc w:val="both"/>
        <w:outlineLvl w:val="2"/>
        <w:rPr>
          <w:rFonts w:ascii="Times New Roman" w:hAnsi="Times New Roman"/>
          <w:sz w:val="28"/>
          <w:szCs w:val="28"/>
        </w:rPr>
      </w:pPr>
    </w:p>
    <w:p w14:paraId="430680BB">
      <w:pPr>
        <w:ind w:firstLine="720"/>
        <w:jc w:val="center"/>
        <w:outlineLvl w:val="2"/>
        <w:rPr>
          <w:rFonts w:ascii="Times New Roman" w:hAnsi="Times New Roman"/>
          <w:b/>
          <w:bCs/>
          <w:sz w:val="28"/>
          <w:szCs w:val="28"/>
        </w:rPr>
      </w:pPr>
      <w:r>
        <w:rPr>
          <w:rFonts w:ascii="Times New Roman" w:hAnsi="Times New Roman"/>
          <w:b/>
          <w:bCs/>
          <w:sz w:val="28"/>
          <w:szCs w:val="28"/>
        </w:rPr>
        <w:t>2.2. Наименование органа, предоставляющего муниципальную услугу</w:t>
      </w:r>
    </w:p>
    <w:p w14:paraId="2A3F62E0">
      <w:pPr>
        <w:ind w:firstLine="720"/>
        <w:jc w:val="both"/>
        <w:outlineLvl w:val="2"/>
        <w:rPr>
          <w:rFonts w:ascii="Times New Roman" w:hAnsi="Times New Roman"/>
          <w:sz w:val="28"/>
          <w:szCs w:val="28"/>
        </w:rPr>
      </w:pPr>
      <w:r>
        <w:rPr>
          <w:rFonts w:ascii="Times New Roman" w:hAnsi="Times New Roman"/>
          <w:sz w:val="28"/>
          <w:szCs w:val="28"/>
        </w:rPr>
        <w:t xml:space="preserve"> </w:t>
      </w:r>
    </w:p>
    <w:p w14:paraId="4697D663">
      <w:pPr>
        <w:ind w:firstLine="719" w:firstLineChars="257"/>
        <w:jc w:val="both"/>
        <w:rPr>
          <w:rFonts w:ascii="Times New Roman" w:hAnsi="Times New Roman"/>
          <w:sz w:val="28"/>
          <w:szCs w:val="28"/>
        </w:rPr>
      </w:pPr>
      <w:r>
        <w:rPr>
          <w:rFonts w:ascii="Times New Roman" w:hAnsi="Times New Roman"/>
          <w:sz w:val="28"/>
          <w:szCs w:val="28"/>
        </w:rPr>
        <w:t xml:space="preserve">2.2.1. Муниципальную услугу предоставляет Администрация муниципального образования «Монастырщинский муниципальный округ» Смоленской области (далее  Администрация). </w:t>
      </w:r>
      <w:r>
        <w:rPr>
          <w:rFonts w:ascii="Times New Roman" w:hAnsi="Times New Roman"/>
          <w:sz w:val="28"/>
          <w:szCs w:val="28"/>
          <w:shd w:val="clear" w:color="auto" w:fill="FFFFFF"/>
        </w:rPr>
        <w:t xml:space="preserve">Обеспечение предоставления муниципальной услуги осуществляется Комиссией </w:t>
      </w:r>
      <w:r>
        <w:rPr>
          <w:rFonts w:ascii="Times New Roman" w:hAnsi="Times New Roman" w:eastAsia="SimSun"/>
          <w:color w:val="000000"/>
          <w:sz w:val="28"/>
          <w:szCs w:val="28"/>
          <w:lang w:eastAsia="zh-CN" w:bidi="ar"/>
        </w:rPr>
        <w:t xml:space="preserve">по проведению публичных слушаний, общественных обсуждений по вопросам градостроительной деятельности на территории муниципального образования «Монастырщинский муниципальный округ» Смоленской области </w:t>
      </w:r>
      <w:r>
        <w:rPr>
          <w:rFonts w:ascii="Times New Roman" w:hAnsi="Times New Roman" w:eastAsia="Times New Roman"/>
          <w:sz w:val="28"/>
          <w:szCs w:val="28"/>
        </w:rPr>
        <w:t xml:space="preserve"> (далее - Комиссия)</w:t>
      </w:r>
      <w:r>
        <w:rPr>
          <w:rFonts w:ascii="Times New Roman" w:hAnsi="Times New Roman"/>
          <w:sz w:val="28"/>
          <w:szCs w:val="28"/>
        </w:rPr>
        <w:t>.</w:t>
      </w:r>
    </w:p>
    <w:p w14:paraId="2EAB82BC">
      <w:pPr>
        <w:ind w:firstLine="720"/>
        <w:jc w:val="both"/>
        <w:outlineLvl w:val="2"/>
        <w:rPr>
          <w:rFonts w:ascii="Times New Roman" w:hAnsi="Times New Roman"/>
          <w:sz w:val="28"/>
          <w:szCs w:val="28"/>
        </w:rPr>
      </w:pPr>
      <w:r>
        <w:rPr>
          <w:rFonts w:ascii="Times New Roman" w:hAnsi="Times New Roman"/>
          <w:sz w:val="28"/>
          <w:szCs w:val="28"/>
        </w:rPr>
        <w:t>2.2.2. При предоставлении услуги Администрация в целях получения документов (информации), либо осуществления согласований или иных действий, необходимых для предоставления муниципальной услуги, в том числе по поручению заявителя, взаимодействует со следующими органами и организациями:</w:t>
      </w:r>
    </w:p>
    <w:p w14:paraId="1A00EDC5">
      <w:pPr>
        <w:ind w:firstLine="720"/>
        <w:jc w:val="both"/>
        <w:outlineLvl w:val="2"/>
        <w:rPr>
          <w:rFonts w:ascii="Times New Roman" w:hAnsi="Times New Roman"/>
          <w:sz w:val="28"/>
          <w:szCs w:val="28"/>
        </w:rPr>
      </w:pPr>
      <w:r>
        <w:rPr>
          <w:rFonts w:ascii="Times New Roman" w:hAnsi="Times New Roman"/>
          <w:sz w:val="28"/>
          <w:szCs w:val="28"/>
        </w:rPr>
        <w:t xml:space="preserve">- Единым государственным реестром недвижимости (Управление Росреестра по Смоленской области) </w:t>
      </w:r>
      <w:r>
        <w:rPr>
          <w:rFonts w:ascii="Times New Roman" w:hAnsi="Times New Roman" w:eastAsia="Times New Roman"/>
          <w:sz w:val="28"/>
          <w:szCs w:val="28"/>
        </w:rPr>
        <w:t xml:space="preserve">по вопросам (для) получения </w:t>
      </w:r>
      <w:r>
        <w:rPr>
          <w:rFonts w:ascii="Times New Roman" w:hAnsi="Times New Roman"/>
          <w:sz w:val="28"/>
          <w:szCs w:val="28"/>
        </w:rPr>
        <w:t>выписок из Единого государственного реестра недвижимости о правах на земельные участки, объекты недвижимости или уведомлений об отсутствии в Едином государственном реестре недвижимости запрашиваемых сведений о зарегистрированных правах на земельные участки, объекты недвижимости;</w:t>
      </w:r>
    </w:p>
    <w:p w14:paraId="6FF3C744">
      <w:pPr>
        <w:ind w:firstLine="720"/>
        <w:jc w:val="both"/>
        <w:outlineLvl w:val="2"/>
        <w:rPr>
          <w:rFonts w:ascii="Times New Roman" w:hAnsi="Times New Roman"/>
          <w:sz w:val="28"/>
          <w:szCs w:val="28"/>
        </w:rPr>
      </w:pPr>
      <w:r>
        <w:rPr>
          <w:rFonts w:ascii="Times New Roman" w:hAnsi="Times New Roman"/>
          <w:sz w:val="28"/>
          <w:szCs w:val="28"/>
        </w:rPr>
        <w:t>- филиалом ФГБУ «ФКП Росреестра» по Смоленской области по вопросам (для) получения кадастровых паспортов земельных участков и зданий, кадастровых выписок о земельных участках, кадастровых планов территорий;</w:t>
      </w:r>
    </w:p>
    <w:p w14:paraId="5285346B">
      <w:pPr>
        <w:ind w:firstLine="720"/>
        <w:jc w:val="both"/>
        <w:outlineLvl w:val="2"/>
        <w:rPr>
          <w:rFonts w:ascii="Times New Roman" w:hAnsi="Times New Roman"/>
          <w:sz w:val="28"/>
          <w:szCs w:val="28"/>
        </w:rPr>
      </w:pPr>
      <w:r>
        <w:rPr>
          <w:rFonts w:ascii="Times New Roman" w:hAnsi="Times New Roman" w:eastAsia="Times New Roman"/>
          <w:sz w:val="28"/>
          <w:szCs w:val="28"/>
        </w:rPr>
        <w:t xml:space="preserve">- органом исполнительной власти Смоленской области, уполномоченным в области охраны объектов культурного наследия по вопросам (для) получения </w:t>
      </w:r>
      <w:r>
        <w:rPr>
          <w:rFonts w:ascii="Times New Roman" w:hAnsi="Times New Roman"/>
          <w:sz w:val="28"/>
          <w:szCs w:val="28"/>
          <w:shd w:val="clear" w:color="auto" w:fill="FFFFFF"/>
        </w:rPr>
        <w:t>документов предусмотренных законодательством Российской Федерации об объектах культурного наследия.</w:t>
      </w:r>
    </w:p>
    <w:p w14:paraId="578D9340">
      <w:pPr>
        <w:tabs>
          <w:tab w:val="left" w:pos="851"/>
        </w:tabs>
        <w:ind w:firstLine="709"/>
        <w:jc w:val="both"/>
        <w:rPr>
          <w:rFonts w:ascii="Times New Roman" w:hAnsi="Times New Roman"/>
          <w:color w:val="000000"/>
          <w:sz w:val="28"/>
          <w:szCs w:val="28"/>
        </w:rPr>
      </w:pPr>
      <w:r>
        <w:rPr>
          <w:rFonts w:ascii="Times New Roman" w:hAnsi="Times New Roman"/>
          <w:sz w:val="28"/>
          <w:szCs w:val="28"/>
        </w:rPr>
        <w:t xml:space="preserve">2.2.3. </w:t>
      </w:r>
      <w:r>
        <w:rPr>
          <w:rFonts w:ascii="Times New Roman" w:hAnsi="Times New Roman"/>
          <w:color w:val="000000"/>
          <w:sz w:val="28"/>
          <w:szCs w:val="28"/>
        </w:rPr>
        <w:t>При получении муниципальной  услуги заявитель взаимодействует с:</w:t>
      </w:r>
    </w:p>
    <w:p w14:paraId="5D0D8288">
      <w:pPr>
        <w:ind w:firstLine="720"/>
        <w:jc w:val="both"/>
        <w:outlineLvl w:val="2"/>
        <w:rPr>
          <w:rFonts w:ascii="Times New Roman" w:hAnsi="Times New Roman"/>
          <w:sz w:val="28"/>
          <w:szCs w:val="28"/>
        </w:rPr>
      </w:pPr>
      <w:r>
        <w:rPr>
          <w:rFonts w:ascii="Times New Roman" w:hAnsi="Times New Roman"/>
          <w:iCs/>
          <w:sz w:val="28"/>
          <w:szCs w:val="28"/>
        </w:rPr>
        <w:t xml:space="preserve">- </w:t>
      </w:r>
      <w:r>
        <w:rPr>
          <w:rFonts w:ascii="Times New Roman" w:hAnsi="Times New Roman"/>
          <w:sz w:val="28"/>
          <w:szCs w:val="28"/>
        </w:rPr>
        <w:t>организацией, осуществляющей разработку проектного решения</w:t>
      </w:r>
      <w:r>
        <w:rPr>
          <w:rFonts w:ascii="Times New Roman" w:hAnsi="Times New Roman"/>
        </w:rPr>
        <w:t xml:space="preserve"> </w:t>
      </w:r>
      <w:r>
        <w:rPr>
          <w:rFonts w:ascii="Times New Roman" w:hAnsi="Times New Roman" w:eastAsia="Calibri"/>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8"/>
          <w:szCs w:val="28"/>
        </w:rPr>
        <w:t>.</w:t>
      </w:r>
    </w:p>
    <w:p w14:paraId="53690B99">
      <w:pPr>
        <w:ind w:firstLine="720"/>
        <w:jc w:val="both"/>
        <w:outlineLvl w:val="2"/>
        <w:rPr>
          <w:rFonts w:ascii="Times New Roman" w:hAnsi="Times New Roman"/>
          <w:sz w:val="28"/>
          <w:szCs w:val="28"/>
        </w:rPr>
      </w:pPr>
      <w:r>
        <w:rPr>
          <w:rFonts w:ascii="Times New Roman" w:hAnsi="Times New Roman"/>
          <w:sz w:val="28"/>
          <w:szCs w:val="28"/>
        </w:rPr>
        <w:t>2.2.4.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органами местного самоуправления муниципального образования «Монастырщинский муниципальный округ» Смоленской области».</w:t>
      </w:r>
    </w:p>
    <w:p w14:paraId="2D1C9274">
      <w:pPr>
        <w:ind w:firstLine="720"/>
        <w:jc w:val="both"/>
        <w:outlineLvl w:val="2"/>
        <w:rPr>
          <w:rFonts w:ascii="Times New Roman" w:hAnsi="Times New Roman"/>
          <w:sz w:val="28"/>
          <w:szCs w:val="28"/>
        </w:rPr>
      </w:pPr>
      <w:r>
        <w:rPr>
          <w:rFonts w:ascii="Times New Roman" w:hAnsi="Times New Roman"/>
          <w:sz w:val="20"/>
          <w:szCs w:val="20"/>
        </w:rPr>
        <w:t xml:space="preserve">                                                                   </w:t>
      </w:r>
    </w:p>
    <w:p w14:paraId="63C45E1A">
      <w:pPr>
        <w:ind w:firstLine="720"/>
        <w:jc w:val="center"/>
        <w:outlineLvl w:val="2"/>
        <w:rPr>
          <w:rFonts w:ascii="Times New Roman" w:hAnsi="Times New Roman"/>
          <w:b/>
          <w:bCs/>
          <w:sz w:val="28"/>
          <w:szCs w:val="28"/>
        </w:rPr>
      </w:pPr>
      <w:r>
        <w:rPr>
          <w:rFonts w:ascii="Times New Roman" w:hAnsi="Times New Roman"/>
          <w:b/>
          <w:bCs/>
          <w:sz w:val="28"/>
          <w:szCs w:val="28"/>
        </w:rPr>
        <w:t>2.3. Результат предоставления муниципальной услуги</w:t>
      </w:r>
    </w:p>
    <w:p w14:paraId="7900C2D6">
      <w:pPr>
        <w:ind w:firstLine="720"/>
        <w:jc w:val="center"/>
        <w:outlineLvl w:val="2"/>
        <w:rPr>
          <w:rFonts w:ascii="Times New Roman" w:hAnsi="Times New Roman"/>
          <w:sz w:val="28"/>
          <w:szCs w:val="28"/>
        </w:rPr>
      </w:pPr>
    </w:p>
    <w:p w14:paraId="4735BFF5">
      <w:pPr>
        <w:ind w:firstLine="567"/>
        <w:jc w:val="both"/>
        <w:rPr>
          <w:rFonts w:ascii="Times New Roman" w:hAnsi="Times New Roman"/>
          <w:sz w:val="28"/>
          <w:szCs w:val="28"/>
        </w:rPr>
      </w:pPr>
      <w:r>
        <w:rPr>
          <w:rFonts w:ascii="Times New Roman" w:hAnsi="Times New Roman"/>
          <w:sz w:val="28"/>
          <w:szCs w:val="28"/>
        </w:rPr>
        <w:t>2.3.1. Результатом предоставления муниципальной услуги является:</w:t>
      </w:r>
    </w:p>
    <w:p w14:paraId="601A510C">
      <w:pPr>
        <w:ind w:firstLine="567"/>
        <w:jc w:val="both"/>
        <w:rPr>
          <w:rFonts w:ascii="Times New Roman" w:hAnsi="Times New Roman"/>
          <w:sz w:val="28"/>
          <w:szCs w:val="28"/>
        </w:rPr>
      </w:pPr>
      <w:r>
        <w:rPr>
          <w:rFonts w:ascii="Times New Roman" w:hAnsi="Times New Roman"/>
          <w:sz w:val="28"/>
          <w:szCs w:val="28"/>
        </w:rPr>
        <w:t xml:space="preserve">1) принятие решения о предоставлении разрешения 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sz w:val="28"/>
          <w:szCs w:val="28"/>
        </w:rPr>
        <w:t xml:space="preserve"> (далее - разрешение о предоставлении разрешения);</w:t>
      </w:r>
    </w:p>
    <w:p w14:paraId="76CBDE7A">
      <w:pPr>
        <w:ind w:firstLine="567"/>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eastAsia="Times New Roman"/>
          <w:sz w:val="28"/>
          <w:szCs w:val="28"/>
        </w:rPr>
        <w:t xml:space="preserve">принятие решения об отказе в предоставлении </w:t>
      </w:r>
      <w:r>
        <w:rPr>
          <w:rFonts w:ascii="Times New Roman" w:hAnsi="Times New Roman"/>
          <w:sz w:val="28"/>
          <w:szCs w:val="28"/>
        </w:rPr>
        <w:t xml:space="preserve">разрешения 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sz w:val="28"/>
          <w:szCs w:val="28"/>
        </w:rPr>
        <w:t xml:space="preserve"> (далее - решение </w:t>
      </w:r>
      <w:r>
        <w:rPr>
          <w:rFonts w:ascii="Times New Roman" w:hAnsi="Times New Roman" w:eastAsia="Times New Roman"/>
          <w:sz w:val="28"/>
          <w:szCs w:val="28"/>
        </w:rPr>
        <w:t xml:space="preserve">об отказе в предоставлении </w:t>
      </w:r>
      <w:r>
        <w:rPr>
          <w:rFonts w:ascii="Times New Roman" w:hAnsi="Times New Roman"/>
          <w:sz w:val="28"/>
          <w:szCs w:val="28"/>
        </w:rPr>
        <w:t>разрешения);</w:t>
      </w:r>
    </w:p>
    <w:p w14:paraId="47525D3A">
      <w:pPr>
        <w:ind w:firstLine="567"/>
        <w:jc w:val="both"/>
        <w:rPr>
          <w:rFonts w:ascii="Times New Roman" w:hAnsi="Times New Roman"/>
          <w:sz w:val="28"/>
          <w:szCs w:val="28"/>
        </w:rPr>
      </w:pPr>
      <w:r>
        <w:rPr>
          <w:rFonts w:ascii="Times New Roman" w:hAnsi="Times New Roman"/>
          <w:sz w:val="28"/>
          <w:szCs w:val="28"/>
        </w:rPr>
        <w:t>3) принятие решения об исправлении допущенных опечаток и (или) ошибок в выданных в результате предоставления Муниципальной услуги документах;</w:t>
      </w:r>
    </w:p>
    <w:p w14:paraId="6A9ADC0F">
      <w:pPr>
        <w:ind w:firstLine="567"/>
        <w:jc w:val="both"/>
        <w:rPr>
          <w:rFonts w:ascii="Times New Roman" w:hAnsi="Times New Roman"/>
          <w:sz w:val="28"/>
          <w:szCs w:val="28"/>
        </w:rPr>
      </w:pPr>
      <w:r>
        <w:rPr>
          <w:rFonts w:ascii="Times New Roman" w:hAnsi="Times New Roman"/>
          <w:sz w:val="28"/>
          <w:szCs w:val="28"/>
        </w:rPr>
        <w:t xml:space="preserve">4) </w:t>
      </w:r>
      <w:r>
        <w:rPr>
          <w:rFonts w:ascii="Times New Roman" w:hAnsi="Times New Roman" w:eastAsia="Times New Roman"/>
          <w:sz w:val="28"/>
          <w:szCs w:val="28"/>
        </w:rPr>
        <w:t xml:space="preserve">принятие решения об отказе в </w:t>
      </w:r>
      <w:r>
        <w:rPr>
          <w:rFonts w:ascii="Times New Roman" w:hAnsi="Times New Roman"/>
          <w:sz w:val="28"/>
          <w:szCs w:val="28"/>
        </w:rPr>
        <w:t>исправлении допущенных опечаток и (или) ошибок в выданных в результате предоставления Муниципальной услуги документах;</w:t>
      </w:r>
    </w:p>
    <w:p w14:paraId="30FA8EA9">
      <w:pPr>
        <w:ind w:firstLine="567"/>
        <w:jc w:val="both"/>
        <w:rPr>
          <w:rFonts w:ascii="Times New Roman" w:hAnsi="Times New Roman"/>
          <w:sz w:val="28"/>
          <w:szCs w:val="28"/>
        </w:rPr>
      </w:pPr>
      <w:r>
        <w:rPr>
          <w:rFonts w:ascii="Times New Roman" w:hAnsi="Times New Roman"/>
          <w:sz w:val="28"/>
          <w:szCs w:val="28"/>
        </w:rPr>
        <w:t>5) принятие решения о выдаче дубликата документа, ранее выданного по результатам предоставления муниципальной услуги;</w:t>
      </w:r>
    </w:p>
    <w:p w14:paraId="35EAE977">
      <w:pPr>
        <w:ind w:firstLine="567"/>
        <w:jc w:val="both"/>
        <w:rPr>
          <w:rFonts w:ascii="Times New Roman" w:hAnsi="Times New Roman"/>
          <w:sz w:val="28"/>
          <w:szCs w:val="28"/>
        </w:rPr>
      </w:pPr>
      <w:r>
        <w:rPr>
          <w:rFonts w:ascii="Times New Roman" w:hAnsi="Times New Roman"/>
          <w:sz w:val="28"/>
          <w:szCs w:val="28"/>
        </w:rPr>
        <w:t xml:space="preserve">6) </w:t>
      </w:r>
      <w:r>
        <w:rPr>
          <w:rFonts w:ascii="Times New Roman" w:hAnsi="Times New Roman" w:eastAsia="Times New Roman"/>
          <w:sz w:val="28"/>
          <w:szCs w:val="28"/>
        </w:rPr>
        <w:t xml:space="preserve">принятие решения об отказе </w:t>
      </w:r>
      <w:r>
        <w:rPr>
          <w:rFonts w:ascii="Times New Roman" w:hAnsi="Times New Roman"/>
          <w:sz w:val="28"/>
          <w:szCs w:val="28"/>
        </w:rPr>
        <w:t>в выдаче дубликата, ранее выданного по результатам предоставления муниципальной услуги.</w:t>
      </w:r>
    </w:p>
    <w:p w14:paraId="04857B18">
      <w:pPr>
        <w:ind w:firstLine="567"/>
        <w:jc w:val="both"/>
        <w:rPr>
          <w:rFonts w:ascii="Times New Roman" w:hAnsi="Times New Roman"/>
          <w:sz w:val="28"/>
          <w:szCs w:val="28"/>
        </w:rPr>
      </w:pPr>
      <w:r>
        <w:rPr>
          <w:rFonts w:ascii="Times New Roman" w:hAnsi="Times New Roman"/>
          <w:sz w:val="28"/>
          <w:szCs w:val="28"/>
        </w:rPr>
        <w:t xml:space="preserve">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w:t>
      </w:r>
    </w:p>
    <w:p w14:paraId="4C48BB17">
      <w:pPr>
        <w:ind w:firstLine="567"/>
        <w:jc w:val="both"/>
        <w:rPr>
          <w:rFonts w:ascii="Times New Roman" w:hAnsi="Times New Roman"/>
          <w:sz w:val="28"/>
          <w:szCs w:val="28"/>
        </w:rPr>
      </w:pPr>
      <w:r>
        <w:rPr>
          <w:rFonts w:ascii="Times New Roman" w:hAnsi="Times New Roman"/>
          <w:sz w:val="28"/>
          <w:szCs w:val="28"/>
        </w:rPr>
        <w:t xml:space="preserve">1) документом, содержащим решение о выдаче разрешения 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sz w:val="28"/>
          <w:szCs w:val="28"/>
        </w:rPr>
        <w:t>, является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w:t>
      </w:r>
    </w:p>
    <w:p w14:paraId="7D74CC89">
      <w:pPr>
        <w:ind w:firstLine="567"/>
        <w:jc w:val="both"/>
        <w:rPr>
          <w:rFonts w:ascii="Times New Roman" w:hAnsi="Times New Roman"/>
          <w:sz w:val="28"/>
          <w:szCs w:val="28"/>
        </w:rPr>
      </w:pPr>
      <w:r>
        <w:rPr>
          <w:rFonts w:ascii="Times New Roman" w:hAnsi="Times New Roman"/>
          <w:sz w:val="28"/>
          <w:szCs w:val="28"/>
        </w:rPr>
        <w:t xml:space="preserve">2) документом, содержащим решение </w:t>
      </w:r>
      <w:r>
        <w:rPr>
          <w:rFonts w:ascii="Times New Roman" w:hAnsi="Times New Roman" w:eastAsia="Times New Roman"/>
          <w:sz w:val="28"/>
          <w:szCs w:val="28"/>
        </w:rPr>
        <w:t xml:space="preserve">об отказе в предоставлении </w:t>
      </w:r>
      <w:r>
        <w:rPr>
          <w:rFonts w:ascii="Times New Roman" w:hAnsi="Times New Roman"/>
          <w:sz w:val="28"/>
          <w:szCs w:val="28"/>
        </w:rPr>
        <w:t xml:space="preserve">разрешения, является решение </w:t>
      </w:r>
      <w:r>
        <w:rPr>
          <w:rFonts w:ascii="Times New Roman" w:hAnsi="Times New Roman" w:eastAsia="Times New Roman"/>
          <w:sz w:val="28"/>
          <w:szCs w:val="28"/>
        </w:rPr>
        <w:t xml:space="preserve">об отказе в предоставлении </w:t>
      </w:r>
      <w:r>
        <w:rPr>
          <w:rFonts w:ascii="Times New Roman" w:hAnsi="Times New Roman"/>
          <w:sz w:val="28"/>
          <w:szCs w:val="28"/>
        </w:rPr>
        <w:t>разрешения по форме, приведенной в приложении № 3 к административному регламенту;</w:t>
      </w:r>
    </w:p>
    <w:p w14:paraId="12D29999">
      <w:pPr>
        <w:ind w:firstLine="567"/>
        <w:jc w:val="both"/>
        <w:rPr>
          <w:rFonts w:ascii="Times New Roman" w:hAnsi="Times New Roman"/>
          <w:sz w:val="28"/>
          <w:szCs w:val="28"/>
        </w:rPr>
      </w:pPr>
      <w:r>
        <w:rPr>
          <w:rFonts w:ascii="Times New Roman" w:hAnsi="Times New Roman"/>
          <w:sz w:val="28"/>
          <w:szCs w:val="28"/>
        </w:rPr>
        <w:t xml:space="preserve">3) документом, содержащим решение об исправлении допущенных опечаток и (или) ошибок, является постановление Администрации о предоставлении разрешения 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sz w:val="28"/>
          <w:szCs w:val="28"/>
        </w:rPr>
        <w:t xml:space="preserve"> с исправленными опечатками и (или) ошибками выданное взамен документа, содержащего допущенные опечатки и (или) ошибки;</w:t>
      </w:r>
    </w:p>
    <w:p w14:paraId="38240205">
      <w:pPr>
        <w:ind w:firstLine="567"/>
        <w:jc w:val="both"/>
        <w:rPr>
          <w:rFonts w:ascii="Times New Roman" w:hAnsi="Times New Roman"/>
          <w:sz w:val="28"/>
          <w:szCs w:val="28"/>
        </w:rPr>
      </w:pPr>
      <w:r>
        <w:rPr>
          <w:rFonts w:ascii="Times New Roman" w:hAnsi="Times New Roman"/>
          <w:sz w:val="28"/>
          <w:szCs w:val="28"/>
        </w:rPr>
        <w:t>4) документом, содержащим решение об отказе в исправлении допущенных опечаток и (или) ошибок, является решение об отказе в исправлении допущенных опечаток и (или) ошибок (приложении № 5);</w:t>
      </w:r>
    </w:p>
    <w:p w14:paraId="7F1C6C4A">
      <w:pPr>
        <w:tabs>
          <w:tab w:val="left" w:pos="9088"/>
        </w:tabs>
        <w:ind w:firstLine="567"/>
        <w:jc w:val="both"/>
        <w:rPr>
          <w:rFonts w:ascii="Times New Roman" w:hAnsi="Times New Roman"/>
          <w:sz w:val="28"/>
          <w:szCs w:val="28"/>
        </w:rPr>
      </w:pPr>
      <w:r>
        <w:rPr>
          <w:rFonts w:ascii="Times New Roman" w:hAnsi="Times New Roman"/>
          <w:sz w:val="28"/>
          <w:szCs w:val="28"/>
        </w:rPr>
        <w:t xml:space="preserve">5) документом, содержащим решение о выдаче дубликата, является заверенная копия постановления Администрации о предоставлении разрешения 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sz w:val="28"/>
          <w:szCs w:val="28"/>
        </w:rPr>
        <w:t>;</w:t>
      </w:r>
    </w:p>
    <w:p w14:paraId="05B64327">
      <w:pPr>
        <w:ind w:firstLine="567"/>
        <w:jc w:val="both"/>
        <w:rPr>
          <w:rFonts w:ascii="Times New Roman" w:hAnsi="Times New Roman"/>
          <w:sz w:val="28"/>
          <w:szCs w:val="28"/>
        </w:rPr>
      </w:pPr>
      <w:r>
        <w:rPr>
          <w:rFonts w:ascii="Times New Roman" w:hAnsi="Times New Roman"/>
          <w:sz w:val="28"/>
          <w:szCs w:val="28"/>
        </w:rPr>
        <w:t>6) документом, содержащим решение об отказе в выдаче дубликата, является решение об отказе в выдаче дубликата разрешения (приложении № 7).</w:t>
      </w:r>
    </w:p>
    <w:p w14:paraId="405CF655">
      <w:pPr>
        <w:ind w:firstLine="567"/>
        <w:jc w:val="both"/>
        <w:rPr>
          <w:rFonts w:ascii="Times New Roman" w:hAnsi="Times New Roman"/>
          <w:sz w:val="28"/>
          <w:szCs w:val="28"/>
        </w:rPr>
      </w:pPr>
      <w:r>
        <w:rPr>
          <w:rFonts w:ascii="Times New Roman" w:hAnsi="Times New Roman"/>
          <w:sz w:val="28"/>
          <w:szCs w:val="28"/>
        </w:rPr>
        <w:t>2.3.3. Результат предоставления муниципальной услуги может быть передан заявителю в очной или заочной форме, в одном или нескольких видах (бумажном, бумажно-электронном (посредствам факса, электронной почты), с использованием единого портала государственных и муниципальных услуг или региональных порталов государственных и муниципальных услуг.</w:t>
      </w:r>
    </w:p>
    <w:p w14:paraId="178939C0">
      <w:pPr>
        <w:ind w:firstLine="567"/>
        <w:jc w:val="both"/>
        <w:rPr>
          <w:rFonts w:ascii="Times New Roman" w:hAnsi="Times New Roman" w:eastAsia="Times New Roman"/>
          <w:sz w:val="28"/>
          <w:szCs w:val="28"/>
        </w:rPr>
      </w:pPr>
      <w:r>
        <w:rPr>
          <w:rFonts w:ascii="Times New Roman" w:hAnsi="Times New Roman" w:eastAsia="Times New Roman"/>
          <w:sz w:val="28"/>
          <w:szCs w:val="28"/>
        </w:rPr>
        <w:t>При очной форме получения результата предоставления муниципальной услуги заявитель обращается к секретарю Комиссии лично. При обращении заявитель предъявляет паспорт гражданина Российской Федерации или иной документ, удостоверяющий личность.</w:t>
      </w:r>
    </w:p>
    <w:p w14:paraId="3BFF9E33">
      <w:pPr>
        <w:ind w:firstLine="567"/>
        <w:jc w:val="both"/>
        <w:rPr>
          <w:rFonts w:ascii="Times New Roman" w:hAnsi="Times New Roman"/>
          <w:sz w:val="28"/>
          <w:szCs w:val="28"/>
        </w:rPr>
      </w:pPr>
      <w:r>
        <w:rPr>
          <w:rFonts w:ascii="Times New Roman" w:hAnsi="Times New Roman"/>
          <w:sz w:val="28"/>
          <w:szCs w:val="28"/>
        </w:rPr>
        <w:t>При очной форме получения результата предоставления муниципальной услуги заявителю выдается документ, заверенный рукописной подписью руководителя уполномоченного органа (в его отсутствие – И.о. руководителя уполномоченного органа).</w:t>
      </w:r>
    </w:p>
    <w:p w14:paraId="1DBDA3F5">
      <w:pPr>
        <w:ind w:firstLine="567"/>
        <w:jc w:val="both"/>
        <w:rPr>
          <w:rFonts w:ascii="Times New Roman" w:hAnsi="Times New Roman"/>
          <w:sz w:val="28"/>
          <w:szCs w:val="28"/>
        </w:rPr>
      </w:pPr>
      <w:r>
        <w:rPr>
          <w:rFonts w:ascii="Times New Roman" w:hAnsi="Times New Roman"/>
          <w:sz w:val="28"/>
          <w:szCs w:val="28"/>
        </w:rPr>
        <w:t>При заочной форме получения результата предоставления муниципальной услуги в бумажном виде документ, заверенный рукописной подписью руководителя уполномоченного органа (в его отсутствие – И.о. руководителя уполномоченного органа), направляется заявителю по почте (заказным письмом) на адрес заявителя, указанный в запросе (обращении, заявлении).</w:t>
      </w:r>
    </w:p>
    <w:p w14:paraId="6D2D0AC7">
      <w:pPr>
        <w:ind w:firstLine="567"/>
        <w:jc w:val="both"/>
        <w:rPr>
          <w:rFonts w:ascii="Times New Roman" w:hAnsi="Times New Roman"/>
          <w:sz w:val="28"/>
          <w:szCs w:val="28"/>
        </w:rPr>
      </w:pPr>
      <w:r>
        <w:rPr>
          <w:rFonts w:ascii="Times New Roman" w:hAnsi="Times New Roman"/>
          <w:sz w:val="28"/>
          <w:szCs w:val="28"/>
        </w:rPr>
        <w:t xml:space="preserve">2.3.4. Физическое или юридическое лицо вправе оспорить в судебном порядке решение о предоставлении разрешения на 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sz w:val="28"/>
          <w:szCs w:val="28"/>
        </w:rPr>
        <w:t>.</w:t>
      </w:r>
    </w:p>
    <w:p w14:paraId="3B53FC38">
      <w:pPr>
        <w:ind w:firstLine="567"/>
        <w:jc w:val="center"/>
        <w:rPr>
          <w:rFonts w:ascii="Times New Roman" w:hAnsi="Times New Roman"/>
          <w:b/>
          <w:bCs/>
          <w:sz w:val="28"/>
          <w:szCs w:val="28"/>
        </w:rPr>
      </w:pPr>
    </w:p>
    <w:p w14:paraId="2174E27C">
      <w:pPr>
        <w:ind w:firstLine="567"/>
        <w:jc w:val="center"/>
        <w:rPr>
          <w:rFonts w:ascii="Times New Roman" w:hAnsi="Times New Roman"/>
          <w:b/>
          <w:bCs/>
          <w:sz w:val="28"/>
          <w:szCs w:val="28"/>
        </w:rPr>
      </w:pPr>
      <w:r>
        <w:rPr>
          <w:rFonts w:ascii="Times New Roman" w:hAnsi="Times New Roman"/>
          <w:b/>
          <w:bCs/>
          <w:sz w:val="28"/>
          <w:szCs w:val="28"/>
        </w:rPr>
        <w:t>2.4. Срок предоставления муниципальной услуги</w:t>
      </w:r>
    </w:p>
    <w:p w14:paraId="68771EBC">
      <w:pPr>
        <w:ind w:firstLine="720"/>
        <w:jc w:val="both"/>
        <w:outlineLvl w:val="2"/>
        <w:rPr>
          <w:rFonts w:ascii="Times New Roman" w:hAnsi="Times New Roman"/>
          <w:sz w:val="28"/>
          <w:szCs w:val="28"/>
        </w:rPr>
      </w:pPr>
    </w:p>
    <w:p w14:paraId="4445F499">
      <w:pPr>
        <w:ind w:firstLine="709"/>
        <w:jc w:val="both"/>
        <w:rPr>
          <w:rFonts w:ascii="Times New Roman" w:hAnsi="Times New Roman"/>
          <w:sz w:val="28"/>
          <w:szCs w:val="28"/>
        </w:rPr>
      </w:pPr>
      <w:r>
        <w:rPr>
          <w:rFonts w:ascii="Times New Roman" w:hAnsi="Times New Roman"/>
          <w:sz w:val="28"/>
          <w:szCs w:val="28"/>
        </w:rPr>
        <w:t xml:space="preserve">2.4.1. </w:t>
      </w:r>
      <w:r>
        <w:rPr>
          <w:rFonts w:ascii="Times New Roman" w:hAnsi="Times New Roman" w:eastAsia="Arial Unicode MS"/>
          <w:color w:val="000000"/>
          <w:sz w:val="28"/>
          <w:szCs w:val="28"/>
          <w:lang w:bidi="ru-RU"/>
        </w:rPr>
        <w:t>Срок предоставления муниципальной услуги не может превышать 40 рабочих дней со дня регистрации заявления и документов, необходимых для предоставления государственной или муниципальной услуги.</w:t>
      </w:r>
    </w:p>
    <w:p w14:paraId="795DE079">
      <w:pPr>
        <w:ind w:firstLine="709"/>
        <w:jc w:val="both"/>
        <w:rPr>
          <w:rFonts w:ascii="Times New Roman" w:hAnsi="Times New Roman"/>
          <w:sz w:val="28"/>
          <w:szCs w:val="28"/>
        </w:rPr>
      </w:pPr>
      <w:r>
        <w:rPr>
          <w:rFonts w:ascii="Times New Roman" w:hAnsi="Times New Roman"/>
          <w:sz w:val="28"/>
          <w:szCs w:val="28"/>
        </w:rPr>
        <w:t>2.4.2. При направлении заявителем заявления и копий всех необходимых документов, предоставляемых заявителем, по почте срок предоставления муниципальной услуги отсчитывается от даты их поступления в Комиссию (по дате регистрации).</w:t>
      </w:r>
    </w:p>
    <w:p w14:paraId="14D1168E">
      <w:pPr>
        <w:ind w:firstLine="709"/>
        <w:jc w:val="both"/>
        <w:rPr>
          <w:rFonts w:ascii="Times New Roman" w:hAnsi="Times New Roman"/>
          <w:sz w:val="28"/>
          <w:szCs w:val="28"/>
        </w:rPr>
      </w:pPr>
      <w:r>
        <w:rPr>
          <w:rFonts w:ascii="Times New Roman" w:hAnsi="Times New Roman"/>
          <w:sz w:val="28"/>
          <w:szCs w:val="28"/>
        </w:rPr>
        <w:t>При направлении заявления и всех необходимых документом, предоставляемых заявителем, в электронном виде срок предоставления муниципальной услуги отсчитывается от даты их поступления в Администрацию (по дате регистрации).</w:t>
      </w:r>
    </w:p>
    <w:p w14:paraId="0FEC0308">
      <w:pPr>
        <w:ind w:firstLine="709"/>
        <w:jc w:val="both"/>
        <w:rPr>
          <w:rFonts w:ascii="Times New Roman" w:hAnsi="Times New Roman"/>
          <w:sz w:val="28"/>
          <w:szCs w:val="28"/>
        </w:rPr>
      </w:pPr>
      <w:r>
        <w:rPr>
          <w:rFonts w:ascii="Times New Roman" w:hAnsi="Times New Roman"/>
          <w:sz w:val="28"/>
          <w:szCs w:val="28"/>
        </w:rPr>
        <w:t>2.4.3. Срок выдачи (направления) документов, являющихся результатом предоставления муниципальной услуги, составляет – 1 рабочий день.</w:t>
      </w:r>
    </w:p>
    <w:p w14:paraId="3CC2D73A">
      <w:pPr>
        <w:ind w:firstLine="709"/>
        <w:jc w:val="both"/>
        <w:rPr>
          <w:rFonts w:ascii="Times New Roman" w:hAnsi="Times New Roman"/>
          <w:sz w:val="28"/>
          <w:szCs w:val="28"/>
        </w:rPr>
      </w:pPr>
      <w:r>
        <w:rPr>
          <w:rFonts w:ascii="Times New Roman" w:hAnsi="Times New Roman"/>
          <w:sz w:val="28"/>
          <w:szCs w:val="28"/>
        </w:rPr>
        <w:t>Заявители, представившие в Комиссию документы для предоставления муниципальной услуги, информируются специалистами Отдела:</w:t>
      </w:r>
    </w:p>
    <w:p w14:paraId="2BB20185">
      <w:pPr>
        <w:ind w:firstLine="709"/>
        <w:jc w:val="both"/>
        <w:rPr>
          <w:rFonts w:ascii="Times New Roman" w:hAnsi="Times New Roman"/>
          <w:sz w:val="28"/>
          <w:szCs w:val="28"/>
        </w:rPr>
      </w:pPr>
      <w:r>
        <w:rPr>
          <w:rFonts w:ascii="Times New Roman" w:hAnsi="Times New Roman"/>
          <w:sz w:val="28"/>
          <w:szCs w:val="28"/>
        </w:rPr>
        <w:t>- о сроке вынесения решения о предоставлении муниципальной услуги;</w:t>
      </w:r>
    </w:p>
    <w:p w14:paraId="39FB649D">
      <w:pPr>
        <w:ind w:firstLine="709"/>
        <w:jc w:val="both"/>
        <w:rPr>
          <w:rFonts w:ascii="Times New Roman" w:hAnsi="Times New Roman"/>
          <w:sz w:val="28"/>
          <w:szCs w:val="28"/>
        </w:rPr>
      </w:pPr>
      <w:r>
        <w:rPr>
          <w:rFonts w:ascii="Times New Roman" w:hAnsi="Times New Roman"/>
          <w:sz w:val="28"/>
          <w:szCs w:val="28"/>
        </w:rPr>
        <w:t>- возможности получения муниципальной услуги;</w:t>
      </w:r>
    </w:p>
    <w:p w14:paraId="5EC3C244">
      <w:pPr>
        <w:ind w:firstLine="709"/>
        <w:jc w:val="both"/>
        <w:rPr>
          <w:rFonts w:ascii="Times New Roman" w:hAnsi="Times New Roman"/>
          <w:sz w:val="28"/>
          <w:szCs w:val="28"/>
        </w:rPr>
      </w:pPr>
      <w:r>
        <w:rPr>
          <w:rFonts w:ascii="Times New Roman" w:hAnsi="Times New Roman"/>
          <w:sz w:val="28"/>
          <w:szCs w:val="28"/>
        </w:rPr>
        <w:t>- возможности отказа в предоставлении муниципальной услуги.</w:t>
      </w:r>
    </w:p>
    <w:p w14:paraId="5B2AF880">
      <w:pPr>
        <w:ind w:firstLine="709"/>
        <w:jc w:val="both"/>
        <w:rPr>
          <w:rFonts w:ascii="Times New Roman" w:hAnsi="Times New Roman"/>
          <w:sz w:val="28"/>
          <w:szCs w:val="28"/>
        </w:rPr>
      </w:pPr>
      <w:r>
        <w:rPr>
          <w:rFonts w:ascii="Times New Roman" w:hAnsi="Times New Roman"/>
          <w:sz w:val="28"/>
          <w:szCs w:val="28"/>
        </w:rPr>
        <w:t>2.4.4. Информация о предоставлении муниципальной услуги или об отказе в предоставлении муниципальной услуги направляется заявителю письмом по адресу, указанному в заявлении, либо сообщается устно при личном приеме или в режиме телефонной связи.</w:t>
      </w:r>
    </w:p>
    <w:p w14:paraId="4CDFC2EC">
      <w:pPr>
        <w:ind w:firstLine="709"/>
        <w:jc w:val="both"/>
        <w:rPr>
          <w:rFonts w:ascii="Times New Roman" w:hAnsi="Times New Roman"/>
          <w:sz w:val="28"/>
          <w:szCs w:val="28"/>
        </w:rPr>
      </w:pPr>
      <w:r>
        <w:rPr>
          <w:rFonts w:ascii="Times New Roman" w:hAnsi="Times New Roman"/>
          <w:sz w:val="28"/>
          <w:szCs w:val="28"/>
        </w:rPr>
        <w:t>2.4.5. Результат предоставления муниципальной услуги может быть получен:</w:t>
      </w:r>
    </w:p>
    <w:p w14:paraId="310D46D7">
      <w:pPr>
        <w:ind w:firstLine="709"/>
        <w:jc w:val="both"/>
        <w:rPr>
          <w:rFonts w:ascii="Times New Roman" w:hAnsi="Times New Roman"/>
          <w:sz w:val="28"/>
          <w:szCs w:val="28"/>
        </w:rPr>
      </w:pPr>
      <w:r>
        <w:rPr>
          <w:rFonts w:ascii="Times New Roman" w:hAnsi="Times New Roman"/>
          <w:sz w:val="28"/>
          <w:szCs w:val="28"/>
        </w:rPr>
        <w:t>- в уполномоченном органе местного самоуправления на бумажном носителе</w:t>
      </w:r>
    </w:p>
    <w:p w14:paraId="589F3074">
      <w:pPr>
        <w:jc w:val="both"/>
        <w:rPr>
          <w:rFonts w:ascii="Times New Roman" w:hAnsi="Times New Roman"/>
          <w:sz w:val="28"/>
          <w:szCs w:val="28"/>
        </w:rPr>
      </w:pPr>
      <w:r>
        <w:rPr>
          <w:rFonts w:ascii="Times New Roman" w:hAnsi="Times New Roman"/>
          <w:sz w:val="28"/>
          <w:szCs w:val="28"/>
        </w:rPr>
        <w:t>при личном обращении;</w:t>
      </w:r>
    </w:p>
    <w:p w14:paraId="54803981">
      <w:pPr>
        <w:ind w:firstLine="709"/>
        <w:jc w:val="both"/>
        <w:rPr>
          <w:rFonts w:ascii="Times New Roman" w:hAnsi="Times New Roman"/>
          <w:sz w:val="28"/>
          <w:szCs w:val="28"/>
        </w:rPr>
      </w:pPr>
      <w:r>
        <w:rPr>
          <w:rFonts w:ascii="Times New Roman" w:hAnsi="Times New Roman"/>
          <w:sz w:val="28"/>
          <w:szCs w:val="28"/>
        </w:rPr>
        <w:t>- почтовым отправлением;</w:t>
      </w:r>
    </w:p>
    <w:p w14:paraId="41D2A145">
      <w:pPr>
        <w:ind w:firstLine="709"/>
        <w:jc w:val="both"/>
        <w:rPr>
          <w:rFonts w:ascii="Times New Roman" w:hAnsi="Times New Roman"/>
          <w:sz w:val="28"/>
          <w:szCs w:val="28"/>
        </w:rPr>
      </w:pPr>
      <w:r>
        <w:rPr>
          <w:rFonts w:ascii="Times New Roman" w:hAnsi="Times New Roman"/>
          <w:sz w:val="28"/>
          <w:szCs w:val="28"/>
        </w:rPr>
        <w:t>- на ЕПГУ, РПГУ, в том числе в форме электронного документа, подписанного</w:t>
      </w:r>
    </w:p>
    <w:p w14:paraId="0BD37670">
      <w:pPr>
        <w:jc w:val="both"/>
        <w:rPr>
          <w:rFonts w:ascii="Times New Roman" w:hAnsi="Times New Roman"/>
          <w:sz w:val="28"/>
          <w:szCs w:val="28"/>
        </w:rPr>
      </w:pPr>
      <w:r>
        <w:rPr>
          <w:rFonts w:ascii="Times New Roman" w:hAnsi="Times New Roman"/>
          <w:sz w:val="28"/>
          <w:szCs w:val="28"/>
        </w:rPr>
        <w:t>электронной подписью.</w:t>
      </w:r>
    </w:p>
    <w:p w14:paraId="2137FB8F">
      <w:pPr>
        <w:jc w:val="both"/>
        <w:outlineLvl w:val="2"/>
        <w:rPr>
          <w:rFonts w:ascii="Times New Roman" w:hAnsi="Times New Roman"/>
          <w:sz w:val="28"/>
          <w:szCs w:val="28"/>
        </w:rPr>
      </w:pPr>
    </w:p>
    <w:p w14:paraId="6C6C5304">
      <w:pPr>
        <w:ind w:firstLine="720"/>
        <w:jc w:val="center"/>
        <w:rPr>
          <w:rFonts w:ascii="Times New Roman" w:hAnsi="Times New Roman"/>
          <w:sz w:val="28"/>
          <w:szCs w:val="28"/>
        </w:rPr>
      </w:pPr>
      <w:r>
        <w:rPr>
          <w:rFonts w:ascii="Times New Roman" w:hAnsi="Times New Roman"/>
          <w:b/>
          <w:bCs/>
          <w:sz w:val="28"/>
          <w:szCs w:val="28"/>
        </w:rPr>
        <w:t>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3A4E374">
      <w:pPr>
        <w:ind w:firstLine="720"/>
        <w:jc w:val="both"/>
        <w:rPr>
          <w:rFonts w:ascii="Times New Roman" w:hAnsi="Times New Roman"/>
          <w:sz w:val="28"/>
          <w:szCs w:val="28"/>
        </w:rPr>
      </w:pPr>
    </w:p>
    <w:p w14:paraId="28A946EC">
      <w:pPr>
        <w:ind w:firstLine="719" w:firstLineChars="257"/>
        <w:jc w:val="both"/>
        <w:rPr>
          <w:rFonts w:ascii="Times New Roman" w:hAnsi="Times New Roman"/>
          <w:sz w:val="28"/>
          <w:szCs w:val="28"/>
        </w:rPr>
      </w:pPr>
      <w:r>
        <w:rPr>
          <w:rFonts w:ascii="Times New Roman" w:hAnsi="Times New Roman"/>
          <w:sz w:val="28"/>
          <w:szCs w:val="28"/>
        </w:rPr>
        <w:t xml:space="preserve">2.5.1. Для получения муниципальной услуги заявитель или его представитель направляет </w:t>
      </w:r>
      <w:r>
        <w:rPr>
          <w:rFonts w:ascii="Times New Roman" w:hAnsi="Times New Roman" w:eastAsia="SimSun"/>
          <w:color w:val="000000"/>
          <w:sz w:val="28"/>
          <w:szCs w:val="28"/>
          <w:shd w:val="clear" w:color="auto" w:fill="FFFFFF"/>
        </w:rPr>
        <w:t xml:space="preserve">заявление </w:t>
      </w:r>
      <w:r>
        <w:rPr>
          <w:rFonts w:ascii="Times New Roman" w:hAnsi="Times New Roman"/>
          <w:sz w:val="28"/>
          <w:szCs w:val="28"/>
        </w:rPr>
        <w:t>по форме согласно приложению № 1 к настоящему Административному регламенту</w:t>
      </w:r>
      <w:r>
        <w:rPr>
          <w:rFonts w:ascii="Times New Roman" w:hAnsi="Times New Roman"/>
          <w:color w:val="4F81BD"/>
          <w:sz w:val="28"/>
          <w:szCs w:val="28"/>
        </w:rPr>
        <w:t xml:space="preserve"> </w:t>
      </w:r>
      <w:r>
        <w:rPr>
          <w:rFonts w:ascii="Times New Roman" w:hAnsi="Times New Roman" w:eastAsia="SimSun"/>
          <w:color w:val="000000"/>
          <w:sz w:val="28"/>
          <w:szCs w:val="28"/>
          <w:shd w:val="clear" w:color="auto" w:fill="FFFFFF"/>
        </w:rPr>
        <w:t xml:space="preserve">о предоставлении разрешения 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eastAsia="SimSun"/>
          <w:color w:val="000000"/>
          <w:sz w:val="28"/>
          <w:szCs w:val="28"/>
          <w:shd w:val="clear" w:color="auto" w:fill="FFFFFF"/>
        </w:rPr>
        <w:t xml:space="preserve"> в Комиссию</w:t>
      </w:r>
      <w:r>
        <w:rPr>
          <w:rFonts w:ascii="Times New Roman" w:hAnsi="Times New Roman"/>
          <w:sz w:val="28"/>
          <w:szCs w:val="28"/>
        </w:rPr>
        <w:t xml:space="preserve">. </w:t>
      </w:r>
      <w:r>
        <w:rPr>
          <w:rFonts w:ascii="Times New Roman" w:hAnsi="Times New Roman" w:eastAsia="SimSun"/>
          <w:color w:val="000000"/>
          <w:sz w:val="28"/>
          <w:szCs w:val="28"/>
          <w:shd w:val="clear" w:color="auto" w:fill="FFFFFF"/>
        </w:rPr>
        <w:t xml:space="preserve">Заявление о предоставлении разрешения 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eastAsia="SimSun"/>
          <w:color w:val="000000"/>
          <w:sz w:val="28"/>
          <w:szCs w:val="28"/>
          <w:shd w:val="clear" w:color="auto" w:fill="FFFFFF"/>
        </w:rPr>
        <w:t xml:space="preserve"> может быть направлено в форме электронного документа,</w:t>
      </w:r>
      <w:r>
        <w:rPr>
          <w:rFonts w:ascii="Times New Roman" w:hAnsi="Times New Roman"/>
          <w:sz w:val="28"/>
          <w:szCs w:val="28"/>
        </w:rPr>
        <w:t xml:space="preserve"> </w:t>
      </w:r>
      <w:r>
        <w:rPr>
          <w:rFonts w:ascii="Times New Roman" w:hAnsi="Times New Roman" w:eastAsia="SimSun"/>
          <w:color w:val="000000"/>
          <w:sz w:val="28"/>
          <w:szCs w:val="28"/>
          <w:shd w:val="clear" w:color="auto" w:fill="FFFFFF"/>
        </w:rPr>
        <w:t xml:space="preserve">подписанного электронной подписью в соответствии с требованиями Федерального </w:t>
      </w:r>
      <w:r>
        <w:fldChar w:fldCharType="begin"/>
      </w:r>
      <w:r>
        <w:instrText xml:space="preserve"> HYPERLINK "https://www.consultant.ru/document/cons_doc_LAW_494998/" </w:instrText>
      </w:r>
      <w:r>
        <w:fldChar w:fldCharType="separate"/>
      </w:r>
      <w:r>
        <w:rPr>
          <w:rStyle w:val="17"/>
          <w:rFonts w:ascii="Times New Roman" w:hAnsi="Times New Roman" w:eastAsia="SimSun"/>
          <w:color w:val="auto"/>
          <w:sz w:val="28"/>
          <w:szCs w:val="28"/>
          <w:u w:val="none"/>
          <w:shd w:val="clear" w:color="auto" w:fill="FFFFFF"/>
        </w:rPr>
        <w:t>закона</w:t>
      </w:r>
      <w:r>
        <w:rPr>
          <w:rStyle w:val="17"/>
          <w:rFonts w:ascii="Times New Roman" w:hAnsi="Times New Roman" w:eastAsia="SimSun"/>
          <w:color w:val="auto"/>
          <w:sz w:val="28"/>
          <w:szCs w:val="28"/>
          <w:u w:val="none"/>
          <w:shd w:val="clear" w:color="auto" w:fill="FFFFFF"/>
        </w:rPr>
        <w:fldChar w:fldCharType="end"/>
      </w:r>
      <w:r>
        <w:rPr>
          <w:rFonts w:ascii="Times New Roman" w:hAnsi="Times New Roman" w:eastAsia="SimSun"/>
          <w:sz w:val="28"/>
          <w:szCs w:val="28"/>
          <w:shd w:val="clear" w:color="auto" w:fill="FFFFFF"/>
        </w:rPr>
        <w:t xml:space="preserve"> </w:t>
      </w:r>
      <w:r>
        <w:rPr>
          <w:rFonts w:ascii="Times New Roman" w:hAnsi="Times New Roman" w:eastAsia="SimSun"/>
          <w:color w:val="000000"/>
          <w:sz w:val="28"/>
          <w:szCs w:val="28"/>
          <w:shd w:val="clear" w:color="auto" w:fill="FFFFFF"/>
        </w:rPr>
        <w:t>от 6 апреля 2011 года № 63-ФЗ «Об электронной подписи»</w:t>
      </w:r>
      <w:r>
        <w:rPr>
          <w:rFonts w:ascii="Times New Roman" w:hAnsi="Times New Roman"/>
          <w:sz w:val="28"/>
          <w:szCs w:val="28"/>
        </w:rPr>
        <w:t xml:space="preserve"> посредством Единого портала, регионального портала указанное заявление, заполняется путем внесения соответствующих сведений в интерактивную форму на Едином портале, региональном портале.</w:t>
      </w:r>
    </w:p>
    <w:p w14:paraId="0EBFF278">
      <w:pPr>
        <w:ind w:firstLine="719" w:firstLineChars="257"/>
        <w:jc w:val="both"/>
        <w:rPr>
          <w:rFonts w:ascii="Times New Roman" w:hAnsi="Times New Roman"/>
          <w:sz w:val="28"/>
          <w:szCs w:val="28"/>
        </w:rPr>
      </w:pPr>
      <w:r>
        <w:rPr>
          <w:rFonts w:ascii="Times New Roman" w:hAnsi="Times New Roman"/>
          <w:sz w:val="28"/>
          <w:szCs w:val="28"/>
        </w:rPr>
        <w:t>К заявлению прилагаются следующие документы и сведения:</w:t>
      </w:r>
    </w:p>
    <w:p w14:paraId="3C1EE099">
      <w:pPr>
        <w:ind w:firstLine="719" w:firstLineChars="257"/>
        <w:jc w:val="both"/>
        <w:rPr>
          <w:rFonts w:ascii="Times New Roman" w:hAnsi="Times New Roman"/>
          <w:sz w:val="28"/>
          <w:szCs w:val="28"/>
        </w:rPr>
      </w:pPr>
      <w:r>
        <w:rPr>
          <w:rFonts w:ascii="Times New Roman" w:hAnsi="Times New Roman"/>
          <w:sz w:val="28"/>
          <w:szCs w:val="28"/>
        </w:rPr>
        <w:t>1. доверенность на право представлять интересы юридического лица (при обращении уполномоченного представителя юридического лица с точным указанием полномочий);</w:t>
      </w:r>
    </w:p>
    <w:p w14:paraId="5050479B">
      <w:pPr>
        <w:ind w:firstLine="719" w:firstLineChars="257"/>
        <w:jc w:val="both"/>
        <w:rPr>
          <w:rFonts w:ascii="Times New Roman" w:hAnsi="Times New Roman"/>
          <w:sz w:val="28"/>
          <w:szCs w:val="28"/>
        </w:rPr>
      </w:pPr>
      <w:r>
        <w:rPr>
          <w:rFonts w:ascii="Times New Roman" w:hAnsi="Times New Roman"/>
          <w:sz w:val="28"/>
          <w:szCs w:val="28"/>
        </w:rPr>
        <w:t>2. п</w:t>
      </w:r>
      <w:r>
        <w:rPr>
          <w:rFonts w:ascii="Times New Roman" w:hAnsi="Times New Roman" w:eastAsia="Arial Unicode MS"/>
          <w:sz w:val="28"/>
          <w:szCs w:val="28"/>
          <w:lang w:bidi="ru-RU"/>
        </w:rPr>
        <w:t xml:space="preserve">равоустанавливающие документы на </w:t>
      </w:r>
      <w:r>
        <w:rPr>
          <w:rFonts w:ascii="Times New Roman" w:hAnsi="Times New Roman"/>
          <w:sz w:val="28"/>
          <w:szCs w:val="28"/>
        </w:rPr>
        <w:t>земельный участок, если в Едином государственном реестре недвижимости не содержатся сведения о правоустанавливающих документах на земельный участок</w:t>
      </w:r>
      <w:r>
        <w:rPr>
          <w:rFonts w:ascii="Times New Roman" w:hAnsi="Times New Roman" w:eastAsia="Arial Unicode MS"/>
          <w:sz w:val="28"/>
          <w:szCs w:val="28"/>
          <w:lang w:bidi="ru-RU"/>
        </w:rPr>
        <w:t>;</w:t>
      </w:r>
    </w:p>
    <w:p w14:paraId="4FC316A0">
      <w:pPr>
        <w:pStyle w:val="176"/>
        <w:widowControl w:val="0"/>
        <w:suppressAutoHyphens/>
        <w:autoSpaceDE w:val="0"/>
        <w:ind w:left="0" w:firstLine="719" w:firstLineChars="257"/>
        <w:jc w:val="both"/>
        <w:rPr>
          <w:rFonts w:ascii="Times New Roman" w:hAnsi="Times New Roman"/>
          <w:sz w:val="28"/>
          <w:szCs w:val="28"/>
          <w:lang w:eastAsia="ar-SA"/>
        </w:rPr>
      </w:pPr>
      <w:r>
        <w:rPr>
          <w:rFonts w:ascii="Times New Roman" w:hAnsi="Times New Roman"/>
          <w:sz w:val="28"/>
          <w:szCs w:val="28"/>
        </w:rPr>
        <w:t>3. п</w:t>
      </w:r>
      <w:r>
        <w:rPr>
          <w:rFonts w:ascii="Times New Roman" w:hAnsi="Times New Roman" w:eastAsia="Arial Unicode MS"/>
          <w:sz w:val="28"/>
          <w:szCs w:val="28"/>
          <w:lang w:bidi="ru-RU"/>
        </w:rPr>
        <w:t>равоустанавливающие документы</w:t>
      </w:r>
      <w:r>
        <w:rPr>
          <w:sz w:val="28"/>
          <w:szCs w:val="28"/>
        </w:rPr>
        <w:t xml:space="preserve"> </w:t>
      </w:r>
      <w:r>
        <w:rPr>
          <w:rFonts w:ascii="Times New Roman" w:hAnsi="Times New Roman"/>
          <w:sz w:val="28"/>
          <w:szCs w:val="28"/>
        </w:rPr>
        <w:t>на объект капитального</w:t>
      </w:r>
      <w:r>
        <w:rPr>
          <w:sz w:val="28"/>
          <w:szCs w:val="28"/>
        </w:rPr>
        <w:t xml:space="preserve"> </w:t>
      </w:r>
      <w:r>
        <w:rPr>
          <w:rFonts w:ascii="Times New Roman" w:hAnsi="Times New Roman"/>
          <w:sz w:val="28"/>
          <w:szCs w:val="28"/>
        </w:rPr>
        <w:t>строительства (в случае реконструкции);</w:t>
      </w:r>
    </w:p>
    <w:p w14:paraId="4518221E">
      <w:pPr>
        <w:ind w:firstLine="719" w:firstLineChars="257"/>
        <w:jc w:val="both"/>
        <w:rPr>
          <w:rFonts w:ascii="Times New Roman" w:hAnsi="Times New Roman"/>
          <w:sz w:val="28"/>
          <w:szCs w:val="28"/>
        </w:rPr>
      </w:pPr>
      <w:r>
        <w:rPr>
          <w:rFonts w:ascii="Times New Roman" w:hAnsi="Times New Roman"/>
          <w:sz w:val="28"/>
          <w:szCs w:val="28"/>
        </w:rPr>
        <w:t>4. кадастровый паспорт земельного участка;</w:t>
      </w:r>
    </w:p>
    <w:p w14:paraId="5306E86F">
      <w:pPr>
        <w:pStyle w:val="176"/>
        <w:widowControl w:val="0"/>
        <w:suppressAutoHyphens/>
        <w:autoSpaceDE w:val="0"/>
        <w:ind w:left="0" w:firstLine="719" w:firstLineChars="257"/>
        <w:jc w:val="both"/>
        <w:rPr>
          <w:rFonts w:ascii="Times New Roman" w:hAnsi="Times New Roman"/>
          <w:sz w:val="28"/>
          <w:szCs w:val="28"/>
          <w:lang w:eastAsia="ar-SA"/>
        </w:rPr>
      </w:pPr>
      <w:r>
        <w:rPr>
          <w:rFonts w:ascii="Times New Roman" w:hAnsi="Times New Roman"/>
          <w:sz w:val="28"/>
          <w:szCs w:val="28"/>
        </w:rPr>
        <w:t>5. кадастровый паспорт, технический паспорт на объект капитального строительства (в случае реконструкции);</w:t>
      </w:r>
    </w:p>
    <w:p w14:paraId="46C1920D">
      <w:pPr>
        <w:pStyle w:val="176"/>
        <w:widowControl w:val="0"/>
        <w:suppressAutoHyphens/>
        <w:autoSpaceDE w:val="0"/>
        <w:ind w:left="0" w:firstLine="719" w:firstLineChars="257"/>
        <w:jc w:val="both"/>
        <w:rPr>
          <w:rFonts w:ascii="Times New Roman" w:hAnsi="Times New Roman"/>
          <w:sz w:val="28"/>
          <w:szCs w:val="28"/>
          <w:lang w:eastAsia="ar-SA"/>
        </w:rPr>
      </w:pPr>
      <w:r>
        <w:rPr>
          <w:rFonts w:ascii="Times New Roman" w:hAnsi="Times New Roman"/>
          <w:sz w:val="28"/>
          <w:szCs w:val="28"/>
        </w:rPr>
        <w:t>6. с</w:t>
      </w:r>
      <w:r>
        <w:rPr>
          <w:rFonts w:ascii="Times New Roman" w:hAnsi="Times New Roman"/>
          <w:sz w:val="28"/>
          <w:szCs w:val="28"/>
          <w:lang w:eastAsia="ar-SA"/>
        </w:rPr>
        <w:t>хема планировочной организации земельного участка с указанием места отклонения по отступу от границ земельного участка;</w:t>
      </w:r>
    </w:p>
    <w:p w14:paraId="5675D9BA">
      <w:pPr>
        <w:pStyle w:val="176"/>
        <w:widowControl w:val="0"/>
        <w:suppressAutoHyphens/>
        <w:autoSpaceDE w:val="0"/>
        <w:ind w:left="0" w:firstLine="719" w:firstLineChars="257"/>
        <w:jc w:val="both"/>
        <w:rPr>
          <w:rFonts w:ascii="Times New Roman" w:hAnsi="Times New Roman"/>
          <w:sz w:val="28"/>
          <w:szCs w:val="28"/>
          <w:lang w:eastAsia="ar-SA"/>
        </w:rPr>
      </w:pPr>
      <w:r>
        <w:rPr>
          <w:rFonts w:ascii="Times New Roman" w:hAnsi="Times New Roman"/>
          <w:sz w:val="28"/>
          <w:szCs w:val="28"/>
        </w:rPr>
        <w:t>7. п</w:t>
      </w:r>
      <w:r>
        <w:rPr>
          <w:rFonts w:ascii="Times New Roman" w:hAnsi="Times New Roman"/>
          <w:sz w:val="28"/>
          <w:szCs w:val="28"/>
          <w:lang w:eastAsia="ar-SA"/>
        </w:rPr>
        <w:t>роектная документация, подтверждающая наличие у земельного участка характеристик из числа указанных в части 1 статьи 40 Градостроительного Кодекса Российской Федерации (далее - Градостроительный кодекс),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14:paraId="60218EC7">
      <w:pPr>
        <w:pStyle w:val="176"/>
        <w:widowControl w:val="0"/>
        <w:suppressAutoHyphens/>
        <w:autoSpaceDE w:val="0"/>
        <w:ind w:left="0" w:firstLine="719" w:firstLineChars="257"/>
        <w:jc w:val="both"/>
        <w:rPr>
          <w:rFonts w:ascii="Times New Roman" w:hAnsi="Times New Roman"/>
          <w:sz w:val="28"/>
          <w:szCs w:val="28"/>
          <w:lang w:eastAsia="ar-SA"/>
        </w:rPr>
      </w:pPr>
      <w:r>
        <w:rPr>
          <w:rFonts w:ascii="Times New Roman" w:hAnsi="Times New Roman"/>
          <w:sz w:val="28"/>
          <w:szCs w:val="28"/>
          <w:lang w:eastAsia="ar-SA"/>
        </w:rPr>
        <w:t>8. п</w:t>
      </w:r>
      <w:r>
        <w:rPr>
          <w:rFonts w:ascii="Times New Roman" w:hAnsi="Times New Roman"/>
          <w:sz w:val="28"/>
          <w:szCs w:val="28"/>
        </w:rPr>
        <w:t>роектная документация, подтверждающая, что отклонение от предельных параметров разрешенного строительства, реконструкции объектов капитального строительства (в случае получения разрешения на такое отклонение) будет реализовано при соблюдении требований технических регламентов, выполненная организацией имеющей лицензию на данный вид деятельности.</w:t>
      </w:r>
    </w:p>
    <w:p w14:paraId="25CCB996">
      <w:pPr>
        <w:pStyle w:val="228"/>
        <w:shd w:val="clear" w:color="auto" w:fill="FFFFFF"/>
        <w:spacing w:before="0" w:beforeAutospacing="0" w:after="0" w:afterAutospacing="0"/>
        <w:ind w:firstLine="720"/>
        <w:jc w:val="both"/>
        <w:rPr>
          <w:rFonts w:ascii="Times New Roman" w:hAnsi="Times New Roman" w:eastAsia="Times New Roman"/>
          <w:color w:val="4F81BD"/>
          <w:sz w:val="28"/>
          <w:szCs w:val="28"/>
        </w:rPr>
      </w:pPr>
      <w:r>
        <w:rPr>
          <w:rFonts w:ascii="Times New Roman" w:hAnsi="Times New Roman"/>
          <w:sz w:val="28"/>
          <w:szCs w:val="28"/>
        </w:rPr>
        <w:t>2.5.2. Запрещено требовать от заявителя представления документов и информации, не входящих в перечень документов, указанных в пункте 2.5.1. настоящего Административного регламента.</w:t>
      </w:r>
    </w:p>
    <w:p w14:paraId="4130FBFD">
      <w:pPr>
        <w:pStyle w:val="207"/>
        <w:spacing w:line="240" w:lineRule="auto"/>
        <w:ind w:firstLine="709"/>
        <w:rPr>
          <w:rFonts w:ascii="Times New Roman" w:hAnsi="Times New Roman"/>
        </w:rPr>
      </w:pPr>
      <w:r>
        <w:rPr>
          <w:rFonts w:ascii="Times New Roman" w:hAnsi="Times New Roman"/>
        </w:rPr>
        <w:t>2.5.3. Документы, представляемые заявителем, должны соответствовать следующим требованиям:</w:t>
      </w:r>
    </w:p>
    <w:p w14:paraId="0CB28747">
      <w:pPr>
        <w:tabs>
          <w:tab w:val="left" w:pos="1134"/>
        </w:tabs>
        <w:ind w:firstLine="709"/>
        <w:jc w:val="both"/>
        <w:rPr>
          <w:rFonts w:ascii="Times New Roman" w:hAnsi="Times New Roman"/>
          <w:sz w:val="28"/>
          <w:szCs w:val="28"/>
        </w:rPr>
      </w:pPr>
      <w:r>
        <w:rPr>
          <w:rFonts w:ascii="Times New Roman" w:hAnsi="Times New Roman"/>
          <w:sz w:val="28"/>
          <w:szCs w:val="28"/>
        </w:rPr>
        <w:t>- фамилия, имя и отчество (при наличии) заявителя, адрес его места жительства, телефон (если есть) должны быть написаны полностью;</w:t>
      </w:r>
    </w:p>
    <w:p w14:paraId="2D4B9AB3">
      <w:pPr>
        <w:tabs>
          <w:tab w:val="left" w:pos="1134"/>
        </w:tabs>
        <w:ind w:firstLine="709"/>
        <w:jc w:val="both"/>
        <w:rPr>
          <w:rFonts w:ascii="Times New Roman" w:hAnsi="Times New Roman"/>
          <w:sz w:val="28"/>
          <w:szCs w:val="28"/>
        </w:rPr>
      </w:pPr>
      <w:r>
        <w:rPr>
          <w:rFonts w:ascii="Times New Roman" w:hAnsi="Times New Roman"/>
          <w:sz w:val="28"/>
          <w:szCs w:val="28"/>
        </w:rPr>
        <w:t>- в документах не должно быть подчисток, приписок, зачеркнутых слов и иных неоговоренных исправлений;</w:t>
      </w:r>
    </w:p>
    <w:p w14:paraId="5664A304">
      <w:pPr>
        <w:tabs>
          <w:tab w:val="left" w:pos="1134"/>
        </w:tabs>
        <w:ind w:firstLine="709"/>
        <w:jc w:val="both"/>
        <w:rPr>
          <w:rFonts w:ascii="Times New Roman" w:hAnsi="Times New Roman"/>
          <w:sz w:val="28"/>
          <w:szCs w:val="28"/>
        </w:rPr>
      </w:pPr>
      <w:r>
        <w:rPr>
          <w:rFonts w:ascii="Times New Roman" w:hAnsi="Times New Roman"/>
          <w:sz w:val="28"/>
          <w:szCs w:val="28"/>
        </w:rPr>
        <w:t>- документы не должны быть исполнены карандашом;</w:t>
      </w:r>
    </w:p>
    <w:p w14:paraId="368C1F3F">
      <w:pPr>
        <w:tabs>
          <w:tab w:val="left" w:pos="1134"/>
        </w:tabs>
        <w:ind w:firstLine="709"/>
        <w:jc w:val="both"/>
        <w:rPr>
          <w:rFonts w:ascii="Times New Roman" w:hAnsi="Times New Roman"/>
          <w:sz w:val="28"/>
          <w:szCs w:val="28"/>
        </w:rPr>
      </w:pPr>
      <w:r>
        <w:rPr>
          <w:rFonts w:ascii="Times New Roman" w:hAnsi="Times New Roman"/>
          <w:sz w:val="28"/>
          <w:szCs w:val="28"/>
        </w:rPr>
        <w:t>- документы не должны иметь серьезных повреждений, наличие которых допускает многозначность истолкования содержания.</w:t>
      </w:r>
    </w:p>
    <w:p w14:paraId="75889E81">
      <w:pPr>
        <w:ind w:firstLine="709"/>
        <w:jc w:val="both"/>
        <w:rPr>
          <w:rFonts w:ascii="Times New Roman" w:hAnsi="Times New Roman"/>
          <w:sz w:val="28"/>
          <w:szCs w:val="28"/>
        </w:rPr>
      </w:pPr>
      <w:r>
        <w:rPr>
          <w:rFonts w:ascii="Times New Roman" w:hAnsi="Times New Roman"/>
          <w:sz w:val="28"/>
          <w:szCs w:val="28"/>
        </w:rPr>
        <w:t>2.5.4. Документы, необходимые для получения муниципальной услуги, представляются в копиях с одновременным приложением к ним подлинников. Копии документов после проверки их соответствия подлинникам заверяются должностным лицом Администрации. Подлинники документов возвращаются заявителю.</w:t>
      </w:r>
    </w:p>
    <w:p w14:paraId="6FF4B2AC">
      <w:pPr>
        <w:ind w:firstLine="709"/>
        <w:jc w:val="center"/>
        <w:rPr>
          <w:rFonts w:ascii="Times New Roman" w:hAnsi="Times New Roman"/>
          <w:b/>
          <w:bCs/>
          <w:sz w:val="28"/>
          <w:szCs w:val="28"/>
        </w:rPr>
      </w:pPr>
    </w:p>
    <w:p w14:paraId="37C0518A">
      <w:pPr>
        <w:ind w:firstLine="709"/>
        <w:jc w:val="center"/>
        <w:rPr>
          <w:rFonts w:ascii="Times New Roman" w:hAnsi="Times New Roman"/>
          <w:b/>
          <w:bCs/>
          <w:sz w:val="28"/>
          <w:szCs w:val="28"/>
        </w:rPr>
      </w:pPr>
      <w:r>
        <w:rPr>
          <w:rFonts w:ascii="Times New Roman" w:hAnsi="Times New Roman"/>
          <w:b/>
          <w:bCs/>
          <w:sz w:val="28"/>
          <w:szCs w:val="28"/>
        </w:rPr>
        <w:t>2.6.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w:t>
      </w:r>
    </w:p>
    <w:p w14:paraId="406BB5C4">
      <w:pPr>
        <w:ind w:firstLine="709"/>
        <w:jc w:val="both"/>
        <w:rPr>
          <w:rFonts w:ascii="Times New Roman" w:hAnsi="Times New Roman"/>
          <w:sz w:val="28"/>
          <w:szCs w:val="28"/>
        </w:rPr>
      </w:pPr>
    </w:p>
    <w:p w14:paraId="0C330C43">
      <w:pPr>
        <w:ind w:firstLine="709"/>
        <w:jc w:val="both"/>
        <w:rPr>
          <w:rFonts w:ascii="Times New Roman" w:hAnsi="Times New Roman"/>
          <w:sz w:val="28"/>
          <w:szCs w:val="28"/>
        </w:rPr>
      </w:pPr>
      <w:r>
        <w:rPr>
          <w:rFonts w:ascii="Times New Roman" w:hAnsi="Times New Roman"/>
          <w:sz w:val="28"/>
          <w:szCs w:val="28"/>
        </w:rPr>
        <w:t>2.6.1. В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w:t>
      </w:r>
    </w:p>
    <w:p w14:paraId="68C772F8">
      <w:pPr>
        <w:pStyle w:val="176"/>
        <w:widowControl w:val="0"/>
        <w:numPr>
          <w:ilvl w:val="0"/>
          <w:numId w:val="2"/>
        </w:numPr>
        <w:suppressAutoHyphens/>
        <w:autoSpaceDE w:val="0"/>
        <w:ind w:left="0" w:firstLine="709"/>
        <w:jc w:val="both"/>
        <w:rPr>
          <w:rFonts w:ascii="Times New Roman" w:hAnsi="Times New Roman"/>
          <w:sz w:val="28"/>
          <w:szCs w:val="28"/>
          <w:lang w:eastAsia="ar-SA"/>
        </w:rPr>
      </w:pPr>
      <w:r>
        <w:rPr>
          <w:rFonts w:ascii="Times New Roman" w:hAnsi="Times New Roman"/>
          <w:sz w:val="28"/>
          <w:szCs w:val="28"/>
          <w:lang w:eastAsia="ar-SA"/>
        </w:rPr>
        <w:t>данные о заявителе: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в случае если в Едином государственном реестре юридических лиц или индивидуальных предпринимателей содержатся сведения о заявителе;</w:t>
      </w:r>
    </w:p>
    <w:p w14:paraId="432E307D">
      <w:pPr>
        <w:pStyle w:val="176"/>
        <w:widowControl w:val="0"/>
        <w:numPr>
          <w:ilvl w:val="0"/>
          <w:numId w:val="2"/>
        </w:numPr>
        <w:suppressAutoHyphens/>
        <w:autoSpaceDE w:val="0"/>
        <w:ind w:left="0" w:firstLine="709"/>
        <w:jc w:val="both"/>
        <w:rPr>
          <w:rFonts w:ascii="Times New Roman" w:hAnsi="Times New Roman"/>
          <w:sz w:val="28"/>
          <w:szCs w:val="28"/>
          <w:lang w:eastAsia="ar-SA"/>
        </w:rPr>
      </w:pPr>
      <w:r>
        <w:rPr>
          <w:rFonts w:ascii="Times New Roman" w:hAnsi="Times New Roman"/>
          <w:sz w:val="28"/>
          <w:szCs w:val="28"/>
          <w:lang w:eastAsia="ar-SA"/>
        </w:rPr>
        <w:t>копия правоустанавливающих документов на земельный участок в случае, если в Едином государственном реестре недвижимости содержатся сведения о правоустанавливающих документах на земельный участок (далее – ЕГРН);</w:t>
      </w:r>
    </w:p>
    <w:p w14:paraId="2F59D717">
      <w:pPr>
        <w:pStyle w:val="176"/>
        <w:widowControl w:val="0"/>
        <w:numPr>
          <w:ilvl w:val="0"/>
          <w:numId w:val="2"/>
        </w:numPr>
        <w:suppressAutoHyphens/>
        <w:autoSpaceDE w:val="0"/>
        <w:ind w:left="0" w:firstLine="709"/>
        <w:jc w:val="both"/>
        <w:rPr>
          <w:rFonts w:ascii="Times New Roman" w:hAnsi="Times New Roman"/>
          <w:sz w:val="28"/>
          <w:szCs w:val="28"/>
          <w:lang w:eastAsia="ar-SA"/>
        </w:rPr>
      </w:pPr>
      <w:r>
        <w:rPr>
          <w:rFonts w:ascii="Times New Roman" w:hAnsi="Times New Roman"/>
          <w:color w:val="000000"/>
          <w:sz w:val="28"/>
          <w:szCs w:val="28"/>
          <w:lang w:eastAsia="ar-SA"/>
        </w:rPr>
        <w:t>копию правоустанавливающих документов на здание, строение, сооружение (при наличии зданий, строений, сооружений на земельном участке) права на которые зарегистрированы в ЕГРН;</w:t>
      </w:r>
    </w:p>
    <w:p w14:paraId="3D60EF14">
      <w:pPr>
        <w:pStyle w:val="176"/>
        <w:widowControl w:val="0"/>
        <w:numPr>
          <w:ilvl w:val="0"/>
          <w:numId w:val="2"/>
        </w:numPr>
        <w:suppressAutoHyphens/>
        <w:autoSpaceDE w:val="0"/>
        <w:ind w:left="0" w:firstLine="709"/>
        <w:jc w:val="both"/>
        <w:rPr>
          <w:rFonts w:ascii="Times New Roman" w:hAnsi="Times New Roman"/>
          <w:sz w:val="28"/>
          <w:szCs w:val="28"/>
          <w:lang w:eastAsia="ar-SA"/>
        </w:rPr>
      </w:pPr>
      <w:r>
        <w:rPr>
          <w:rFonts w:ascii="Times New Roman" w:hAnsi="Times New Roman"/>
          <w:sz w:val="28"/>
          <w:szCs w:val="28"/>
          <w:lang w:eastAsia="ar-SA"/>
        </w:rPr>
        <w:t>кадастровый паспорт земельного участка, в случае, если в Едином государственном реестре недвижимости содержатся сведения о земельном участке;</w:t>
      </w:r>
    </w:p>
    <w:p w14:paraId="1543F549">
      <w:pPr>
        <w:pStyle w:val="176"/>
        <w:widowControl w:val="0"/>
        <w:numPr>
          <w:ilvl w:val="0"/>
          <w:numId w:val="2"/>
        </w:numPr>
        <w:suppressAutoHyphens/>
        <w:autoSpaceDE w:val="0"/>
        <w:ind w:left="0" w:firstLine="709"/>
        <w:jc w:val="both"/>
        <w:rPr>
          <w:sz w:val="28"/>
          <w:szCs w:val="28"/>
          <w:lang w:eastAsia="ar-SA"/>
        </w:rPr>
      </w:pPr>
      <w:r>
        <w:rPr>
          <w:rFonts w:ascii="Times New Roman" w:hAnsi="Times New Roman"/>
          <w:sz w:val="28"/>
          <w:szCs w:val="28"/>
        </w:rPr>
        <w:t>кадастровый паспорт, технический паспорт на объект капитального строительства (в случае реконструкции), в случае, если</w:t>
      </w:r>
      <w:r>
        <w:rPr>
          <w:rFonts w:ascii="Times New Roman" w:hAnsi="Times New Roman"/>
          <w:bCs/>
          <w:sz w:val="28"/>
          <w:szCs w:val="28"/>
        </w:rPr>
        <w:t xml:space="preserve"> в областном государственном бюджетном учреждении «Смоленское областное бюро  технической инвентаризации» имеются такие паспорта.</w:t>
      </w:r>
    </w:p>
    <w:p w14:paraId="0D9EFC86">
      <w:pPr>
        <w:widowControl w:val="0"/>
        <w:autoSpaceDE w:val="0"/>
        <w:autoSpaceDN w:val="0"/>
        <w:adjustRightInd w:val="0"/>
        <w:ind w:right="-1" w:firstLine="709"/>
        <w:jc w:val="both"/>
        <w:rPr>
          <w:rFonts w:ascii="Times New Roman" w:hAnsi="Times New Roman" w:eastAsia="Arial Unicode MS"/>
          <w:color w:val="000000"/>
          <w:sz w:val="28"/>
          <w:szCs w:val="28"/>
          <w:lang w:bidi="ru-RU"/>
        </w:rPr>
      </w:pPr>
      <w:r>
        <w:rPr>
          <w:rFonts w:ascii="Times New Roman" w:hAnsi="Times New Roman"/>
          <w:sz w:val="28"/>
          <w:szCs w:val="28"/>
        </w:rPr>
        <w:t xml:space="preserve">2.6.2. </w:t>
      </w:r>
      <w:r>
        <w:rPr>
          <w:rFonts w:ascii="Times New Roman" w:hAnsi="Times New Roman" w:eastAsia="Arial Unicode MS"/>
          <w:color w:val="000000"/>
          <w:sz w:val="28"/>
          <w:szCs w:val="28"/>
          <w:lang w:bidi="ru-RU"/>
        </w:rPr>
        <w:t>Заявление и прилагаемые документы могут быть представлены (направлены) заявителем одним из следующих способов:</w:t>
      </w:r>
    </w:p>
    <w:p w14:paraId="7246F91C">
      <w:pPr>
        <w:widowControl w:val="0"/>
        <w:autoSpaceDE w:val="0"/>
        <w:autoSpaceDN w:val="0"/>
        <w:adjustRightInd w:val="0"/>
        <w:ind w:right="-1" w:firstLine="709"/>
        <w:jc w:val="both"/>
        <w:rPr>
          <w:rFonts w:ascii="Times New Roman" w:hAnsi="Times New Roman" w:eastAsia="Arial Unicode MS"/>
          <w:color w:val="000000"/>
          <w:sz w:val="28"/>
          <w:szCs w:val="28"/>
          <w:lang w:bidi="ru-RU"/>
        </w:rPr>
      </w:pPr>
      <w:r>
        <w:rPr>
          <w:rFonts w:ascii="Times New Roman" w:hAnsi="Times New Roman" w:eastAsia="Arial Unicode MS"/>
          <w:color w:val="000000"/>
          <w:sz w:val="28"/>
          <w:szCs w:val="28"/>
          <w:lang w:bidi="ru-RU"/>
        </w:rPr>
        <w:t>- лично или посредством почтового отправления в Комиссию;</w:t>
      </w:r>
    </w:p>
    <w:p w14:paraId="2104ACF9">
      <w:pPr>
        <w:widowControl w:val="0"/>
        <w:autoSpaceDE w:val="0"/>
        <w:autoSpaceDN w:val="0"/>
        <w:adjustRightInd w:val="0"/>
        <w:ind w:right="-1" w:firstLine="709"/>
        <w:jc w:val="both"/>
        <w:rPr>
          <w:rFonts w:ascii="Times New Roman" w:hAnsi="Times New Roman" w:eastAsia="Arial Unicode MS"/>
          <w:color w:val="000000"/>
          <w:sz w:val="28"/>
          <w:szCs w:val="28"/>
          <w:lang w:bidi="ru-RU"/>
        </w:rPr>
      </w:pPr>
      <w:r>
        <w:rPr>
          <w:rFonts w:ascii="Times New Roman" w:hAnsi="Times New Roman" w:eastAsia="Arial Unicode MS"/>
          <w:color w:val="000000"/>
          <w:sz w:val="28"/>
          <w:szCs w:val="28"/>
          <w:lang w:bidi="ru-RU"/>
        </w:rPr>
        <w:t>- через Региональный портал или Единый портал.</w:t>
      </w:r>
    </w:p>
    <w:p w14:paraId="3DC2913B">
      <w:pPr>
        <w:ind w:firstLine="741"/>
        <w:jc w:val="both"/>
        <w:outlineLvl w:val="0"/>
        <w:rPr>
          <w:rFonts w:ascii="Times New Roman" w:hAnsi="Times New Roman"/>
          <w:sz w:val="28"/>
          <w:szCs w:val="28"/>
        </w:rPr>
      </w:pPr>
    </w:p>
    <w:p w14:paraId="3650CA06">
      <w:pPr>
        <w:pStyle w:val="207"/>
        <w:spacing w:line="240" w:lineRule="auto"/>
        <w:ind w:firstLine="709"/>
        <w:jc w:val="center"/>
        <w:rPr>
          <w:rFonts w:ascii="Times New Roman" w:hAnsi="Times New Roman"/>
          <w:b/>
          <w:bCs/>
        </w:rPr>
      </w:pPr>
      <w:r>
        <w:rPr>
          <w:rFonts w:ascii="Times New Roman" w:hAnsi="Times New Roman"/>
          <w:b/>
        </w:rPr>
        <w:t xml:space="preserve">2.7. </w:t>
      </w:r>
      <w:r>
        <w:rPr>
          <w:rFonts w:ascii="Times New Roman" w:hAnsi="Times New Roman"/>
          <w:b/>
          <w:bCs/>
        </w:rPr>
        <w:t>Исчерпывающий перечень оснований для отказа в приеме документов, необходимых для предоставления муниципальной услуги</w:t>
      </w:r>
    </w:p>
    <w:p w14:paraId="53FA4441">
      <w:pPr>
        <w:ind w:firstLine="540"/>
        <w:jc w:val="center"/>
        <w:outlineLvl w:val="2"/>
        <w:rPr>
          <w:rFonts w:ascii="Times New Roman" w:hAnsi="Times New Roman"/>
          <w:sz w:val="28"/>
          <w:szCs w:val="28"/>
        </w:rPr>
      </w:pPr>
    </w:p>
    <w:p w14:paraId="6DE37800">
      <w:pPr>
        <w:ind w:firstLine="720"/>
        <w:jc w:val="both"/>
        <w:outlineLvl w:val="2"/>
        <w:rPr>
          <w:rFonts w:ascii="Times New Roman" w:hAnsi="Times New Roman"/>
          <w:sz w:val="28"/>
          <w:szCs w:val="28"/>
        </w:rPr>
      </w:pPr>
      <w:r>
        <w:rPr>
          <w:rFonts w:ascii="Times New Roman" w:hAnsi="Times New Roman"/>
          <w:sz w:val="28"/>
          <w:szCs w:val="28"/>
        </w:rPr>
        <w:t>2.7.1. Основания для принятия решения об отказе в приеме документов, необходимых для предоставления муниципальной услуги:</w:t>
      </w:r>
    </w:p>
    <w:p w14:paraId="5445C7EB">
      <w:pPr>
        <w:ind w:firstLine="720"/>
        <w:jc w:val="both"/>
        <w:outlineLvl w:val="2"/>
        <w:rPr>
          <w:rFonts w:ascii="Times New Roman" w:hAnsi="Times New Roman"/>
          <w:sz w:val="28"/>
          <w:szCs w:val="28"/>
        </w:rPr>
      </w:pPr>
      <w:r>
        <w:rPr>
          <w:rFonts w:ascii="Times New Roman" w:hAnsi="Times New Roman"/>
          <w:sz w:val="28"/>
          <w:szCs w:val="28"/>
        </w:rPr>
        <w:t>- заявление подано в орган, в полномочия которого не входит предоставление муниципальной услуги;</w:t>
      </w:r>
    </w:p>
    <w:p w14:paraId="454D5DAB">
      <w:pPr>
        <w:ind w:firstLine="720"/>
        <w:jc w:val="both"/>
        <w:outlineLvl w:val="2"/>
        <w:rPr>
          <w:rFonts w:ascii="Times New Roman" w:hAnsi="Times New Roman"/>
          <w:sz w:val="28"/>
          <w:szCs w:val="28"/>
        </w:rPr>
      </w:pPr>
      <w:r>
        <w:rPr>
          <w:rFonts w:ascii="Times New Roman" w:hAnsi="Times New Roman"/>
          <w:sz w:val="28"/>
          <w:szCs w:val="28"/>
        </w:rPr>
        <w:t>- обращение за муниципальной услугой лица, не являющегося заявителем, указанным в подразделе 1.2 административного регламента;</w:t>
      </w:r>
    </w:p>
    <w:p w14:paraId="75E308D2">
      <w:pPr>
        <w:ind w:firstLine="720"/>
        <w:jc w:val="both"/>
        <w:outlineLvl w:val="2"/>
        <w:rPr>
          <w:rFonts w:ascii="Times New Roman" w:hAnsi="Times New Roman"/>
          <w:sz w:val="28"/>
          <w:szCs w:val="28"/>
        </w:rPr>
      </w:pPr>
      <w:r>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BDF8C78">
      <w:pPr>
        <w:ind w:firstLine="720"/>
        <w:jc w:val="both"/>
        <w:outlineLvl w:val="2"/>
        <w:rPr>
          <w:rFonts w:ascii="Times New Roman" w:hAnsi="Times New Roman"/>
          <w:sz w:val="28"/>
          <w:szCs w:val="28"/>
        </w:rPr>
      </w:pPr>
      <w:r>
        <w:rPr>
          <w:rFonts w:ascii="Times New Roman" w:hAnsi="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30836CD">
      <w:pPr>
        <w:ind w:firstLine="720"/>
        <w:jc w:val="both"/>
        <w:outlineLvl w:val="2"/>
        <w:rPr>
          <w:rFonts w:ascii="Times New Roman" w:hAnsi="Times New Roman"/>
          <w:sz w:val="28"/>
          <w:szCs w:val="28"/>
        </w:rPr>
      </w:pPr>
      <w:r>
        <w:rPr>
          <w:rFonts w:ascii="Times New Roman" w:hAnsi="Times New Roman"/>
          <w:sz w:val="28"/>
          <w:szCs w:val="28"/>
        </w:rPr>
        <w:t>-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B995B6A">
      <w:pPr>
        <w:ind w:firstLine="709"/>
        <w:jc w:val="both"/>
        <w:rPr>
          <w:rFonts w:ascii="Times New Roman" w:hAnsi="Times New Roman"/>
          <w:sz w:val="28"/>
          <w:szCs w:val="28"/>
        </w:rPr>
      </w:pPr>
      <w:r>
        <w:rPr>
          <w:rFonts w:ascii="Times New Roman" w:hAnsi="Times New Roman"/>
          <w:sz w:val="28"/>
          <w:szCs w:val="28"/>
        </w:rPr>
        <w:t>- не указана информация об испрашиваемом заявителем отклонении от предельных параметров разрешенного строительства, реконструкции объектов капитального строительства;</w:t>
      </w:r>
    </w:p>
    <w:p w14:paraId="4F3687D2">
      <w:pPr>
        <w:ind w:firstLine="720"/>
        <w:jc w:val="both"/>
        <w:outlineLvl w:val="2"/>
        <w:rPr>
          <w:rFonts w:ascii="Times New Roman" w:hAnsi="Times New Roman"/>
          <w:sz w:val="28"/>
          <w:szCs w:val="28"/>
        </w:rPr>
      </w:pPr>
      <w:r>
        <w:rPr>
          <w:rFonts w:ascii="Times New Roman" w:hAnsi="Times New Roman"/>
          <w:sz w:val="28"/>
          <w:szCs w:val="28"/>
        </w:rPr>
        <w:t>- наличие противоречивых сведений в заявлении и приложенных к нему документах.</w:t>
      </w:r>
    </w:p>
    <w:p w14:paraId="7A6A2BD3">
      <w:pPr>
        <w:ind w:firstLine="720"/>
        <w:jc w:val="both"/>
        <w:outlineLvl w:val="2"/>
        <w:rPr>
          <w:rFonts w:ascii="Times New Roman" w:hAnsi="Times New Roman"/>
          <w:sz w:val="28"/>
          <w:szCs w:val="28"/>
        </w:rPr>
      </w:pPr>
      <w:r>
        <w:rPr>
          <w:rFonts w:ascii="Times New Roman" w:hAnsi="Times New Roman"/>
          <w:sz w:val="28"/>
          <w:szCs w:val="28"/>
        </w:rPr>
        <w:t>2.7.2. Форма уведомления об отказе в приеме документов приведена в приложении № 2</w:t>
      </w:r>
      <w:r>
        <w:rPr>
          <w:rFonts w:ascii="Times New Roman" w:hAnsi="Times New Roman"/>
          <w:color w:val="FF0000"/>
          <w:sz w:val="28"/>
          <w:szCs w:val="28"/>
        </w:rPr>
        <w:t xml:space="preserve"> </w:t>
      </w:r>
      <w:r>
        <w:rPr>
          <w:rFonts w:ascii="Times New Roman" w:hAnsi="Times New Roman"/>
          <w:sz w:val="28"/>
          <w:szCs w:val="28"/>
        </w:rPr>
        <w:t>к административному регламенту.</w:t>
      </w:r>
    </w:p>
    <w:p w14:paraId="5D777AD3">
      <w:pPr>
        <w:pStyle w:val="207"/>
        <w:spacing w:line="240" w:lineRule="auto"/>
        <w:ind w:firstLine="720"/>
        <w:jc w:val="center"/>
        <w:rPr>
          <w:rFonts w:ascii="Times New Roman" w:hAnsi="Times New Roman"/>
          <w:b/>
        </w:rPr>
      </w:pPr>
    </w:p>
    <w:p w14:paraId="1CB6752B">
      <w:pPr>
        <w:pStyle w:val="207"/>
        <w:spacing w:line="240" w:lineRule="auto"/>
        <w:ind w:firstLine="720"/>
        <w:jc w:val="center"/>
        <w:rPr>
          <w:rFonts w:ascii="Times New Roman" w:hAnsi="Times New Roman"/>
          <w:b/>
        </w:rPr>
      </w:pPr>
      <w:r>
        <w:rPr>
          <w:rFonts w:ascii="Times New Roman" w:hAnsi="Times New Roman"/>
          <w:b/>
        </w:rPr>
        <w:t>2.8. Исчерпывающий перечень оснований для приостановления и               (или) отказа в предоставлении муниципальной услуги</w:t>
      </w:r>
    </w:p>
    <w:p w14:paraId="47A6BE61">
      <w:pPr>
        <w:pStyle w:val="207"/>
        <w:spacing w:line="240" w:lineRule="auto"/>
        <w:ind w:firstLine="720"/>
        <w:jc w:val="center"/>
        <w:rPr>
          <w:rFonts w:ascii="Times New Roman" w:hAnsi="Times New Roman"/>
          <w:b/>
        </w:rPr>
      </w:pPr>
    </w:p>
    <w:p w14:paraId="67ADB5FF">
      <w:pPr>
        <w:pStyle w:val="207"/>
        <w:spacing w:line="240" w:lineRule="auto"/>
        <w:ind w:firstLine="720"/>
        <w:rPr>
          <w:rFonts w:ascii="Times New Roman" w:hAnsi="Times New Roman"/>
          <w:spacing w:val="2"/>
          <w:shd w:val="clear" w:color="auto" w:fill="FFFFFF"/>
        </w:rPr>
      </w:pPr>
      <w:r>
        <w:rPr>
          <w:rFonts w:ascii="Times New Roman" w:hAnsi="Times New Roman"/>
          <w:spacing w:val="2"/>
          <w:shd w:val="clear" w:color="auto" w:fill="FFFFFF"/>
        </w:rPr>
        <w:t>2.8.1. Оснований для приостановления предоставления муниципальной услуги не предусмотрено.</w:t>
      </w:r>
    </w:p>
    <w:p w14:paraId="33ED3014">
      <w:pPr>
        <w:pStyle w:val="207"/>
        <w:spacing w:line="240" w:lineRule="auto"/>
        <w:ind w:firstLine="720"/>
        <w:rPr>
          <w:rFonts w:ascii="Times New Roman" w:hAnsi="Times New Roman"/>
          <w:spacing w:val="2"/>
          <w:shd w:val="clear" w:color="auto" w:fill="FFFFFF"/>
        </w:rPr>
      </w:pPr>
      <w:r>
        <w:rPr>
          <w:rFonts w:ascii="Times New Roman" w:hAnsi="Times New Roman"/>
          <w:spacing w:val="2"/>
          <w:shd w:val="clear" w:color="auto" w:fill="FFFFFF"/>
        </w:rPr>
        <w:t>2.8.2. Основанием для отказа в предоставлении муниципальной услуги является:</w:t>
      </w:r>
    </w:p>
    <w:p w14:paraId="11CA7A88">
      <w:pPr>
        <w:autoSpaceDE w:val="0"/>
        <w:ind w:firstLine="720"/>
        <w:jc w:val="both"/>
        <w:rPr>
          <w:rFonts w:ascii="Times New Roman" w:hAnsi="Times New Roman"/>
        </w:rPr>
      </w:pPr>
      <w:r>
        <w:rPr>
          <w:rFonts w:ascii="Times New Roman" w:hAnsi="Times New Roman"/>
          <w:sz w:val="28"/>
          <w:szCs w:val="28"/>
        </w:rPr>
        <w:t xml:space="preserve">- отсутствие документов, предусмотренных пунктом 2.5.1 настоящего административного регламента, или предоставление документов не в полном объеме. </w:t>
      </w:r>
    </w:p>
    <w:p w14:paraId="3BDF7796">
      <w:pPr>
        <w:pStyle w:val="35"/>
        <w:spacing w:before="0" w:beforeAutospacing="0" w:after="0" w:afterAutospacing="0"/>
        <w:ind w:firstLine="709"/>
        <w:contextualSpacing/>
        <w:jc w:val="both"/>
        <w:rPr>
          <w:sz w:val="28"/>
          <w:szCs w:val="28"/>
        </w:rPr>
      </w:pPr>
      <w:r>
        <w:rPr>
          <w:sz w:val="28"/>
          <w:szCs w:val="28"/>
        </w:rPr>
        <w:t>- на земельном участке имеются самовольно возведенные объекты капитального строительства;</w:t>
      </w:r>
    </w:p>
    <w:p w14:paraId="6816990E">
      <w:pPr>
        <w:pStyle w:val="35"/>
        <w:spacing w:before="0" w:beforeAutospacing="0" w:after="0" w:afterAutospacing="0"/>
        <w:ind w:firstLine="709"/>
        <w:contextualSpacing/>
        <w:jc w:val="both"/>
        <w:rPr>
          <w:sz w:val="28"/>
          <w:szCs w:val="28"/>
        </w:rPr>
      </w:pPr>
      <w:r>
        <w:rPr>
          <w:sz w:val="28"/>
          <w:szCs w:val="28"/>
        </w:rPr>
        <w:t>- земельный участок или объект капитального строительства расположен в границах территорий общего пользования, на которые не распространяется действие градостроительных регламентов</w:t>
      </w:r>
    </w:p>
    <w:p w14:paraId="017AEF7A">
      <w:pPr>
        <w:pStyle w:val="35"/>
        <w:spacing w:before="0" w:beforeAutospacing="0" w:after="0" w:afterAutospacing="0"/>
        <w:ind w:firstLine="709"/>
        <w:contextualSpacing/>
        <w:jc w:val="both"/>
        <w:rPr>
          <w:sz w:val="28"/>
          <w:szCs w:val="28"/>
        </w:rPr>
      </w:pPr>
      <w:r>
        <w:rPr>
          <w:sz w:val="28"/>
          <w:szCs w:val="28"/>
        </w:rPr>
        <w:t>- нарушение зоны эксплуатации инженерных коммуникаций;</w:t>
      </w:r>
    </w:p>
    <w:p w14:paraId="0AB07335">
      <w:pPr>
        <w:pStyle w:val="35"/>
        <w:spacing w:before="0" w:beforeAutospacing="0" w:after="0" w:afterAutospacing="0"/>
        <w:ind w:firstLine="709"/>
        <w:contextualSpacing/>
        <w:jc w:val="both"/>
        <w:rPr>
          <w:sz w:val="28"/>
          <w:szCs w:val="28"/>
        </w:rPr>
      </w:pPr>
      <w:r>
        <w:rPr>
          <w:sz w:val="28"/>
          <w:szCs w:val="28"/>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14:paraId="13939720">
      <w:pPr>
        <w:pStyle w:val="35"/>
        <w:spacing w:before="0" w:beforeAutospacing="0" w:after="0" w:afterAutospacing="0"/>
        <w:ind w:firstLine="709"/>
        <w:contextualSpacing/>
        <w:jc w:val="both"/>
        <w:rPr>
          <w:sz w:val="28"/>
          <w:szCs w:val="28"/>
        </w:rPr>
      </w:pPr>
      <w:r>
        <w:rPr>
          <w:sz w:val="28"/>
          <w:szCs w:val="28"/>
        </w:rPr>
        <w:t>- если такое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территорий.</w:t>
      </w:r>
    </w:p>
    <w:p w14:paraId="38E831CD">
      <w:pPr>
        <w:widowControl w:val="0"/>
        <w:ind w:firstLine="709"/>
        <w:jc w:val="center"/>
        <w:rPr>
          <w:rFonts w:ascii="Times New Roman" w:hAnsi="Times New Roman"/>
          <w:b/>
          <w:bCs/>
          <w:color w:val="000000"/>
          <w:sz w:val="28"/>
          <w:szCs w:val="28"/>
        </w:rPr>
      </w:pPr>
      <w:r>
        <w:rPr>
          <w:rFonts w:ascii="Times New Roman" w:hAnsi="Times New Roman"/>
          <w:b/>
          <w:bCs/>
          <w:color w:val="000000"/>
          <w:sz w:val="28"/>
          <w:szCs w:val="28"/>
        </w:rPr>
        <w:t xml:space="preserve">2.9. Порядок исправления допущенных опечаток и ошибок                                   в разрешении </w:t>
      </w:r>
      <w:r>
        <w:rPr>
          <w:rFonts w:ascii="Times New Roman" w:hAnsi="Times New Roman"/>
          <w:b/>
          <w:bCs/>
          <w:sz w:val="28"/>
          <w:szCs w:val="28"/>
        </w:rPr>
        <w:t xml:space="preserve">на </w:t>
      </w:r>
      <w:r>
        <w:rPr>
          <w:rFonts w:ascii="Times New Roman" w:hAnsi="Times New Roman" w:eastAsia="Times New Roman"/>
          <w:b/>
          <w:bCs/>
          <w:sz w:val="28"/>
          <w:szCs w:val="28"/>
        </w:rPr>
        <w:t xml:space="preserve">отклонения от предельных параметров разрешенного строительства, </w:t>
      </w:r>
      <w:r>
        <w:rPr>
          <w:rFonts w:ascii="Times New Roman" w:hAnsi="Times New Roman"/>
          <w:b/>
          <w:bCs/>
          <w:sz w:val="28"/>
          <w:szCs w:val="28"/>
          <w:shd w:val="clear" w:color="auto" w:fill="FFFFFF"/>
        </w:rPr>
        <w:t>реконструкции объектов капитального строительства</w:t>
      </w:r>
    </w:p>
    <w:p w14:paraId="506FCD02">
      <w:pPr>
        <w:widowControl w:val="0"/>
        <w:ind w:firstLine="709"/>
        <w:jc w:val="center"/>
        <w:rPr>
          <w:rFonts w:ascii="Times New Roman" w:hAnsi="Times New Roman"/>
          <w:b/>
          <w:bCs/>
          <w:color w:val="000000"/>
          <w:sz w:val="28"/>
          <w:szCs w:val="28"/>
        </w:rPr>
      </w:pPr>
    </w:p>
    <w:p w14:paraId="5783B687">
      <w:pPr>
        <w:widowControl w:val="0"/>
        <w:ind w:firstLine="709"/>
        <w:jc w:val="both"/>
        <w:rPr>
          <w:rFonts w:ascii="Times New Roman" w:hAnsi="Times New Roman"/>
          <w:bCs/>
          <w:sz w:val="28"/>
          <w:szCs w:val="28"/>
        </w:rPr>
      </w:pPr>
      <w:r>
        <w:rPr>
          <w:rFonts w:ascii="Times New Roman" w:hAnsi="Times New Roman"/>
          <w:bCs/>
          <w:sz w:val="28"/>
          <w:szCs w:val="28"/>
        </w:rPr>
        <w:t xml:space="preserve">2.9.1. Заявитель вправе обратиться в уполномоченный орган с заявлением об исправлении допущенных опечаток и ошибок в разрешении </w:t>
      </w:r>
      <w:r>
        <w:rPr>
          <w:rFonts w:ascii="Times New Roman" w:hAnsi="Times New Roman"/>
          <w:sz w:val="28"/>
          <w:szCs w:val="28"/>
        </w:rPr>
        <w:t xml:space="preserve">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sz w:val="28"/>
          <w:szCs w:val="28"/>
        </w:rPr>
        <w:t xml:space="preserve"> </w:t>
      </w:r>
      <w:r>
        <w:rPr>
          <w:rFonts w:ascii="Times New Roman" w:hAnsi="Times New Roman"/>
          <w:bCs/>
          <w:sz w:val="28"/>
          <w:szCs w:val="28"/>
        </w:rPr>
        <w:t>(далее - заявление об исправлении допущенных опечаток и ошибок) по форме согласно Приложению № 4 к настоящему Административному регламенту.</w:t>
      </w:r>
    </w:p>
    <w:p w14:paraId="07142E42">
      <w:pPr>
        <w:widowControl w:val="0"/>
        <w:ind w:firstLine="709"/>
        <w:jc w:val="both"/>
        <w:rPr>
          <w:rFonts w:ascii="Times New Roman" w:hAnsi="Times New Roman"/>
          <w:bCs/>
          <w:sz w:val="28"/>
          <w:szCs w:val="28"/>
        </w:rPr>
      </w:pPr>
      <w:r>
        <w:rPr>
          <w:rFonts w:ascii="Times New Roman" w:hAnsi="Times New Roman"/>
          <w:bCs/>
          <w:sz w:val="28"/>
          <w:szCs w:val="28"/>
        </w:rPr>
        <w:t xml:space="preserve">2.9.2. В случае подтверждения наличия допущенных опечаток, ошибок в разрешении </w:t>
      </w:r>
      <w:r>
        <w:rPr>
          <w:rFonts w:ascii="Times New Roman" w:hAnsi="Times New Roman"/>
          <w:sz w:val="28"/>
          <w:szCs w:val="28"/>
        </w:rPr>
        <w:t xml:space="preserve">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sz w:val="28"/>
          <w:szCs w:val="28"/>
        </w:rPr>
        <w:t xml:space="preserve"> </w:t>
      </w:r>
      <w:r>
        <w:rPr>
          <w:rFonts w:ascii="Times New Roman" w:hAnsi="Times New Roman"/>
          <w:bCs/>
          <w:sz w:val="28"/>
          <w:szCs w:val="28"/>
        </w:rPr>
        <w:t xml:space="preserve">уполномоченный орган вносит исправления в ранее выданное разрешение. </w:t>
      </w:r>
    </w:p>
    <w:p w14:paraId="330D1741">
      <w:pPr>
        <w:widowControl w:val="0"/>
        <w:ind w:firstLine="709"/>
        <w:jc w:val="both"/>
        <w:rPr>
          <w:rFonts w:ascii="Times New Roman" w:hAnsi="Times New Roman"/>
          <w:bCs/>
          <w:sz w:val="28"/>
          <w:szCs w:val="28"/>
        </w:rPr>
      </w:pPr>
      <w:r>
        <w:rPr>
          <w:rFonts w:ascii="Times New Roman" w:hAnsi="Times New Roman"/>
          <w:bCs/>
          <w:sz w:val="28"/>
          <w:szCs w:val="28"/>
        </w:rPr>
        <w:t xml:space="preserve">2.9.3. Разрешение </w:t>
      </w:r>
      <w:r>
        <w:rPr>
          <w:rFonts w:ascii="Times New Roman" w:hAnsi="Times New Roman"/>
          <w:sz w:val="28"/>
          <w:szCs w:val="28"/>
        </w:rPr>
        <w:t xml:space="preserve">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bCs/>
          <w:sz w:val="28"/>
          <w:szCs w:val="28"/>
        </w:rPr>
        <w:t xml:space="preserve"> с внесенными исправлениями допущенных опечаток и ошибок либо решение об отказе во внесении исправлений в разрешение </w:t>
      </w:r>
      <w:r>
        <w:rPr>
          <w:rFonts w:ascii="Times New Roman" w:hAnsi="Times New Roman"/>
          <w:sz w:val="28"/>
          <w:szCs w:val="28"/>
        </w:rPr>
        <w:t xml:space="preserve">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 xml:space="preserve">реконструкции объектов капитального строительства </w:t>
      </w:r>
      <w:r>
        <w:rPr>
          <w:rFonts w:ascii="Times New Roman" w:hAnsi="Times New Roman"/>
          <w:bCs/>
          <w:sz w:val="28"/>
          <w:szCs w:val="28"/>
        </w:rPr>
        <w:t xml:space="preserve">направляется заявителю </w:t>
      </w:r>
      <w:r>
        <w:rPr>
          <w:rFonts w:ascii="Times New Roman" w:hAnsi="Times New Roman"/>
          <w:bCs/>
          <w:color w:val="000000"/>
          <w:sz w:val="28"/>
          <w:szCs w:val="28"/>
        </w:rPr>
        <w:t xml:space="preserve">по форме согласно </w:t>
      </w:r>
      <w:r>
        <w:rPr>
          <w:rFonts w:ascii="Times New Roman" w:hAnsi="Times New Roman"/>
          <w:bCs/>
          <w:sz w:val="28"/>
          <w:szCs w:val="28"/>
        </w:rPr>
        <w:t>Приложению № 5,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20F6A78F">
      <w:pPr>
        <w:widowControl w:val="0"/>
        <w:ind w:firstLine="709"/>
        <w:jc w:val="both"/>
        <w:rPr>
          <w:rFonts w:ascii="Times New Roman" w:hAnsi="Times New Roman"/>
          <w:b/>
          <w:bCs/>
          <w:sz w:val="28"/>
          <w:szCs w:val="28"/>
        </w:rPr>
      </w:pPr>
      <w:r>
        <w:rPr>
          <w:rFonts w:ascii="Times New Roman" w:hAnsi="Times New Roman"/>
          <w:bCs/>
          <w:sz w:val="28"/>
          <w:szCs w:val="28"/>
        </w:rPr>
        <w:t xml:space="preserve">2.9.4. Исчерпывающий перечень оснований для отказа в исправлении допущенных опечаток и ошибок в разрешении </w:t>
      </w:r>
      <w:r>
        <w:rPr>
          <w:rFonts w:ascii="Times New Roman" w:hAnsi="Times New Roman"/>
          <w:sz w:val="28"/>
          <w:szCs w:val="28"/>
        </w:rPr>
        <w:t xml:space="preserve">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sz w:val="20"/>
          <w:szCs w:val="20"/>
        </w:rPr>
        <w:t xml:space="preserve"> </w:t>
      </w:r>
      <w:r>
        <w:rPr>
          <w:rFonts w:ascii="Times New Roman" w:hAnsi="Times New Roman"/>
          <w:bCs/>
          <w:sz w:val="28"/>
          <w:szCs w:val="28"/>
        </w:rPr>
        <w:t>является:</w:t>
      </w:r>
    </w:p>
    <w:p w14:paraId="78A2081F">
      <w:pPr>
        <w:widowControl w:val="0"/>
        <w:ind w:firstLine="709"/>
        <w:jc w:val="both"/>
        <w:rPr>
          <w:rFonts w:ascii="Times New Roman" w:hAnsi="Times New Roman"/>
          <w:bCs/>
          <w:color w:val="000000"/>
          <w:sz w:val="28"/>
          <w:szCs w:val="28"/>
        </w:rPr>
      </w:pPr>
      <w:r>
        <w:rPr>
          <w:rFonts w:ascii="Times New Roman" w:hAnsi="Times New Roman"/>
          <w:bCs/>
          <w:color w:val="000000"/>
          <w:sz w:val="28"/>
          <w:szCs w:val="28"/>
        </w:rPr>
        <w:t>- несоответствие заявителя кругу лиц, указанных в подразделе 1.2 настоящего Административного регламента;</w:t>
      </w:r>
    </w:p>
    <w:p w14:paraId="4155DAF4">
      <w:pPr>
        <w:widowControl w:val="0"/>
        <w:ind w:firstLine="709"/>
        <w:jc w:val="both"/>
        <w:rPr>
          <w:rFonts w:ascii="Times New Roman" w:hAnsi="Times New Roman"/>
          <w:bCs/>
          <w:sz w:val="28"/>
          <w:szCs w:val="28"/>
        </w:rPr>
      </w:pPr>
      <w:r>
        <w:rPr>
          <w:rFonts w:ascii="Times New Roman" w:hAnsi="Times New Roman"/>
          <w:bCs/>
          <w:color w:val="000000"/>
          <w:sz w:val="28"/>
          <w:szCs w:val="28"/>
        </w:rPr>
        <w:t xml:space="preserve">- отсутствие опечаток и ошибок в разрешении </w:t>
      </w:r>
      <w:r>
        <w:rPr>
          <w:rFonts w:ascii="Times New Roman" w:hAnsi="Times New Roman"/>
          <w:sz w:val="28"/>
          <w:szCs w:val="28"/>
        </w:rPr>
        <w:t xml:space="preserve">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bCs/>
          <w:sz w:val="28"/>
          <w:szCs w:val="28"/>
        </w:rPr>
        <w:t>.</w:t>
      </w:r>
    </w:p>
    <w:p w14:paraId="02BBBC0D">
      <w:pPr>
        <w:widowControl w:val="0"/>
        <w:ind w:firstLine="709"/>
        <w:jc w:val="both"/>
        <w:rPr>
          <w:rFonts w:ascii="Times New Roman" w:hAnsi="Times New Roman"/>
          <w:bCs/>
          <w:color w:val="000000"/>
          <w:sz w:val="28"/>
          <w:szCs w:val="28"/>
        </w:rPr>
      </w:pPr>
    </w:p>
    <w:p w14:paraId="4236EF5D">
      <w:pPr>
        <w:widowControl w:val="0"/>
        <w:ind w:firstLine="709"/>
        <w:jc w:val="center"/>
        <w:rPr>
          <w:rFonts w:ascii="Times New Roman" w:hAnsi="Times New Roman"/>
          <w:b/>
          <w:bCs/>
          <w:sz w:val="28"/>
          <w:szCs w:val="28"/>
        </w:rPr>
      </w:pPr>
      <w:r>
        <w:rPr>
          <w:rFonts w:ascii="Times New Roman" w:hAnsi="Times New Roman"/>
          <w:b/>
          <w:bCs/>
          <w:sz w:val="28"/>
          <w:szCs w:val="28"/>
        </w:rPr>
        <w:t xml:space="preserve">2.10. Порядок выдачи дубликата разрешения                                                          на </w:t>
      </w:r>
      <w:r>
        <w:rPr>
          <w:rFonts w:ascii="Times New Roman" w:hAnsi="Times New Roman" w:eastAsia="Times New Roman"/>
          <w:b/>
          <w:bCs/>
          <w:sz w:val="28"/>
          <w:szCs w:val="28"/>
        </w:rPr>
        <w:t xml:space="preserve">отклонения от предельных параметров разрешенного строительства, </w:t>
      </w:r>
      <w:r>
        <w:rPr>
          <w:rFonts w:ascii="Times New Roman" w:hAnsi="Times New Roman"/>
          <w:b/>
          <w:bCs/>
          <w:sz w:val="28"/>
          <w:szCs w:val="28"/>
          <w:shd w:val="clear" w:color="auto" w:fill="FFFFFF"/>
        </w:rPr>
        <w:t>реконструкции объектов капитального строительства</w:t>
      </w:r>
    </w:p>
    <w:p w14:paraId="3AE6A045">
      <w:pPr>
        <w:widowControl w:val="0"/>
        <w:ind w:firstLine="709"/>
        <w:jc w:val="both"/>
        <w:rPr>
          <w:rFonts w:ascii="Times New Roman" w:hAnsi="Times New Roman"/>
          <w:b/>
          <w:bCs/>
          <w:sz w:val="28"/>
          <w:szCs w:val="28"/>
        </w:rPr>
      </w:pPr>
    </w:p>
    <w:p w14:paraId="5C1C2A20">
      <w:pPr>
        <w:widowControl w:val="0"/>
        <w:ind w:firstLine="709"/>
        <w:jc w:val="both"/>
        <w:rPr>
          <w:rFonts w:ascii="Times New Roman" w:hAnsi="Times New Roman"/>
          <w:bCs/>
          <w:sz w:val="28"/>
          <w:szCs w:val="28"/>
        </w:rPr>
      </w:pPr>
      <w:r>
        <w:rPr>
          <w:rFonts w:ascii="Times New Roman" w:hAnsi="Times New Roman"/>
          <w:bCs/>
          <w:sz w:val="28"/>
          <w:szCs w:val="28"/>
        </w:rPr>
        <w:t xml:space="preserve">2.10.1. Заявитель вправе обратиться в уполномоченный орган с заявлением о выдаче дубликата разрешения </w:t>
      </w:r>
      <w:r>
        <w:rPr>
          <w:rFonts w:ascii="Times New Roman" w:hAnsi="Times New Roman"/>
          <w:sz w:val="28"/>
          <w:szCs w:val="28"/>
        </w:rPr>
        <w:t xml:space="preserve">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bCs/>
          <w:sz w:val="28"/>
          <w:szCs w:val="28"/>
        </w:rPr>
        <w:t xml:space="preserve"> (далее – заявление о выдаче дубликата) по форме согласно Приложению № 6 к настоящему Административному регламенту.</w:t>
      </w:r>
    </w:p>
    <w:p w14:paraId="63B095FE">
      <w:pPr>
        <w:widowControl w:val="0"/>
        <w:ind w:firstLine="709"/>
        <w:jc w:val="both"/>
        <w:rPr>
          <w:rFonts w:ascii="Times New Roman" w:hAnsi="Times New Roman"/>
          <w:sz w:val="28"/>
          <w:szCs w:val="28"/>
        </w:rPr>
      </w:pPr>
      <w:r>
        <w:rPr>
          <w:rFonts w:ascii="Times New Roman" w:hAnsi="Times New Roman"/>
          <w:bCs/>
          <w:sz w:val="28"/>
          <w:szCs w:val="28"/>
        </w:rPr>
        <w:t xml:space="preserve">2.10.2. В случае отсутствия оснований для отказа в выдаче дубликата разрешения </w:t>
      </w:r>
      <w:r>
        <w:rPr>
          <w:rFonts w:ascii="Times New Roman" w:hAnsi="Times New Roman"/>
          <w:sz w:val="28"/>
          <w:szCs w:val="28"/>
        </w:rPr>
        <w:t xml:space="preserve">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bCs/>
          <w:sz w:val="28"/>
          <w:szCs w:val="28"/>
        </w:rPr>
        <w:t xml:space="preserve">, уполномоченный орган выдает копию разрешения </w:t>
      </w:r>
      <w:r>
        <w:rPr>
          <w:rFonts w:ascii="Times New Roman" w:hAnsi="Times New Roman"/>
          <w:sz w:val="28"/>
          <w:szCs w:val="28"/>
        </w:rPr>
        <w:t xml:space="preserve">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bCs/>
          <w:sz w:val="28"/>
          <w:szCs w:val="28"/>
        </w:rPr>
        <w:t xml:space="preserve">. </w:t>
      </w:r>
      <w:r>
        <w:rPr>
          <w:rFonts w:ascii="Times New Roman" w:hAnsi="Times New Roman"/>
          <w:sz w:val="28"/>
          <w:szCs w:val="28"/>
        </w:rPr>
        <w:t xml:space="preserve">В случае, если ранее заявителю было выдано разрешение 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sz w:val="28"/>
          <w:szCs w:val="28"/>
        </w:rPr>
        <w:t xml:space="preserve"> заявителю повторно представляется указанный документ.</w:t>
      </w:r>
    </w:p>
    <w:p w14:paraId="407C65FE">
      <w:pPr>
        <w:widowControl w:val="0"/>
        <w:ind w:firstLine="709"/>
        <w:jc w:val="both"/>
        <w:rPr>
          <w:rFonts w:ascii="Times New Roman" w:hAnsi="Times New Roman"/>
          <w:bCs/>
          <w:sz w:val="28"/>
          <w:szCs w:val="28"/>
        </w:rPr>
      </w:pPr>
      <w:r>
        <w:rPr>
          <w:rFonts w:ascii="Times New Roman" w:hAnsi="Times New Roman"/>
          <w:bCs/>
          <w:sz w:val="28"/>
          <w:szCs w:val="28"/>
        </w:rPr>
        <w:t xml:space="preserve">На лицевой стороне копии разрешения </w:t>
      </w:r>
      <w:r>
        <w:rPr>
          <w:rFonts w:ascii="Times New Roman" w:hAnsi="Times New Roman"/>
          <w:sz w:val="28"/>
          <w:szCs w:val="28"/>
        </w:rPr>
        <w:t xml:space="preserve">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bCs/>
          <w:sz w:val="28"/>
          <w:szCs w:val="28"/>
        </w:rPr>
        <w:t xml:space="preserve"> в правом верхнем углу проставляется штамп «Верно».</w:t>
      </w:r>
    </w:p>
    <w:p w14:paraId="0311C3C7">
      <w:pPr>
        <w:widowControl w:val="0"/>
        <w:ind w:firstLine="709"/>
        <w:jc w:val="both"/>
        <w:rPr>
          <w:rFonts w:ascii="Times New Roman" w:hAnsi="Times New Roman"/>
          <w:bCs/>
          <w:sz w:val="28"/>
          <w:szCs w:val="28"/>
        </w:rPr>
      </w:pPr>
      <w:r>
        <w:rPr>
          <w:rFonts w:ascii="Times New Roman" w:hAnsi="Times New Roman"/>
          <w:bCs/>
          <w:sz w:val="28"/>
          <w:szCs w:val="28"/>
        </w:rPr>
        <w:t>2.10.3. Копия разрешения на</w:t>
      </w:r>
      <w:r>
        <w:rPr>
          <w:rFonts w:ascii="Times New Roman" w:hAnsi="Times New Roman"/>
          <w:sz w:val="28"/>
          <w:szCs w:val="28"/>
        </w:rPr>
        <w:t xml:space="preserve">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bCs/>
          <w:sz w:val="28"/>
          <w:szCs w:val="28"/>
        </w:rPr>
        <w:t xml:space="preserve"> либо решение об отказе в выдаче дубликата разрешения </w:t>
      </w:r>
      <w:r>
        <w:rPr>
          <w:rFonts w:ascii="Times New Roman" w:hAnsi="Times New Roman"/>
          <w:sz w:val="28"/>
          <w:szCs w:val="28"/>
        </w:rPr>
        <w:t xml:space="preserve">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bCs/>
          <w:sz w:val="28"/>
          <w:szCs w:val="28"/>
        </w:rPr>
        <w:t xml:space="preserve"> по форме согласно Приложению № 7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14:paraId="4E50FC43">
      <w:pPr>
        <w:widowControl w:val="0"/>
        <w:ind w:firstLine="709"/>
        <w:jc w:val="both"/>
        <w:rPr>
          <w:rFonts w:ascii="Times New Roman" w:hAnsi="Times New Roman"/>
          <w:b/>
          <w:bCs/>
          <w:sz w:val="28"/>
          <w:szCs w:val="28"/>
        </w:rPr>
      </w:pPr>
      <w:r>
        <w:rPr>
          <w:rFonts w:ascii="Times New Roman" w:hAnsi="Times New Roman"/>
          <w:bCs/>
          <w:sz w:val="28"/>
          <w:szCs w:val="28"/>
        </w:rPr>
        <w:t xml:space="preserve">2.10.4. Исчерпывающий перечень оснований для отказа в выдаче дубликата разрешения </w:t>
      </w:r>
      <w:r>
        <w:rPr>
          <w:rFonts w:ascii="Times New Roman" w:hAnsi="Times New Roman"/>
          <w:sz w:val="28"/>
          <w:szCs w:val="28"/>
        </w:rPr>
        <w:t xml:space="preserve">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bCs/>
          <w:sz w:val="28"/>
          <w:szCs w:val="28"/>
        </w:rPr>
        <w:t xml:space="preserve"> является:</w:t>
      </w:r>
    </w:p>
    <w:p w14:paraId="7C9B25E0">
      <w:pPr>
        <w:widowControl w:val="0"/>
        <w:ind w:firstLine="709"/>
        <w:jc w:val="both"/>
        <w:rPr>
          <w:rFonts w:ascii="Times New Roman" w:hAnsi="Times New Roman"/>
          <w:bCs/>
          <w:sz w:val="28"/>
          <w:szCs w:val="28"/>
        </w:rPr>
      </w:pPr>
      <w:r>
        <w:rPr>
          <w:rFonts w:ascii="Times New Roman" w:hAnsi="Times New Roman"/>
          <w:bCs/>
          <w:sz w:val="28"/>
          <w:szCs w:val="28"/>
        </w:rPr>
        <w:t>- несоответствие заявителя кругу лиц, указанных в подразделе 1.2 настоящего Административного регламента.</w:t>
      </w:r>
    </w:p>
    <w:p w14:paraId="6208F80C">
      <w:pPr>
        <w:ind w:firstLine="720"/>
        <w:jc w:val="center"/>
        <w:rPr>
          <w:rFonts w:ascii="Times New Roman" w:hAnsi="Times New Roman"/>
          <w:b/>
          <w:bCs/>
          <w:sz w:val="28"/>
          <w:szCs w:val="28"/>
        </w:rPr>
      </w:pPr>
    </w:p>
    <w:p w14:paraId="2AF3729A">
      <w:pPr>
        <w:ind w:firstLine="720"/>
        <w:jc w:val="center"/>
        <w:rPr>
          <w:rFonts w:ascii="Times New Roman" w:hAnsi="Times New Roman"/>
          <w:b/>
          <w:bCs/>
          <w:sz w:val="28"/>
          <w:szCs w:val="28"/>
        </w:rPr>
      </w:pPr>
      <w:r>
        <w:rPr>
          <w:rFonts w:ascii="Times New Roman" w:hAnsi="Times New Roman"/>
          <w:b/>
          <w:bCs/>
          <w:sz w:val="28"/>
          <w:szCs w:val="28"/>
        </w:rPr>
        <w:t xml:space="preserve">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 </w:t>
      </w:r>
    </w:p>
    <w:p w14:paraId="6742D02E">
      <w:pPr>
        <w:ind w:firstLine="720"/>
        <w:jc w:val="both"/>
        <w:rPr>
          <w:rFonts w:ascii="Times New Roman" w:hAnsi="Times New Roman"/>
          <w:bCs/>
          <w:sz w:val="28"/>
          <w:szCs w:val="28"/>
        </w:rPr>
      </w:pPr>
    </w:p>
    <w:p w14:paraId="5D61DE7C">
      <w:pPr>
        <w:ind w:firstLine="720"/>
        <w:jc w:val="both"/>
        <w:rPr>
          <w:rFonts w:ascii="Times New Roman" w:hAnsi="Times New Roman"/>
          <w:bCs/>
          <w:sz w:val="28"/>
          <w:szCs w:val="28"/>
        </w:rPr>
      </w:pPr>
      <w:r>
        <w:rPr>
          <w:rFonts w:ascii="Times New Roman" w:hAnsi="Times New Roman"/>
          <w:bCs/>
          <w:sz w:val="28"/>
          <w:szCs w:val="28"/>
        </w:rPr>
        <w:t>2.11.1.Муниципальная услуга предоставляется бесплатно.</w:t>
      </w:r>
    </w:p>
    <w:p w14:paraId="39A77B67">
      <w:pPr>
        <w:ind w:firstLine="720"/>
        <w:jc w:val="both"/>
        <w:rPr>
          <w:rFonts w:ascii="Times New Roman" w:hAnsi="Times New Roman"/>
          <w:bCs/>
          <w:sz w:val="28"/>
          <w:szCs w:val="28"/>
        </w:rPr>
      </w:pPr>
    </w:p>
    <w:p w14:paraId="526F3F1E">
      <w:pPr>
        <w:ind w:firstLine="720"/>
        <w:jc w:val="center"/>
        <w:rPr>
          <w:rFonts w:ascii="Times New Roman" w:hAnsi="Times New Roman"/>
          <w:b/>
          <w:bCs/>
          <w:sz w:val="28"/>
          <w:szCs w:val="28"/>
        </w:rPr>
      </w:pPr>
      <w:r>
        <w:rPr>
          <w:rFonts w:ascii="Times New Roman" w:hAnsi="Times New Roman"/>
          <w:b/>
          <w:bCs/>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054AF53">
      <w:pPr>
        <w:ind w:firstLine="720"/>
        <w:jc w:val="both"/>
        <w:rPr>
          <w:rFonts w:ascii="Times New Roman" w:hAnsi="Times New Roman"/>
          <w:bCs/>
          <w:sz w:val="28"/>
          <w:szCs w:val="28"/>
        </w:rPr>
      </w:pPr>
    </w:p>
    <w:p w14:paraId="3EDE0426">
      <w:pPr>
        <w:ind w:firstLine="720"/>
        <w:jc w:val="both"/>
        <w:rPr>
          <w:rFonts w:ascii="Times New Roman" w:hAnsi="Times New Roman"/>
          <w:bCs/>
          <w:sz w:val="28"/>
          <w:szCs w:val="28"/>
        </w:rPr>
      </w:pPr>
      <w:r>
        <w:rPr>
          <w:rFonts w:ascii="Times New Roman" w:hAnsi="Times New Roman"/>
          <w:bCs/>
          <w:sz w:val="28"/>
          <w:szCs w:val="28"/>
        </w:rPr>
        <w:t>2.12.1. Максимальный срок ожидания в очереди при подаче запроса (заявления, обращения) о предоставлении муниципальной услуги в случае обращения заявителя непосредственно в орган местного самоуправления, или МФЦ не должен превышать 15 минут.</w:t>
      </w:r>
    </w:p>
    <w:p w14:paraId="6865564A">
      <w:pPr>
        <w:ind w:firstLine="720"/>
        <w:jc w:val="both"/>
        <w:rPr>
          <w:rFonts w:ascii="Times New Roman" w:hAnsi="Times New Roman"/>
          <w:bCs/>
          <w:sz w:val="28"/>
          <w:szCs w:val="28"/>
        </w:rPr>
      </w:pPr>
      <w:r>
        <w:rPr>
          <w:rFonts w:ascii="Times New Roman" w:hAnsi="Times New Roman"/>
          <w:bCs/>
          <w:sz w:val="28"/>
          <w:szCs w:val="28"/>
        </w:rPr>
        <w:t>2.12.2. Максимальный срок ожидания в очереди при получении результата предоставления муниципальной услуги в случае обращения заявителя непосредственно в орган местного самоуправления, или МФЦ не должен превышать 15 минут.</w:t>
      </w:r>
    </w:p>
    <w:p w14:paraId="1C63E781">
      <w:pPr>
        <w:ind w:firstLine="720"/>
        <w:jc w:val="center"/>
        <w:rPr>
          <w:rFonts w:ascii="Times New Roman" w:hAnsi="Times New Roman"/>
          <w:b/>
          <w:bCs/>
          <w:sz w:val="28"/>
          <w:szCs w:val="28"/>
        </w:rPr>
      </w:pPr>
    </w:p>
    <w:p w14:paraId="334BF1E9">
      <w:pPr>
        <w:ind w:firstLine="720"/>
        <w:jc w:val="center"/>
        <w:rPr>
          <w:rFonts w:ascii="Times New Roman" w:hAnsi="Times New Roman"/>
          <w:b/>
          <w:bCs/>
          <w:sz w:val="28"/>
          <w:szCs w:val="28"/>
        </w:rPr>
      </w:pPr>
      <w:r>
        <w:rPr>
          <w:rFonts w:ascii="Times New Roman" w:hAnsi="Times New Roman"/>
          <w:b/>
          <w:bCs/>
          <w:sz w:val="28"/>
          <w:szCs w:val="28"/>
        </w:rPr>
        <w:t>2.13.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14:paraId="4944BCC1">
      <w:pPr>
        <w:ind w:firstLine="720"/>
        <w:jc w:val="center"/>
        <w:rPr>
          <w:rFonts w:ascii="Times New Roman" w:hAnsi="Times New Roman"/>
          <w:b/>
          <w:bCs/>
          <w:sz w:val="28"/>
          <w:szCs w:val="28"/>
        </w:rPr>
      </w:pPr>
    </w:p>
    <w:p w14:paraId="513BEDA8">
      <w:pPr>
        <w:ind w:firstLine="720"/>
        <w:jc w:val="both"/>
        <w:rPr>
          <w:rFonts w:ascii="Times New Roman" w:hAnsi="Times New Roman"/>
          <w:bCs/>
          <w:sz w:val="28"/>
          <w:szCs w:val="28"/>
        </w:rPr>
      </w:pPr>
      <w:r>
        <w:rPr>
          <w:rFonts w:ascii="Times New Roman" w:hAnsi="Times New Roman"/>
          <w:bCs/>
          <w:sz w:val="28"/>
          <w:szCs w:val="28"/>
        </w:rPr>
        <w:t>2.13.1. Срок регистрации запроса заявителя о предоставлении муниципальной услуги не должен превышать15 минут.</w:t>
      </w:r>
    </w:p>
    <w:p w14:paraId="6BB60F52">
      <w:pPr>
        <w:ind w:firstLine="720"/>
        <w:jc w:val="both"/>
        <w:rPr>
          <w:rFonts w:ascii="Times New Roman" w:hAnsi="Times New Roman"/>
          <w:bCs/>
          <w:sz w:val="28"/>
          <w:szCs w:val="28"/>
        </w:rPr>
      </w:pPr>
      <w:r>
        <w:rPr>
          <w:rFonts w:ascii="Times New Roman" w:hAnsi="Times New Roman"/>
          <w:bCs/>
          <w:sz w:val="28"/>
          <w:szCs w:val="28"/>
        </w:rPr>
        <w:t>2.13.2. Срок регистрации запроса заявителя организациями, участвующими в предоставлении муниципальной услуги, не должен превышать 15 минут.</w:t>
      </w:r>
    </w:p>
    <w:p w14:paraId="55D74A89">
      <w:pPr>
        <w:ind w:firstLine="720"/>
        <w:jc w:val="center"/>
        <w:rPr>
          <w:rFonts w:ascii="Times New Roman" w:hAnsi="Times New Roman"/>
          <w:b/>
          <w:bCs/>
          <w:sz w:val="28"/>
          <w:szCs w:val="28"/>
        </w:rPr>
      </w:pPr>
    </w:p>
    <w:p w14:paraId="5F0F2DE0">
      <w:pPr>
        <w:ind w:firstLine="720"/>
        <w:jc w:val="center"/>
        <w:rPr>
          <w:rFonts w:ascii="Times New Roman" w:hAnsi="Times New Roman"/>
          <w:b/>
          <w:bCs/>
          <w:sz w:val="28"/>
          <w:szCs w:val="28"/>
        </w:rPr>
      </w:pPr>
      <w:r>
        <w:rPr>
          <w:rFonts w:ascii="Times New Roman" w:hAnsi="Times New Roman"/>
          <w:b/>
          <w:bCs/>
          <w:sz w:val="28"/>
          <w:szCs w:val="28"/>
        </w:rP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14:paraId="39E0EE21">
      <w:pPr>
        <w:ind w:firstLine="720"/>
        <w:jc w:val="center"/>
        <w:rPr>
          <w:rFonts w:ascii="Times New Roman" w:hAnsi="Times New Roman"/>
          <w:b/>
          <w:bCs/>
          <w:sz w:val="28"/>
          <w:szCs w:val="28"/>
        </w:rPr>
      </w:pPr>
    </w:p>
    <w:p w14:paraId="17E7A847">
      <w:pPr>
        <w:ind w:firstLine="720"/>
        <w:jc w:val="both"/>
        <w:rPr>
          <w:rFonts w:ascii="Times New Roman" w:hAnsi="Times New Roman"/>
          <w:bCs/>
          <w:sz w:val="28"/>
          <w:szCs w:val="28"/>
        </w:rPr>
      </w:pPr>
      <w:r>
        <w:rPr>
          <w:rFonts w:ascii="Times New Roman" w:hAnsi="Times New Roman"/>
          <w:bCs/>
          <w:sz w:val="28"/>
          <w:szCs w:val="28"/>
        </w:rPr>
        <w:t>2.14.1. Прием граждан осуществляется в специально выделенных для предоставления муниципальных услуг помещениях.</w:t>
      </w:r>
    </w:p>
    <w:p w14:paraId="52275D23">
      <w:pPr>
        <w:ind w:firstLine="720"/>
        <w:jc w:val="both"/>
        <w:rPr>
          <w:rFonts w:ascii="Times New Roman" w:hAnsi="Times New Roman"/>
          <w:bCs/>
          <w:sz w:val="28"/>
          <w:szCs w:val="28"/>
        </w:rPr>
      </w:pPr>
      <w:r>
        <w:rPr>
          <w:rFonts w:ascii="Times New Roman" w:hAnsi="Times New Roman"/>
          <w:bCs/>
          <w:sz w:val="28"/>
          <w:szCs w:val="28"/>
        </w:rPr>
        <w:t>2.14.2. При возможности около здания организуются парковочные места для автотранспорта.</w:t>
      </w:r>
    </w:p>
    <w:p w14:paraId="648C7370">
      <w:pPr>
        <w:ind w:firstLine="720"/>
        <w:jc w:val="both"/>
        <w:rPr>
          <w:rFonts w:ascii="Times New Roman" w:hAnsi="Times New Roman"/>
          <w:bCs/>
          <w:sz w:val="28"/>
          <w:szCs w:val="28"/>
        </w:rPr>
      </w:pPr>
      <w:r>
        <w:rPr>
          <w:rFonts w:ascii="Times New Roman" w:hAnsi="Times New Roman"/>
          <w:bCs/>
          <w:sz w:val="28"/>
          <w:szCs w:val="28"/>
        </w:rPr>
        <w:t>Доступ заявителей к парковочным местам является бесплатным.</w:t>
      </w:r>
    </w:p>
    <w:p w14:paraId="2E9DCDB9">
      <w:pPr>
        <w:ind w:firstLine="720"/>
        <w:jc w:val="both"/>
        <w:rPr>
          <w:rFonts w:ascii="Times New Roman" w:hAnsi="Times New Roman"/>
          <w:bCs/>
          <w:sz w:val="28"/>
          <w:szCs w:val="28"/>
        </w:rPr>
      </w:pPr>
      <w:r>
        <w:rPr>
          <w:rFonts w:ascii="Times New Roman" w:hAnsi="Times New Roman"/>
          <w:bCs/>
          <w:sz w:val="28"/>
          <w:szCs w:val="28"/>
        </w:rPr>
        <w:t>2.14.3.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месте нахождения, режиме работы органов, непосредственно предоставляющих муниципальную услугу.</w:t>
      </w:r>
    </w:p>
    <w:p w14:paraId="20E66A8B">
      <w:pPr>
        <w:ind w:firstLine="720"/>
        <w:jc w:val="both"/>
        <w:rPr>
          <w:rFonts w:ascii="Times New Roman" w:hAnsi="Times New Roman"/>
          <w:bCs/>
          <w:sz w:val="28"/>
          <w:szCs w:val="28"/>
        </w:rPr>
      </w:pPr>
      <w:r>
        <w:rPr>
          <w:rFonts w:ascii="Times New Roman" w:hAnsi="Times New Roman"/>
          <w:bCs/>
          <w:sz w:val="28"/>
          <w:szCs w:val="28"/>
        </w:rPr>
        <w:t>2.14.4.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медицинской помощи и доступные места общего пользования (туалет).</w:t>
      </w:r>
    </w:p>
    <w:p w14:paraId="21C01629">
      <w:pPr>
        <w:ind w:firstLine="720"/>
        <w:jc w:val="both"/>
        <w:rPr>
          <w:rFonts w:ascii="Times New Roman" w:hAnsi="Times New Roman"/>
          <w:bCs/>
          <w:sz w:val="28"/>
          <w:szCs w:val="28"/>
        </w:rPr>
      </w:pPr>
      <w:r>
        <w:rPr>
          <w:rFonts w:ascii="Times New Roman" w:hAnsi="Times New Roman"/>
          <w:bCs/>
          <w:sz w:val="28"/>
          <w:szCs w:val="28"/>
        </w:rPr>
        <w:t>2.14.5. Места информирования, предназначенные для ознакомления заявителей с информационными материалами, оборудуются:</w:t>
      </w:r>
    </w:p>
    <w:p w14:paraId="09A40799">
      <w:pPr>
        <w:ind w:firstLine="720"/>
        <w:jc w:val="both"/>
        <w:rPr>
          <w:rFonts w:ascii="Times New Roman" w:hAnsi="Times New Roman"/>
          <w:bCs/>
          <w:sz w:val="28"/>
          <w:szCs w:val="28"/>
        </w:rPr>
      </w:pPr>
      <w:r>
        <w:rPr>
          <w:rFonts w:ascii="Times New Roman" w:hAnsi="Times New Roman"/>
          <w:bCs/>
          <w:sz w:val="28"/>
          <w:szCs w:val="28"/>
        </w:rPr>
        <w:t>- информационными стендами, на которых размещается визуальная и текстовая информация;</w:t>
      </w:r>
    </w:p>
    <w:p w14:paraId="27934DC2">
      <w:pPr>
        <w:ind w:firstLine="720"/>
        <w:jc w:val="both"/>
        <w:rPr>
          <w:rFonts w:ascii="Times New Roman" w:hAnsi="Times New Roman"/>
          <w:bCs/>
          <w:sz w:val="28"/>
          <w:szCs w:val="28"/>
        </w:rPr>
      </w:pPr>
      <w:r>
        <w:rPr>
          <w:rFonts w:ascii="Times New Roman" w:hAnsi="Times New Roman"/>
          <w:bCs/>
          <w:sz w:val="28"/>
          <w:szCs w:val="28"/>
        </w:rPr>
        <w:t>- стульями и столами для оформления документов.</w:t>
      </w:r>
    </w:p>
    <w:p w14:paraId="427E407A">
      <w:pPr>
        <w:ind w:firstLine="720"/>
        <w:jc w:val="both"/>
        <w:rPr>
          <w:rFonts w:ascii="Times New Roman" w:hAnsi="Times New Roman"/>
          <w:bCs/>
          <w:sz w:val="28"/>
          <w:szCs w:val="28"/>
        </w:rPr>
      </w:pPr>
      <w:r>
        <w:rPr>
          <w:rFonts w:ascii="Times New Roman" w:hAnsi="Times New Roman"/>
          <w:bCs/>
          <w:sz w:val="28"/>
          <w:szCs w:val="28"/>
        </w:rPr>
        <w:t>К информационным стендам должна быть обеспечена возможность свободного доступа граждан.</w:t>
      </w:r>
    </w:p>
    <w:p w14:paraId="1AA89369">
      <w:pPr>
        <w:ind w:firstLine="720"/>
        <w:jc w:val="both"/>
        <w:rPr>
          <w:rFonts w:ascii="Times New Roman" w:hAnsi="Times New Roman"/>
          <w:bCs/>
          <w:sz w:val="28"/>
          <w:szCs w:val="28"/>
        </w:rPr>
      </w:pPr>
      <w:r>
        <w:rPr>
          <w:rFonts w:ascii="Times New Roman" w:hAnsi="Times New Roman"/>
          <w:bCs/>
          <w:sz w:val="28"/>
          <w:szCs w:val="28"/>
        </w:rPr>
        <w:t>На информационных стендах, а также на официальных сайтах в сети Интернет размещается следующая обязательная информация:</w:t>
      </w:r>
    </w:p>
    <w:p w14:paraId="6142EC8B">
      <w:pPr>
        <w:ind w:firstLine="720"/>
        <w:jc w:val="both"/>
        <w:rPr>
          <w:rFonts w:ascii="Times New Roman" w:hAnsi="Times New Roman"/>
          <w:bCs/>
          <w:sz w:val="28"/>
          <w:szCs w:val="28"/>
        </w:rPr>
      </w:pPr>
      <w:r>
        <w:rPr>
          <w:rFonts w:ascii="Times New Roman" w:hAnsi="Times New Roman"/>
          <w:bCs/>
          <w:sz w:val="28"/>
          <w:szCs w:val="28"/>
        </w:rPr>
        <w:t>- номера телефонов, факсов, адреса официальных сайтов, электронной почты органов, предоставляющих муниципальную услугу;</w:t>
      </w:r>
    </w:p>
    <w:p w14:paraId="510F9287">
      <w:pPr>
        <w:ind w:firstLine="720"/>
        <w:jc w:val="both"/>
        <w:rPr>
          <w:rFonts w:ascii="Times New Roman" w:hAnsi="Times New Roman"/>
          <w:bCs/>
          <w:sz w:val="28"/>
          <w:szCs w:val="28"/>
        </w:rPr>
      </w:pPr>
      <w:r>
        <w:rPr>
          <w:rFonts w:ascii="Times New Roman" w:hAnsi="Times New Roman"/>
          <w:bCs/>
          <w:sz w:val="28"/>
          <w:szCs w:val="28"/>
        </w:rPr>
        <w:t>- режим работы органов, предоставляющих муниципальную услугу;</w:t>
      </w:r>
    </w:p>
    <w:p w14:paraId="6BC1EF27">
      <w:pPr>
        <w:ind w:firstLine="720"/>
        <w:jc w:val="both"/>
        <w:rPr>
          <w:rFonts w:ascii="Times New Roman" w:hAnsi="Times New Roman"/>
          <w:bCs/>
          <w:sz w:val="28"/>
          <w:szCs w:val="28"/>
        </w:rPr>
      </w:pPr>
      <w:r>
        <w:rPr>
          <w:rFonts w:ascii="Times New Roman" w:hAnsi="Times New Roman"/>
          <w:bCs/>
          <w:sz w:val="28"/>
          <w:szCs w:val="28"/>
        </w:rPr>
        <w:t>- графики личного приема граждан уполномоченными должностными лицами;</w:t>
      </w:r>
    </w:p>
    <w:p w14:paraId="556300B2">
      <w:pPr>
        <w:ind w:firstLine="720"/>
        <w:jc w:val="both"/>
        <w:rPr>
          <w:rFonts w:ascii="Times New Roman" w:hAnsi="Times New Roman"/>
          <w:bCs/>
          <w:sz w:val="28"/>
          <w:szCs w:val="28"/>
        </w:rPr>
      </w:pPr>
      <w:r>
        <w:rPr>
          <w:rFonts w:ascii="Times New Roman" w:hAnsi="Times New Roman"/>
          <w:bCs/>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528C0ACB">
      <w:pPr>
        <w:ind w:firstLine="720"/>
        <w:jc w:val="both"/>
        <w:rPr>
          <w:rFonts w:ascii="Times New Roman" w:hAnsi="Times New Roman"/>
          <w:bCs/>
          <w:sz w:val="28"/>
          <w:szCs w:val="28"/>
        </w:rPr>
      </w:pPr>
      <w:r>
        <w:rPr>
          <w:rFonts w:ascii="Times New Roman" w:hAnsi="Times New Roman"/>
          <w:bCs/>
          <w:sz w:val="28"/>
          <w:szCs w:val="28"/>
        </w:rPr>
        <w:t>- настоящий Административный регламент.</w:t>
      </w:r>
    </w:p>
    <w:p w14:paraId="104208B9">
      <w:pPr>
        <w:ind w:firstLine="720"/>
        <w:jc w:val="both"/>
        <w:rPr>
          <w:rFonts w:ascii="Times New Roman" w:hAnsi="Times New Roman"/>
          <w:bCs/>
          <w:sz w:val="28"/>
          <w:szCs w:val="28"/>
        </w:rPr>
      </w:pPr>
      <w:r>
        <w:rPr>
          <w:rFonts w:ascii="Times New Roman" w:hAnsi="Times New Roman"/>
          <w:bCs/>
          <w:sz w:val="28"/>
          <w:szCs w:val="28"/>
        </w:rPr>
        <w:t>2.14.6.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w:t>
      </w:r>
    </w:p>
    <w:p w14:paraId="19B48559">
      <w:pPr>
        <w:ind w:firstLine="720"/>
        <w:jc w:val="both"/>
        <w:rPr>
          <w:rFonts w:ascii="Times New Roman" w:hAnsi="Times New Roman"/>
          <w:bCs/>
          <w:sz w:val="28"/>
          <w:szCs w:val="28"/>
        </w:rPr>
      </w:pPr>
      <w:r>
        <w:rPr>
          <w:rFonts w:ascii="Times New Roman" w:hAnsi="Times New Roman"/>
          <w:bCs/>
          <w:sz w:val="28"/>
          <w:szCs w:val="28"/>
        </w:rPr>
        <w:t>2.14.7. «Доступность для инвалидов объектов (зданий, помещений), в которых предоставляется муниципальная услуга, должна быть обеспечена:</w:t>
      </w:r>
    </w:p>
    <w:p w14:paraId="389E67E2">
      <w:pPr>
        <w:ind w:firstLine="720"/>
        <w:jc w:val="both"/>
        <w:rPr>
          <w:rFonts w:ascii="Times New Roman" w:hAnsi="Times New Roman"/>
          <w:bCs/>
          <w:sz w:val="28"/>
          <w:szCs w:val="28"/>
        </w:rPr>
      </w:pPr>
      <w:r>
        <w:rPr>
          <w:rFonts w:ascii="Times New Roman" w:hAnsi="Times New Roman"/>
          <w:bCs/>
          <w:sz w:val="28"/>
          <w:szCs w:val="28"/>
        </w:rPr>
        <w:t xml:space="preserve"> -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муниципальные услуги;</w:t>
      </w:r>
    </w:p>
    <w:p w14:paraId="336A9CF1">
      <w:pPr>
        <w:ind w:firstLine="720"/>
        <w:jc w:val="both"/>
        <w:rPr>
          <w:rFonts w:ascii="Times New Roman" w:hAnsi="Times New Roman"/>
          <w:bCs/>
          <w:sz w:val="28"/>
          <w:szCs w:val="28"/>
        </w:rPr>
      </w:pPr>
      <w:r>
        <w:rPr>
          <w:rFonts w:ascii="Times New Roman" w:hAnsi="Times New Roman"/>
          <w:bCs/>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муниципальные услуги;</w:t>
      </w:r>
    </w:p>
    <w:p w14:paraId="107CF618">
      <w:pPr>
        <w:ind w:firstLine="720"/>
        <w:jc w:val="both"/>
        <w:rPr>
          <w:rFonts w:ascii="Times New Roman" w:hAnsi="Times New Roman"/>
          <w:bCs/>
          <w:sz w:val="28"/>
          <w:szCs w:val="28"/>
        </w:rPr>
      </w:pPr>
      <w:r>
        <w:rPr>
          <w:rFonts w:ascii="Times New Roman" w:hAnsi="Times New Roman"/>
          <w:bCs/>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муниципальные услуги, местам ожидания и приема заявителей с учетом ограничений их жизнедеятельности;</w:t>
      </w:r>
    </w:p>
    <w:p w14:paraId="54C4FF02">
      <w:pPr>
        <w:ind w:firstLine="720"/>
        <w:jc w:val="both"/>
        <w:rPr>
          <w:rFonts w:ascii="Times New Roman" w:hAnsi="Times New Roman"/>
          <w:bCs/>
          <w:sz w:val="28"/>
          <w:szCs w:val="28"/>
        </w:rPr>
      </w:pPr>
      <w:r>
        <w:rPr>
          <w:rFonts w:ascii="Times New Roman" w:hAnsi="Times New Roman"/>
          <w:bCs/>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A6A9750">
      <w:pPr>
        <w:ind w:firstLine="720"/>
        <w:jc w:val="both"/>
        <w:rPr>
          <w:rFonts w:ascii="Times New Roman" w:hAnsi="Times New Roman"/>
          <w:bCs/>
          <w:sz w:val="28"/>
          <w:szCs w:val="28"/>
        </w:rPr>
      </w:pPr>
      <w:r>
        <w:rPr>
          <w:rFonts w:ascii="Times New Roman" w:hAnsi="Times New Roman"/>
          <w:bCs/>
          <w:sz w:val="28"/>
          <w:szCs w:val="28"/>
        </w:rPr>
        <w:t>- допуском сурдопереводчика и тифлосурдопереводчика при оказании инвалиду муниципальной услуги;</w:t>
      </w:r>
    </w:p>
    <w:p w14:paraId="043BB2E8">
      <w:pPr>
        <w:ind w:firstLine="720"/>
        <w:jc w:val="both"/>
        <w:rPr>
          <w:rFonts w:ascii="Times New Roman" w:hAnsi="Times New Roman"/>
          <w:bCs/>
          <w:sz w:val="28"/>
          <w:szCs w:val="28"/>
        </w:rPr>
      </w:pPr>
      <w:r>
        <w:rPr>
          <w:rFonts w:ascii="Times New Roman" w:hAnsi="Times New Roman"/>
          <w:bCs/>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AA424F5">
      <w:pPr>
        <w:ind w:firstLine="720"/>
        <w:jc w:val="both"/>
        <w:rPr>
          <w:rFonts w:ascii="Times New Roman" w:hAnsi="Times New Roman"/>
          <w:bCs/>
          <w:sz w:val="28"/>
          <w:szCs w:val="28"/>
        </w:rPr>
      </w:pPr>
      <w:r>
        <w:rPr>
          <w:rFonts w:ascii="Times New Roman" w:hAnsi="Times New Roman"/>
          <w:bCs/>
          <w:sz w:val="28"/>
          <w:szCs w:val="28"/>
        </w:rPr>
        <w:t>- оказанием специалистами помощи инвалидам в преодолении барьеров, мешающих получению ими муниципальных услуг наравне с другими заявителями.</w:t>
      </w:r>
    </w:p>
    <w:p w14:paraId="038639C9">
      <w:pPr>
        <w:ind w:firstLine="720"/>
        <w:jc w:val="center"/>
        <w:rPr>
          <w:rFonts w:ascii="Times New Roman" w:hAnsi="Times New Roman"/>
          <w:b/>
          <w:bCs/>
          <w:sz w:val="28"/>
          <w:szCs w:val="28"/>
        </w:rPr>
      </w:pPr>
    </w:p>
    <w:p w14:paraId="7E143823">
      <w:pPr>
        <w:ind w:firstLine="720"/>
        <w:jc w:val="center"/>
        <w:rPr>
          <w:rFonts w:ascii="Times New Roman" w:hAnsi="Times New Roman"/>
          <w:b/>
          <w:bCs/>
          <w:sz w:val="28"/>
          <w:szCs w:val="28"/>
        </w:rPr>
      </w:pPr>
      <w:r>
        <w:rPr>
          <w:rFonts w:ascii="Times New Roman" w:hAnsi="Times New Roman"/>
          <w:b/>
          <w:bCs/>
          <w:sz w:val="28"/>
          <w:szCs w:val="28"/>
        </w:rPr>
        <w:t>2.15. Показатели доступности и качества муниципальной услуги</w:t>
      </w:r>
    </w:p>
    <w:p w14:paraId="4849E610">
      <w:pPr>
        <w:ind w:firstLine="720"/>
        <w:jc w:val="center"/>
        <w:rPr>
          <w:rFonts w:ascii="Times New Roman" w:hAnsi="Times New Roman"/>
          <w:b/>
          <w:bCs/>
          <w:sz w:val="28"/>
          <w:szCs w:val="28"/>
        </w:rPr>
      </w:pPr>
    </w:p>
    <w:p w14:paraId="4CF4F9F2">
      <w:pPr>
        <w:ind w:firstLine="720"/>
        <w:jc w:val="both"/>
        <w:rPr>
          <w:rFonts w:ascii="Times New Roman" w:hAnsi="Times New Roman"/>
          <w:bCs/>
          <w:sz w:val="28"/>
          <w:szCs w:val="28"/>
        </w:rPr>
      </w:pPr>
      <w:r>
        <w:rPr>
          <w:rFonts w:ascii="Times New Roman" w:hAnsi="Times New Roman"/>
          <w:bCs/>
          <w:sz w:val="28"/>
          <w:szCs w:val="28"/>
        </w:rPr>
        <w:t>2.15.1. Показателями доступности предоставления муниципальной услуги являются:</w:t>
      </w:r>
    </w:p>
    <w:p w14:paraId="05EAB014">
      <w:pPr>
        <w:ind w:firstLine="720"/>
        <w:jc w:val="both"/>
        <w:rPr>
          <w:rFonts w:ascii="Times New Roman" w:hAnsi="Times New Roman"/>
          <w:bCs/>
          <w:sz w:val="28"/>
          <w:szCs w:val="28"/>
        </w:rPr>
      </w:pPr>
      <w:r>
        <w:rPr>
          <w:rFonts w:ascii="Times New Roman" w:hAnsi="Times New Roman"/>
          <w:bCs/>
          <w:sz w:val="28"/>
          <w:szCs w:val="28"/>
        </w:rPr>
        <w:t>1) транспортная доступность к местам предоставления муниципальной услуги;</w:t>
      </w:r>
    </w:p>
    <w:p w14:paraId="543B5077">
      <w:pPr>
        <w:ind w:firstLine="720"/>
        <w:jc w:val="both"/>
        <w:rPr>
          <w:rFonts w:ascii="Times New Roman" w:hAnsi="Times New Roman"/>
          <w:bCs/>
          <w:sz w:val="28"/>
          <w:szCs w:val="28"/>
        </w:rPr>
      </w:pPr>
      <w:r>
        <w:rPr>
          <w:rFonts w:ascii="Times New Roman" w:hAnsi="Times New Roman"/>
          <w:bCs/>
          <w:sz w:val="28"/>
          <w:szCs w:val="28"/>
        </w:rPr>
        <w:t>2) обеспечение беспрепятственного доступа к помещениям, в которых предоставляется муниципальная услуга;</w:t>
      </w:r>
    </w:p>
    <w:p w14:paraId="51EEE658">
      <w:pPr>
        <w:ind w:firstLine="720"/>
        <w:jc w:val="both"/>
        <w:rPr>
          <w:rFonts w:ascii="Times New Roman" w:hAnsi="Times New Roman"/>
          <w:bCs/>
          <w:sz w:val="28"/>
          <w:szCs w:val="28"/>
        </w:rPr>
      </w:pPr>
      <w:r>
        <w:rPr>
          <w:rFonts w:ascii="Times New Roman" w:hAnsi="Times New Roman"/>
          <w:bCs/>
          <w:sz w:val="28"/>
          <w:szCs w:val="28"/>
        </w:rPr>
        <w:t>3) размещение информации о порядке предоставления муниципальной услуги в сети Интернет.</w:t>
      </w:r>
    </w:p>
    <w:p w14:paraId="5109DBB4">
      <w:pPr>
        <w:ind w:firstLine="720"/>
        <w:jc w:val="both"/>
        <w:rPr>
          <w:rFonts w:ascii="Times New Roman" w:hAnsi="Times New Roman"/>
          <w:bCs/>
          <w:sz w:val="28"/>
          <w:szCs w:val="28"/>
        </w:rPr>
      </w:pPr>
      <w:r>
        <w:rPr>
          <w:rFonts w:ascii="Times New Roman" w:hAnsi="Times New Roman"/>
          <w:bCs/>
          <w:sz w:val="28"/>
          <w:szCs w:val="28"/>
        </w:rPr>
        <w:t>2.15.2. Показателями качества предоставления муниципальной услуги являются:</w:t>
      </w:r>
    </w:p>
    <w:p w14:paraId="20D2BB04">
      <w:pPr>
        <w:ind w:firstLine="720"/>
        <w:jc w:val="both"/>
        <w:rPr>
          <w:rFonts w:ascii="Times New Roman" w:hAnsi="Times New Roman"/>
          <w:bCs/>
          <w:sz w:val="28"/>
          <w:szCs w:val="28"/>
        </w:rPr>
      </w:pPr>
      <w:r>
        <w:rPr>
          <w:rFonts w:ascii="Times New Roman" w:hAnsi="Times New Roman"/>
          <w:bCs/>
          <w:sz w:val="28"/>
          <w:szCs w:val="28"/>
        </w:rPr>
        <w:t>1) соблюдение стандарта предоставления муниципальной услуги;</w:t>
      </w:r>
    </w:p>
    <w:p w14:paraId="69792F7F">
      <w:pPr>
        <w:ind w:firstLine="720"/>
        <w:jc w:val="both"/>
        <w:rPr>
          <w:rFonts w:ascii="Times New Roman" w:hAnsi="Times New Roman"/>
          <w:bCs/>
          <w:sz w:val="28"/>
          <w:szCs w:val="28"/>
        </w:rPr>
      </w:pPr>
      <w:r>
        <w:rPr>
          <w:rFonts w:ascii="Times New Roman" w:hAnsi="Times New Roman"/>
          <w:bCs/>
          <w:sz w:val="28"/>
          <w:szCs w:val="28"/>
        </w:rPr>
        <w:t>2) количество взаимодействий заявителя с должностными лицами при предоставлении муниципальной услуги и их продолжительность (2 раза по 15 минут);</w:t>
      </w:r>
    </w:p>
    <w:p w14:paraId="1EF2BCBA">
      <w:pPr>
        <w:ind w:firstLine="720"/>
        <w:jc w:val="both"/>
        <w:rPr>
          <w:rFonts w:ascii="Times New Roman" w:hAnsi="Times New Roman"/>
          <w:bCs/>
          <w:sz w:val="28"/>
          <w:szCs w:val="28"/>
        </w:rPr>
      </w:pPr>
      <w:r>
        <w:rPr>
          <w:rFonts w:ascii="Times New Roman" w:hAnsi="Times New Roman"/>
          <w:bCs/>
          <w:sz w:val="28"/>
          <w:szCs w:val="28"/>
        </w:rPr>
        <w:t>3) возможность получения информации о ходе предоставления муниципальной услуги.</w:t>
      </w:r>
    </w:p>
    <w:p w14:paraId="31F6252C">
      <w:pPr>
        <w:ind w:firstLine="720"/>
        <w:jc w:val="both"/>
        <w:rPr>
          <w:rFonts w:ascii="Times New Roman" w:hAnsi="Times New Roman"/>
          <w:bCs/>
          <w:sz w:val="28"/>
          <w:szCs w:val="28"/>
        </w:rPr>
      </w:pPr>
      <w:r>
        <w:rPr>
          <w:rFonts w:ascii="Times New Roman" w:hAnsi="Times New Roman"/>
          <w:bCs/>
          <w:sz w:val="28"/>
          <w:szCs w:val="28"/>
        </w:rPr>
        <w:t>4) возможность получения муниципальной услуги в МФЦ.</w:t>
      </w:r>
    </w:p>
    <w:p w14:paraId="4D7E3A07">
      <w:pPr>
        <w:ind w:firstLine="720"/>
        <w:jc w:val="center"/>
        <w:rPr>
          <w:rFonts w:ascii="Times New Roman" w:hAnsi="Times New Roman"/>
          <w:b/>
          <w:bCs/>
          <w:sz w:val="28"/>
          <w:szCs w:val="28"/>
        </w:rPr>
      </w:pPr>
    </w:p>
    <w:p w14:paraId="36D2AE87">
      <w:pPr>
        <w:ind w:firstLine="720"/>
        <w:jc w:val="center"/>
        <w:rPr>
          <w:rFonts w:ascii="Times New Roman" w:hAnsi="Times New Roman"/>
          <w:b/>
          <w:bCs/>
          <w:sz w:val="28"/>
          <w:szCs w:val="28"/>
        </w:rPr>
      </w:pPr>
      <w:r>
        <w:rPr>
          <w:rFonts w:ascii="Times New Roman" w:hAnsi="Times New Roman"/>
          <w:b/>
          <w:bCs/>
          <w:sz w:val="28"/>
          <w:szCs w:val="28"/>
        </w:rPr>
        <w:t>2.16. Иные требования, в том числе учитывающие особенности предоставления муниципальных услуг в электронной форме</w:t>
      </w:r>
    </w:p>
    <w:p w14:paraId="0BFE2841">
      <w:pPr>
        <w:ind w:firstLine="720"/>
        <w:jc w:val="both"/>
        <w:rPr>
          <w:rFonts w:ascii="Times New Roman" w:hAnsi="Times New Roman"/>
          <w:bCs/>
          <w:sz w:val="28"/>
          <w:szCs w:val="28"/>
        </w:rPr>
      </w:pPr>
    </w:p>
    <w:p w14:paraId="24DAAFF6">
      <w:pPr>
        <w:ind w:firstLine="720"/>
        <w:jc w:val="both"/>
        <w:rPr>
          <w:rFonts w:ascii="Times New Roman" w:hAnsi="Times New Roman"/>
          <w:bCs/>
          <w:sz w:val="28"/>
          <w:szCs w:val="28"/>
        </w:rPr>
      </w:pPr>
      <w:r>
        <w:rPr>
          <w:rFonts w:ascii="Times New Roman" w:hAnsi="Times New Roman"/>
          <w:bCs/>
          <w:sz w:val="28"/>
          <w:szCs w:val="28"/>
        </w:rPr>
        <w:t>2.16.1. При предоставлении муниципальной услуги в электронной форме Заявитель вправе:</w:t>
      </w:r>
    </w:p>
    <w:p w14:paraId="6AF6514E">
      <w:pPr>
        <w:ind w:firstLine="720"/>
        <w:jc w:val="both"/>
        <w:rPr>
          <w:rFonts w:ascii="Times New Roman" w:hAnsi="Times New Roman"/>
          <w:bCs/>
          <w:sz w:val="28"/>
          <w:szCs w:val="28"/>
        </w:rPr>
      </w:pPr>
      <w:r>
        <w:rPr>
          <w:rFonts w:ascii="Times New Roman" w:hAnsi="Times New Roman"/>
          <w:bCs/>
          <w:sz w:val="28"/>
          <w:szCs w:val="28"/>
        </w:rPr>
        <w:t xml:space="preserve">- получить информацию о порядке и сроках предоставления муниципальной услуги, размещенную на Едином или Региональном порталах; </w:t>
      </w:r>
    </w:p>
    <w:p w14:paraId="4F06DB29">
      <w:pPr>
        <w:ind w:firstLine="720"/>
        <w:jc w:val="both"/>
        <w:rPr>
          <w:rFonts w:ascii="Times New Roman" w:hAnsi="Times New Roman"/>
          <w:bCs/>
          <w:sz w:val="28"/>
          <w:szCs w:val="28"/>
        </w:rPr>
      </w:pPr>
      <w:r>
        <w:rPr>
          <w:rFonts w:ascii="Times New Roman" w:hAnsi="Times New Roman"/>
          <w:bCs/>
          <w:sz w:val="28"/>
          <w:szCs w:val="28"/>
        </w:rPr>
        <w:t xml:space="preserve">- подать заявление в форме электронного документа с использованием «Личного кабинета» Единого или Регионального порталов посредством заполнения электронной формы Заявления; </w:t>
      </w:r>
    </w:p>
    <w:p w14:paraId="7EB3715A">
      <w:pPr>
        <w:ind w:firstLine="720"/>
        <w:jc w:val="both"/>
        <w:rPr>
          <w:rFonts w:ascii="Times New Roman" w:hAnsi="Times New Roman"/>
          <w:bCs/>
          <w:sz w:val="28"/>
          <w:szCs w:val="28"/>
        </w:rPr>
      </w:pPr>
      <w:r>
        <w:rPr>
          <w:rFonts w:ascii="Times New Roman" w:hAnsi="Times New Roman"/>
          <w:bCs/>
          <w:sz w:val="28"/>
          <w:szCs w:val="28"/>
        </w:rPr>
        <w:t xml:space="preserve">- получить сведения о ходе предоставления муниципальной услуги, поданного в электронной форме; </w:t>
      </w:r>
    </w:p>
    <w:p w14:paraId="6EB9F041">
      <w:pPr>
        <w:ind w:firstLine="720"/>
        <w:jc w:val="both"/>
        <w:rPr>
          <w:rFonts w:ascii="Times New Roman" w:hAnsi="Times New Roman"/>
          <w:bCs/>
          <w:sz w:val="28"/>
          <w:szCs w:val="28"/>
        </w:rPr>
      </w:pPr>
      <w:r>
        <w:rPr>
          <w:rFonts w:ascii="Times New Roman" w:hAnsi="Times New Roman"/>
          <w:bCs/>
          <w:sz w:val="28"/>
          <w:szCs w:val="28"/>
        </w:rPr>
        <w:t xml:space="preserve">- получить результат предоставления муниципальной услуги в форме электронного документа. </w:t>
      </w:r>
    </w:p>
    <w:p w14:paraId="01AB6A46">
      <w:pPr>
        <w:ind w:firstLine="720"/>
        <w:jc w:val="both"/>
        <w:rPr>
          <w:rFonts w:ascii="Times New Roman" w:hAnsi="Times New Roman"/>
          <w:sz w:val="28"/>
          <w:szCs w:val="28"/>
        </w:rPr>
      </w:pPr>
      <w:r>
        <w:rPr>
          <w:rFonts w:ascii="Times New Roman" w:hAnsi="Times New Roman"/>
          <w:sz w:val="28"/>
          <w:szCs w:val="28"/>
        </w:rPr>
        <w:t>2.16.2.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230A7E94">
      <w:pPr>
        <w:ind w:firstLine="720"/>
        <w:jc w:val="both"/>
        <w:rPr>
          <w:rFonts w:ascii="Times New Roman" w:hAnsi="Times New Roman"/>
          <w:b/>
          <w:bCs/>
          <w:sz w:val="28"/>
          <w:szCs w:val="28"/>
        </w:rPr>
      </w:pPr>
    </w:p>
    <w:p w14:paraId="645C558C">
      <w:pPr>
        <w:pStyle w:val="191"/>
        <w:shd w:val="clear" w:color="auto" w:fill="FFFFFF"/>
        <w:spacing w:before="0" w:after="0"/>
        <w:jc w:val="center"/>
        <w:rPr>
          <w:rFonts w:ascii="Times New Roman" w:hAnsi="Times New Roman" w:cs="Times New Roman"/>
          <w:bCs w:val="0"/>
          <w:spacing w:val="2"/>
          <w:sz w:val="28"/>
          <w:szCs w:val="28"/>
          <w:lang w:val="ru-RU"/>
        </w:rPr>
      </w:pPr>
      <w:r>
        <w:rPr>
          <w:rFonts w:ascii="Times New Roman" w:hAnsi="Times New Roman" w:cs="Times New Roman"/>
          <w:bCs w:val="0"/>
          <w:spacing w:val="2"/>
          <w:sz w:val="28"/>
          <w:szCs w:val="28"/>
          <w:lang w:val="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2391C936">
      <w:pPr>
        <w:rPr>
          <w:rFonts w:ascii="Times New Roman" w:hAnsi="Times New Roman"/>
        </w:rPr>
      </w:pPr>
    </w:p>
    <w:p w14:paraId="104FC1A6">
      <w:pPr>
        <w:jc w:val="center"/>
        <w:outlineLvl w:val="2"/>
        <w:rPr>
          <w:rFonts w:ascii="Times New Roman" w:hAnsi="Times New Roman"/>
          <w:sz w:val="28"/>
          <w:szCs w:val="28"/>
        </w:rPr>
      </w:pPr>
      <w:r>
        <w:rPr>
          <w:rFonts w:ascii="Times New Roman" w:hAnsi="Times New Roman"/>
          <w:b/>
          <w:bCs/>
          <w:sz w:val="28"/>
          <w:szCs w:val="28"/>
        </w:rPr>
        <w:t>3.1. Исчерпывающий перечень административных процедур</w:t>
      </w:r>
    </w:p>
    <w:p w14:paraId="3109EF27">
      <w:pPr>
        <w:widowControl w:val="0"/>
        <w:jc w:val="center"/>
        <w:rPr>
          <w:rFonts w:ascii="Times New Roman" w:hAnsi="Times New Roman" w:eastAsia="Calibri"/>
          <w:b/>
          <w:color w:val="000000"/>
          <w:sz w:val="28"/>
          <w:szCs w:val="28"/>
          <w:lang w:eastAsia="en-US"/>
        </w:rPr>
      </w:pPr>
    </w:p>
    <w:p w14:paraId="687C99BB">
      <w:pPr>
        <w:widowControl w:val="0"/>
        <w:ind w:firstLine="709"/>
        <w:jc w:val="both"/>
        <w:rPr>
          <w:rFonts w:ascii="Times New Roman" w:hAnsi="Times New Roman"/>
          <w:color w:val="000000"/>
          <w:sz w:val="28"/>
          <w:szCs w:val="28"/>
        </w:rPr>
      </w:pPr>
      <w:r>
        <w:rPr>
          <w:rFonts w:ascii="Times New Roman" w:hAnsi="Times New Roman"/>
          <w:color w:val="000000"/>
          <w:sz w:val="28"/>
          <w:szCs w:val="28"/>
        </w:rPr>
        <w:t xml:space="preserve">Вариант № 1. </w:t>
      </w:r>
      <w:r>
        <w:rPr>
          <w:rFonts w:ascii="Times New Roman" w:hAnsi="Times New Roman"/>
          <w:sz w:val="28"/>
          <w:szCs w:val="28"/>
        </w:rPr>
        <w:t xml:space="preserve">Решение о предоставлении разрешения 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color w:val="000000"/>
          <w:sz w:val="28"/>
          <w:szCs w:val="28"/>
        </w:rPr>
        <w:t>.</w:t>
      </w:r>
    </w:p>
    <w:p w14:paraId="29FB4CA2">
      <w:pPr>
        <w:widowControl w:val="0"/>
        <w:ind w:firstLine="709"/>
        <w:jc w:val="both"/>
        <w:rPr>
          <w:rFonts w:ascii="Times New Roman" w:hAnsi="Times New Roman"/>
          <w:color w:val="000000"/>
          <w:sz w:val="28"/>
          <w:szCs w:val="28"/>
        </w:rPr>
      </w:pPr>
      <w:r>
        <w:rPr>
          <w:rFonts w:ascii="Times New Roman" w:hAnsi="Times New Roman"/>
          <w:color w:val="000000"/>
          <w:sz w:val="28"/>
          <w:szCs w:val="28"/>
        </w:rPr>
        <w:t>Вариант № 2. Исправление допущенных опечаток и ошибок.</w:t>
      </w:r>
    </w:p>
    <w:p w14:paraId="21E38CB0">
      <w:pPr>
        <w:widowControl w:val="0"/>
        <w:ind w:firstLine="709"/>
        <w:jc w:val="both"/>
        <w:rPr>
          <w:rFonts w:ascii="Times New Roman" w:hAnsi="Times New Roman"/>
          <w:color w:val="000000"/>
          <w:sz w:val="28"/>
          <w:szCs w:val="28"/>
        </w:rPr>
      </w:pPr>
      <w:r>
        <w:rPr>
          <w:rFonts w:ascii="Times New Roman" w:hAnsi="Times New Roman"/>
          <w:color w:val="000000"/>
          <w:sz w:val="28"/>
          <w:szCs w:val="28"/>
        </w:rPr>
        <w:t>Вариант № 3. Выдача дубликата.</w:t>
      </w:r>
    </w:p>
    <w:p w14:paraId="12E60C5F">
      <w:pPr>
        <w:widowControl w:val="0"/>
        <w:ind w:firstLine="709"/>
        <w:jc w:val="both"/>
        <w:rPr>
          <w:rFonts w:ascii="Times New Roman" w:hAnsi="Times New Roman"/>
          <w:color w:val="000000"/>
          <w:sz w:val="28"/>
          <w:szCs w:val="28"/>
        </w:rPr>
      </w:pPr>
    </w:p>
    <w:p w14:paraId="06313361">
      <w:pPr>
        <w:jc w:val="center"/>
        <w:outlineLvl w:val="2"/>
        <w:rPr>
          <w:rFonts w:ascii="Times New Roman" w:hAnsi="Times New Roman"/>
          <w:b/>
          <w:bCs/>
          <w:sz w:val="28"/>
          <w:szCs w:val="28"/>
        </w:rPr>
      </w:pPr>
      <w:r>
        <w:rPr>
          <w:rFonts w:ascii="Times New Roman" w:hAnsi="Times New Roman"/>
          <w:b/>
          <w:sz w:val="28"/>
          <w:szCs w:val="28"/>
        </w:rPr>
        <w:t xml:space="preserve">3.2. Вариант № 1. </w:t>
      </w:r>
      <w:r>
        <w:rPr>
          <w:rFonts w:ascii="Times New Roman" w:hAnsi="Times New Roman"/>
          <w:b/>
          <w:bCs/>
          <w:sz w:val="28"/>
          <w:szCs w:val="28"/>
        </w:rPr>
        <w:t xml:space="preserve">Решение о предоставлении разрешения на                         </w:t>
      </w:r>
      <w:r>
        <w:rPr>
          <w:rFonts w:ascii="Times New Roman" w:hAnsi="Times New Roman" w:eastAsia="Times New Roman"/>
          <w:b/>
          <w:bCs/>
          <w:sz w:val="28"/>
          <w:szCs w:val="28"/>
        </w:rPr>
        <w:t xml:space="preserve">отклонения от предельных параметров разрешенного строительства, </w:t>
      </w:r>
      <w:r>
        <w:rPr>
          <w:rFonts w:ascii="Times New Roman" w:hAnsi="Times New Roman"/>
          <w:b/>
          <w:bCs/>
          <w:sz w:val="28"/>
          <w:szCs w:val="28"/>
          <w:shd w:val="clear" w:color="auto" w:fill="FFFFFF"/>
        </w:rPr>
        <w:t>реконструкции объектов капитального строительства</w:t>
      </w:r>
    </w:p>
    <w:p w14:paraId="1A0DB90E">
      <w:pPr>
        <w:jc w:val="center"/>
        <w:outlineLvl w:val="2"/>
        <w:rPr>
          <w:rFonts w:ascii="Times New Roman" w:hAnsi="Times New Roman"/>
          <w:sz w:val="28"/>
          <w:szCs w:val="28"/>
        </w:rPr>
      </w:pPr>
    </w:p>
    <w:p w14:paraId="2EEEC53B">
      <w:pPr>
        <w:ind w:firstLine="720"/>
        <w:jc w:val="both"/>
        <w:outlineLvl w:val="2"/>
        <w:rPr>
          <w:rFonts w:ascii="Times New Roman" w:hAnsi="Times New Roman"/>
          <w:sz w:val="28"/>
          <w:szCs w:val="28"/>
        </w:rPr>
      </w:pPr>
      <w:r>
        <w:rPr>
          <w:rFonts w:ascii="Times New Roman" w:hAnsi="Times New Roman"/>
          <w:sz w:val="28"/>
          <w:szCs w:val="28"/>
        </w:rPr>
        <w:t>Результатами предоставления варианта муниципальной услуги заявителю являются:</w:t>
      </w:r>
    </w:p>
    <w:p w14:paraId="3C30EBE5">
      <w:pPr>
        <w:ind w:firstLine="720"/>
        <w:jc w:val="both"/>
        <w:outlineLvl w:val="2"/>
        <w:rPr>
          <w:rFonts w:ascii="Times New Roman" w:hAnsi="Times New Roman"/>
          <w:sz w:val="28"/>
          <w:szCs w:val="28"/>
        </w:rPr>
      </w:pPr>
      <w:r>
        <w:rPr>
          <w:rFonts w:ascii="Times New Roman" w:hAnsi="Times New Roman"/>
          <w:sz w:val="28"/>
          <w:szCs w:val="28"/>
        </w:rPr>
        <w:t xml:space="preserve">- выдача разрешения 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sz w:val="28"/>
          <w:szCs w:val="28"/>
        </w:rPr>
        <w:t>;</w:t>
      </w:r>
    </w:p>
    <w:p w14:paraId="784583FB">
      <w:pPr>
        <w:ind w:firstLine="720"/>
        <w:jc w:val="both"/>
        <w:outlineLvl w:val="2"/>
        <w:rPr>
          <w:rFonts w:ascii="Times New Roman" w:hAnsi="Times New Roman"/>
          <w:sz w:val="28"/>
          <w:szCs w:val="28"/>
        </w:rPr>
      </w:pPr>
      <w:r>
        <w:rPr>
          <w:rFonts w:ascii="Times New Roman" w:hAnsi="Times New Roman"/>
          <w:sz w:val="28"/>
          <w:szCs w:val="28"/>
        </w:rPr>
        <w:t>- решение об отказе в выдаче разрешения на</w:t>
      </w:r>
      <w:r>
        <w:rPr>
          <w:rFonts w:ascii="Times New Roman" w:hAnsi="Times New Roman"/>
        </w:rPr>
        <w:t xml:space="preserve">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sz w:val="28"/>
          <w:szCs w:val="28"/>
        </w:rPr>
        <w:t>.</w:t>
      </w:r>
    </w:p>
    <w:p w14:paraId="2F031965">
      <w:pPr>
        <w:ind w:firstLine="720"/>
        <w:jc w:val="both"/>
        <w:outlineLvl w:val="2"/>
        <w:rPr>
          <w:rFonts w:ascii="Times New Roman" w:hAnsi="Times New Roman"/>
          <w:sz w:val="28"/>
          <w:szCs w:val="28"/>
        </w:rPr>
      </w:pPr>
      <w:r>
        <w:rPr>
          <w:rFonts w:ascii="Times New Roman" w:hAnsi="Times New Roman"/>
          <w:sz w:val="28"/>
          <w:szCs w:val="28"/>
        </w:rPr>
        <w:t>Предоставление муниципальной услуги включает в себя следующие административные процедуры:</w:t>
      </w:r>
      <w:r>
        <w:rPr>
          <w:rFonts w:ascii="Times New Roman" w:hAnsi="Times New Roman"/>
          <w:sz w:val="28"/>
          <w:szCs w:val="28"/>
          <w:vertAlign w:val="superscript"/>
        </w:rPr>
        <w:t xml:space="preserve"> </w:t>
      </w:r>
    </w:p>
    <w:p w14:paraId="7737CC17">
      <w:pPr>
        <w:ind w:firstLine="720"/>
        <w:jc w:val="both"/>
        <w:rPr>
          <w:rFonts w:ascii="Times New Roman" w:hAnsi="Times New Roman"/>
          <w:sz w:val="28"/>
          <w:szCs w:val="28"/>
        </w:rPr>
      </w:pPr>
      <w:r>
        <w:rPr>
          <w:rFonts w:ascii="Times New Roman" w:hAnsi="Times New Roman"/>
          <w:sz w:val="28"/>
          <w:szCs w:val="28"/>
        </w:rPr>
        <w:t>1) прием и регистрация документов;</w:t>
      </w:r>
    </w:p>
    <w:p w14:paraId="59EF7F13">
      <w:pPr>
        <w:ind w:firstLine="720"/>
        <w:jc w:val="both"/>
        <w:rPr>
          <w:rFonts w:ascii="Times New Roman" w:hAnsi="Times New Roman"/>
          <w:sz w:val="28"/>
          <w:szCs w:val="28"/>
        </w:rPr>
      </w:pPr>
      <w:r>
        <w:rPr>
          <w:rFonts w:ascii="Times New Roman" w:hAnsi="Times New Roman"/>
          <w:sz w:val="28"/>
          <w:szCs w:val="28"/>
        </w:rPr>
        <w:t>2) формирование и направление межведомственного запроса;</w:t>
      </w:r>
    </w:p>
    <w:p w14:paraId="79A8A086">
      <w:pPr>
        <w:shd w:val="clear" w:color="auto" w:fill="FFFFFF"/>
        <w:tabs>
          <w:tab w:val="left" w:pos="567"/>
        </w:tabs>
        <w:ind w:firstLine="720"/>
        <w:contextualSpacing/>
        <w:jc w:val="both"/>
        <w:rPr>
          <w:rFonts w:ascii="Times New Roman" w:hAnsi="Times New Roman"/>
          <w:spacing w:val="2"/>
          <w:sz w:val="28"/>
          <w:szCs w:val="28"/>
          <w:shd w:val="clear" w:color="auto" w:fill="FFFFFF"/>
        </w:rPr>
      </w:pPr>
      <w:r>
        <w:rPr>
          <w:rFonts w:ascii="Times New Roman" w:hAnsi="Times New Roman"/>
          <w:sz w:val="28"/>
          <w:szCs w:val="28"/>
        </w:rPr>
        <w:t xml:space="preserve">3) </w:t>
      </w:r>
      <w:r>
        <w:rPr>
          <w:rFonts w:ascii="Times New Roman" w:hAnsi="Times New Roman"/>
          <w:spacing w:val="2"/>
          <w:sz w:val="28"/>
          <w:szCs w:val="28"/>
          <w:shd w:val="clear" w:color="auto" w:fill="FFFFFF"/>
        </w:rPr>
        <w:t xml:space="preserve">рассмотрение </w:t>
      </w:r>
      <w:r>
        <w:rPr>
          <w:rFonts w:ascii="Times New Roman" w:hAnsi="Times New Roman"/>
          <w:sz w:val="28"/>
          <w:szCs w:val="28"/>
        </w:rPr>
        <w:t>документов</w:t>
      </w:r>
      <w:r>
        <w:rPr>
          <w:rFonts w:ascii="Times New Roman" w:hAnsi="Times New Roman"/>
          <w:spacing w:val="2"/>
          <w:sz w:val="28"/>
          <w:szCs w:val="28"/>
          <w:shd w:val="clear" w:color="auto" w:fill="FFFFFF"/>
        </w:rPr>
        <w:t>;</w:t>
      </w:r>
    </w:p>
    <w:p w14:paraId="0AE527D1">
      <w:pPr>
        <w:ind w:firstLine="720"/>
        <w:jc w:val="both"/>
        <w:rPr>
          <w:rFonts w:ascii="Times New Roman" w:hAnsi="Times New Roman"/>
          <w:sz w:val="28"/>
          <w:szCs w:val="28"/>
        </w:rPr>
      </w:pPr>
      <w:r>
        <w:rPr>
          <w:rFonts w:ascii="Times New Roman" w:hAnsi="Times New Roman"/>
          <w:sz w:val="28"/>
          <w:szCs w:val="28"/>
        </w:rPr>
        <w:t xml:space="preserve">4) </w:t>
      </w:r>
      <w:r>
        <w:rPr>
          <w:rFonts w:ascii="Times New Roman" w:hAnsi="Times New Roman"/>
          <w:spacing w:val="2"/>
          <w:sz w:val="28"/>
          <w:szCs w:val="28"/>
          <w:shd w:val="clear" w:color="auto" w:fill="FFFFFF"/>
        </w:rPr>
        <w:t xml:space="preserve">организация и </w:t>
      </w:r>
      <w:r>
        <w:rPr>
          <w:rFonts w:ascii="Times New Roman" w:hAnsi="Times New Roman"/>
          <w:spacing w:val="-7"/>
          <w:sz w:val="28"/>
          <w:szCs w:val="28"/>
        </w:rPr>
        <w:t>проведение</w:t>
      </w:r>
      <w:r>
        <w:rPr>
          <w:rFonts w:ascii="Times New Roman" w:hAnsi="Times New Roman"/>
          <w:spacing w:val="2"/>
          <w:sz w:val="28"/>
          <w:szCs w:val="28"/>
          <w:shd w:val="clear" w:color="auto" w:fill="FFFFFF"/>
        </w:rPr>
        <w:t xml:space="preserve"> </w:t>
      </w:r>
      <w:r>
        <w:rPr>
          <w:rFonts w:ascii="Times New Roman" w:hAnsi="Times New Roman"/>
          <w:spacing w:val="-7"/>
          <w:sz w:val="28"/>
          <w:szCs w:val="28"/>
        </w:rPr>
        <w:t>общественных обсуждений или публичных слушаний;</w:t>
      </w:r>
    </w:p>
    <w:p w14:paraId="6D611261">
      <w:pPr>
        <w:ind w:firstLine="720"/>
        <w:jc w:val="both"/>
        <w:rPr>
          <w:rFonts w:ascii="Times New Roman" w:hAnsi="Times New Roman"/>
          <w:sz w:val="28"/>
          <w:szCs w:val="28"/>
        </w:rPr>
      </w:pPr>
      <w:r>
        <w:rPr>
          <w:rFonts w:ascii="Times New Roman" w:hAnsi="Times New Roman"/>
          <w:sz w:val="28"/>
          <w:szCs w:val="28"/>
        </w:rPr>
        <w:t>5) принятие решения о предоставлении муниципальной услуги либо об отказе в предоставлении муниципальной услуги;</w:t>
      </w:r>
    </w:p>
    <w:p w14:paraId="13AC4266">
      <w:pPr>
        <w:ind w:firstLine="720"/>
        <w:jc w:val="both"/>
        <w:rPr>
          <w:rFonts w:ascii="Times New Roman" w:hAnsi="Times New Roman"/>
          <w:sz w:val="28"/>
          <w:szCs w:val="28"/>
        </w:rPr>
      </w:pPr>
      <w:r>
        <w:rPr>
          <w:rFonts w:ascii="Times New Roman" w:hAnsi="Times New Roman"/>
          <w:sz w:val="28"/>
          <w:szCs w:val="28"/>
        </w:rPr>
        <w:t>6) выдача результата заявителю.</w:t>
      </w:r>
    </w:p>
    <w:p w14:paraId="031CAB8A">
      <w:pPr>
        <w:ind w:firstLine="720"/>
        <w:jc w:val="both"/>
        <w:rPr>
          <w:rFonts w:ascii="Times New Roman" w:hAnsi="Times New Roman"/>
          <w:sz w:val="28"/>
          <w:szCs w:val="28"/>
        </w:rPr>
      </w:pPr>
    </w:p>
    <w:p w14:paraId="0C674CEB">
      <w:pPr>
        <w:jc w:val="center"/>
        <w:rPr>
          <w:rFonts w:ascii="Times New Roman" w:hAnsi="Times New Roman"/>
          <w:b/>
          <w:sz w:val="28"/>
          <w:szCs w:val="28"/>
        </w:rPr>
      </w:pPr>
      <w:r>
        <w:rPr>
          <w:rFonts w:ascii="Times New Roman" w:hAnsi="Times New Roman"/>
          <w:b/>
          <w:sz w:val="28"/>
          <w:szCs w:val="28"/>
        </w:rPr>
        <w:t>3.2.1. Прием и регистрация документов</w:t>
      </w:r>
    </w:p>
    <w:p w14:paraId="0715A523">
      <w:pPr>
        <w:ind w:firstLine="720"/>
        <w:jc w:val="both"/>
        <w:rPr>
          <w:rFonts w:ascii="Times New Roman" w:hAnsi="Times New Roman"/>
          <w:sz w:val="28"/>
          <w:szCs w:val="28"/>
        </w:rPr>
      </w:pPr>
    </w:p>
    <w:p w14:paraId="0E8DEF7F">
      <w:pPr>
        <w:ind w:firstLine="720"/>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заявления в уполномоченный орган с приложением документов, указанных в пункте 2.5.1 настоящего Административного регламента и способом, указанным в пункте 2.5.1 настоящего Административного регламента.</w:t>
      </w:r>
    </w:p>
    <w:p w14:paraId="44D90CDA">
      <w:pPr>
        <w:ind w:firstLine="720"/>
        <w:jc w:val="both"/>
        <w:rPr>
          <w:rFonts w:ascii="Times New Roman" w:hAnsi="Times New Roman"/>
          <w:sz w:val="28"/>
          <w:szCs w:val="28"/>
        </w:rPr>
      </w:pPr>
      <w:r>
        <w:rPr>
          <w:rFonts w:ascii="Times New Roman" w:hAnsi="Times New Roman"/>
          <w:sz w:val="28"/>
          <w:szCs w:val="28"/>
          <w:u w:val="single"/>
        </w:rPr>
        <w:t>При личном обращении заявителя в уполномоченный орган</w:t>
      </w:r>
      <w:r>
        <w:rPr>
          <w:rFonts w:ascii="Times New Roman" w:hAnsi="Times New Roman"/>
          <w:sz w:val="28"/>
          <w:szCs w:val="28"/>
        </w:rPr>
        <w:t xml:space="preserve"> специалист, ответственный за прием документов:</w:t>
      </w:r>
    </w:p>
    <w:p w14:paraId="7576C4CA">
      <w:pPr>
        <w:ind w:firstLine="720"/>
        <w:jc w:val="both"/>
        <w:rPr>
          <w:rFonts w:ascii="Times New Roman" w:hAnsi="Times New Roman"/>
          <w:sz w:val="28"/>
          <w:szCs w:val="28"/>
        </w:rPr>
      </w:pPr>
      <w:r>
        <w:rPr>
          <w:rFonts w:ascii="Times New Roman" w:hAnsi="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14:paraId="71FF28CA">
      <w:pPr>
        <w:ind w:firstLine="720"/>
        <w:jc w:val="both"/>
        <w:rPr>
          <w:rFonts w:ascii="Times New Roman" w:hAnsi="Times New Roman"/>
          <w:sz w:val="28"/>
          <w:szCs w:val="28"/>
        </w:rPr>
      </w:pPr>
      <w:r>
        <w:rPr>
          <w:rFonts w:ascii="Times New Roman" w:hAnsi="Times New Roman"/>
          <w:sz w:val="28"/>
          <w:szCs w:val="28"/>
        </w:rPr>
        <w:t>- проверяет срок действия документа, удостоверяющего его личность и соответствие данных документа и приложенных к нему документах;</w:t>
      </w:r>
    </w:p>
    <w:p w14:paraId="7ACD3373">
      <w:pPr>
        <w:ind w:firstLine="720"/>
        <w:jc w:val="both"/>
        <w:rPr>
          <w:rFonts w:ascii="Times New Roman" w:hAnsi="Times New Roman"/>
          <w:sz w:val="28"/>
          <w:szCs w:val="28"/>
        </w:rPr>
      </w:pPr>
      <w:r>
        <w:rPr>
          <w:rFonts w:ascii="Times New Roman" w:hAnsi="Times New Roman"/>
          <w:sz w:val="28"/>
          <w:szCs w:val="28"/>
        </w:rPr>
        <w:t>- удостоверяется, что:</w:t>
      </w:r>
    </w:p>
    <w:p w14:paraId="68E8B33D">
      <w:pPr>
        <w:ind w:firstLine="720"/>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Pr>
          <w:rFonts w:ascii="Times New Roman" w:hAnsi="Times New Roman"/>
          <w:sz w:val="28"/>
          <w:szCs w:val="28"/>
        </w:rPr>
        <w:t>текст в заявлении поддается прочтению;</w:t>
      </w:r>
    </w:p>
    <w:p w14:paraId="4B583D17">
      <w:pPr>
        <w:ind w:firstLine="72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Pr>
          <w:rFonts w:ascii="Times New Roman" w:hAnsi="Times New Roman"/>
          <w:sz w:val="28"/>
          <w:szCs w:val="28"/>
        </w:rPr>
        <w:t>в заявлении указаны фамилия, имя, отчество (последнее - при наличии) физического лица либо наименование юридического лица;</w:t>
      </w:r>
    </w:p>
    <w:p w14:paraId="50D20292">
      <w:pPr>
        <w:ind w:firstLine="720"/>
        <w:jc w:val="both"/>
        <w:rPr>
          <w:rFonts w:ascii="Times New Roman" w:hAnsi="Times New Roman"/>
          <w:sz w:val="28"/>
          <w:szCs w:val="28"/>
        </w:rPr>
      </w:pPr>
      <w:r>
        <w:rPr>
          <w:rFonts w:ascii="Times New Roman" w:hAnsi="Times New Roman"/>
          <w:sz w:val="28"/>
          <w:szCs w:val="28"/>
        </w:rPr>
        <w:t>3) заявление подписано заявителем или уполномоченный представителем;</w:t>
      </w:r>
    </w:p>
    <w:p w14:paraId="4A553A50">
      <w:pPr>
        <w:ind w:firstLine="720"/>
        <w:jc w:val="both"/>
        <w:rPr>
          <w:rFonts w:ascii="Times New Roman" w:hAnsi="Times New Roman"/>
          <w:sz w:val="28"/>
          <w:szCs w:val="28"/>
        </w:rPr>
      </w:pPr>
      <w:r>
        <w:rPr>
          <w:rFonts w:ascii="Times New Roman" w:hAnsi="Times New Roman"/>
          <w:sz w:val="28"/>
          <w:szCs w:val="28"/>
        </w:rPr>
        <w:t>- регистрирует документы в системе электронного документооборота уполномоченного органа и в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14:paraId="7E5B5D4A">
      <w:pPr>
        <w:ind w:firstLine="720"/>
        <w:jc w:val="both"/>
        <w:rPr>
          <w:rFonts w:ascii="Times New Roman" w:hAnsi="Times New Roman"/>
          <w:sz w:val="28"/>
          <w:szCs w:val="28"/>
        </w:rPr>
      </w:pPr>
      <w:r>
        <w:rPr>
          <w:rFonts w:ascii="Times New Roman" w:hAnsi="Times New Roman"/>
          <w:sz w:val="28"/>
          <w:szCs w:val="28"/>
        </w:rPr>
        <w:t>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поступления заявления.</w:t>
      </w:r>
    </w:p>
    <w:p w14:paraId="753E7EF0">
      <w:pPr>
        <w:ind w:firstLine="720"/>
        <w:jc w:val="both"/>
        <w:rPr>
          <w:rFonts w:ascii="Times New Roman" w:hAnsi="Times New Roman"/>
          <w:sz w:val="28"/>
          <w:szCs w:val="28"/>
        </w:rPr>
      </w:pPr>
      <w:r>
        <w:rPr>
          <w:rFonts w:ascii="Times New Roman" w:hAnsi="Times New Roman"/>
          <w:sz w:val="28"/>
          <w:szCs w:val="28"/>
        </w:rPr>
        <w:t>Результатом административной процедуры является прием и регистрация заявления и приложенных к нему документов.</w:t>
      </w:r>
    </w:p>
    <w:p w14:paraId="3B07B748">
      <w:pPr>
        <w:ind w:firstLine="720"/>
        <w:jc w:val="both"/>
        <w:rPr>
          <w:rFonts w:ascii="Times New Roman" w:hAnsi="Times New Roman"/>
          <w:sz w:val="28"/>
          <w:szCs w:val="28"/>
          <w:u w:val="single"/>
        </w:rPr>
      </w:pPr>
      <w:r>
        <w:rPr>
          <w:rFonts w:ascii="Times New Roman" w:hAnsi="Times New Roman"/>
          <w:sz w:val="28"/>
          <w:szCs w:val="28"/>
          <w:u w:val="single"/>
        </w:rPr>
        <w:t>Прием и регистрация заявления и документов на предоставление муниципальной услуги в форме электронных документов через ЕПГУ.</w:t>
      </w:r>
    </w:p>
    <w:p w14:paraId="2DCCA8DC">
      <w:pPr>
        <w:ind w:firstLine="720"/>
        <w:jc w:val="both"/>
        <w:rPr>
          <w:rFonts w:ascii="Times New Roman" w:hAnsi="Times New Roman"/>
          <w:sz w:val="28"/>
          <w:szCs w:val="28"/>
        </w:rPr>
      </w:pPr>
      <w:r>
        <w:rPr>
          <w:rFonts w:ascii="Times New Roman" w:hAnsi="Times New Roman"/>
          <w:sz w:val="28"/>
          <w:szCs w:val="28"/>
        </w:rPr>
        <w:t>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18D9876E">
      <w:pPr>
        <w:ind w:firstLine="720"/>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376EBC32">
      <w:pPr>
        <w:ind w:firstLine="720"/>
        <w:jc w:val="both"/>
        <w:rPr>
          <w:rFonts w:ascii="Times New Roman" w:hAnsi="Times New Roman"/>
          <w:sz w:val="28"/>
          <w:szCs w:val="28"/>
        </w:rPr>
      </w:pPr>
      <w:r>
        <w:rPr>
          <w:rFonts w:ascii="Times New Roman" w:hAnsi="Times New Roman"/>
          <w:sz w:val="28"/>
          <w:szCs w:val="28"/>
        </w:rPr>
        <w:t>Заявление с портала услуг направляются в ГИСОГД автоматически.</w:t>
      </w:r>
    </w:p>
    <w:p w14:paraId="49F19BD7">
      <w:pPr>
        <w:ind w:firstLine="720"/>
        <w:jc w:val="both"/>
        <w:rPr>
          <w:rFonts w:ascii="Times New Roman" w:hAnsi="Times New Roman"/>
          <w:sz w:val="28"/>
          <w:szCs w:val="28"/>
        </w:rPr>
      </w:pPr>
      <w:r>
        <w:rPr>
          <w:rFonts w:ascii="Times New Roman" w:hAnsi="Times New Roman"/>
          <w:sz w:val="28"/>
          <w:szCs w:val="28"/>
        </w:rPr>
        <w:t>Специалист Администрации (он же секретарь Комиссии), ответственный за предоставление муниципальной услуги, при поступлении заявления и документов в ГИСОГД:</w:t>
      </w:r>
    </w:p>
    <w:p w14:paraId="2DA4E59A">
      <w:pPr>
        <w:ind w:firstLine="720"/>
        <w:jc w:val="both"/>
        <w:rPr>
          <w:rFonts w:ascii="Times New Roman" w:hAnsi="Times New Roman"/>
          <w:sz w:val="28"/>
          <w:szCs w:val="28"/>
        </w:rPr>
      </w:pPr>
      <w:r>
        <w:rPr>
          <w:rFonts w:ascii="Times New Roman" w:hAnsi="Times New Roman"/>
          <w:sz w:val="28"/>
          <w:szCs w:val="28"/>
        </w:rPr>
        <w:t>- заявление и документы, полученные в ходе личного приема, заносит в ГИСОГД самостоятельно;</w:t>
      </w:r>
    </w:p>
    <w:p w14:paraId="3502FF71">
      <w:pPr>
        <w:ind w:firstLine="720"/>
        <w:jc w:val="both"/>
        <w:rPr>
          <w:rFonts w:ascii="Times New Roman" w:hAnsi="Times New Roman"/>
          <w:sz w:val="28"/>
          <w:szCs w:val="28"/>
        </w:rPr>
      </w:pPr>
      <w:r>
        <w:rPr>
          <w:rFonts w:ascii="Times New Roman" w:hAnsi="Times New Roman"/>
          <w:sz w:val="28"/>
          <w:szCs w:val="28"/>
        </w:rPr>
        <w:t>- регистрирует заявление в журнале регистрации;</w:t>
      </w:r>
    </w:p>
    <w:p w14:paraId="47C67D83">
      <w:pPr>
        <w:ind w:firstLine="720"/>
        <w:jc w:val="both"/>
        <w:rPr>
          <w:rFonts w:ascii="Times New Roman" w:hAnsi="Times New Roman"/>
          <w:sz w:val="28"/>
          <w:szCs w:val="28"/>
        </w:rPr>
      </w:pPr>
      <w:r>
        <w:rPr>
          <w:rFonts w:ascii="Times New Roman" w:hAnsi="Times New Roman"/>
          <w:sz w:val="28"/>
          <w:szCs w:val="28"/>
        </w:rPr>
        <w:t>- направляет статус услуги в личный кабинет заявителя на ЕПГУ.</w:t>
      </w:r>
    </w:p>
    <w:p w14:paraId="7549BE24">
      <w:pPr>
        <w:ind w:firstLine="720"/>
        <w:jc w:val="both"/>
        <w:rPr>
          <w:rFonts w:ascii="Times New Roman" w:hAnsi="Times New Roman"/>
          <w:sz w:val="28"/>
          <w:szCs w:val="28"/>
        </w:rPr>
      </w:pPr>
      <w:r>
        <w:rPr>
          <w:rFonts w:ascii="Times New Roman" w:hAnsi="Times New Roman"/>
          <w:sz w:val="28"/>
          <w:szCs w:val="28"/>
        </w:rPr>
        <w:t>Максимальный срок выполнения административной процедуры по приему и регистрации заявления о предоставлении муниципальной услуги в форме электронных документов составляет 1 рабочий день с момента получения документов.</w:t>
      </w:r>
    </w:p>
    <w:p w14:paraId="4CCF9F98">
      <w:pPr>
        <w:ind w:firstLine="720"/>
        <w:jc w:val="both"/>
        <w:rPr>
          <w:rFonts w:ascii="Times New Roman" w:hAnsi="Times New Roman"/>
          <w:sz w:val="28"/>
          <w:szCs w:val="28"/>
        </w:rPr>
      </w:pPr>
      <w:r>
        <w:rPr>
          <w:rFonts w:ascii="Times New Roman" w:hAnsi="Times New Roman"/>
          <w:sz w:val="28"/>
          <w:szCs w:val="28"/>
        </w:rPr>
        <w:t>Результатом административной процедуры является прием, регистрация заявления и приложенных к нему документов.</w:t>
      </w:r>
    </w:p>
    <w:p w14:paraId="2F2BD9ED">
      <w:pPr>
        <w:ind w:firstLine="720"/>
        <w:jc w:val="both"/>
        <w:rPr>
          <w:rFonts w:ascii="Times New Roman" w:hAnsi="Times New Roman"/>
          <w:sz w:val="28"/>
          <w:szCs w:val="28"/>
        </w:rPr>
      </w:pPr>
    </w:p>
    <w:p w14:paraId="33F822C4">
      <w:pPr>
        <w:jc w:val="center"/>
        <w:outlineLvl w:val="0"/>
        <w:rPr>
          <w:rFonts w:ascii="Times New Roman" w:hAnsi="Times New Roman"/>
          <w:b/>
          <w:bCs/>
          <w:sz w:val="28"/>
          <w:szCs w:val="28"/>
        </w:rPr>
      </w:pPr>
      <w:r>
        <w:rPr>
          <w:rFonts w:ascii="Times New Roman" w:hAnsi="Times New Roman"/>
          <w:b/>
          <w:bCs/>
          <w:sz w:val="28"/>
          <w:szCs w:val="28"/>
        </w:rPr>
        <w:t>3.2.2. Формирование и направление межведомственного запроса</w:t>
      </w:r>
    </w:p>
    <w:p w14:paraId="23126C3C">
      <w:pPr>
        <w:ind w:firstLine="748"/>
        <w:jc w:val="center"/>
        <w:rPr>
          <w:rFonts w:ascii="Times New Roman" w:hAnsi="Times New Roman"/>
          <w:b/>
          <w:bCs/>
          <w:sz w:val="28"/>
          <w:szCs w:val="28"/>
        </w:rPr>
      </w:pPr>
    </w:p>
    <w:p w14:paraId="28EAC2B7">
      <w:pPr>
        <w:ind w:firstLine="720"/>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14:paraId="3D3F7C36">
      <w:pPr>
        <w:ind w:firstLine="720"/>
        <w:jc w:val="both"/>
        <w:outlineLvl w:val="1"/>
        <w:rPr>
          <w:rFonts w:ascii="Times New Roman" w:hAnsi="Times New Roman"/>
          <w:sz w:val="28"/>
          <w:szCs w:val="28"/>
        </w:rPr>
      </w:pPr>
      <w:r>
        <w:rPr>
          <w:rFonts w:ascii="Times New Roman" w:hAnsi="Times New Roman"/>
          <w:sz w:val="28"/>
          <w:szCs w:val="28"/>
        </w:rPr>
        <w:t>В случае если заявителем представлены все документы, указанные в пункте 2.5.1 настоящего Административного регламента, специалист Администрации переходит к исполнению следующей административной процедуры.</w:t>
      </w:r>
    </w:p>
    <w:p w14:paraId="6FC96F7B">
      <w:pPr>
        <w:ind w:firstLine="720"/>
        <w:jc w:val="both"/>
        <w:outlineLvl w:val="1"/>
        <w:rPr>
          <w:rFonts w:ascii="Times New Roman" w:hAnsi="Times New Roman"/>
          <w:sz w:val="28"/>
          <w:szCs w:val="28"/>
        </w:rPr>
      </w:pPr>
      <w:r>
        <w:rPr>
          <w:rFonts w:ascii="Times New Roman" w:hAnsi="Times New Roman"/>
          <w:sz w:val="28"/>
          <w:szCs w:val="28"/>
        </w:rPr>
        <w:t>В случае если заявителем по собственной инициативе не представлены указанные в пункте 2.5.1 настоящего Административного регламента документы, специалист Администрации, принимает решение о формировании и направлении межведомственного запроса.</w:t>
      </w:r>
    </w:p>
    <w:p w14:paraId="33C59056">
      <w:pPr>
        <w:ind w:firstLine="720"/>
        <w:jc w:val="both"/>
        <w:outlineLvl w:val="1"/>
        <w:rPr>
          <w:rFonts w:ascii="Times New Roman" w:hAnsi="Times New Roman"/>
          <w:sz w:val="28"/>
          <w:szCs w:val="28"/>
        </w:rPr>
      </w:pPr>
      <w:r>
        <w:rPr>
          <w:rFonts w:ascii="Times New Roman" w:hAnsi="Times New Roman"/>
          <w:sz w:val="28"/>
          <w:szCs w:val="28"/>
        </w:rPr>
        <w:t xml:space="preserve">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определяется технологической картой межведомственного взаимодействия муниципальной услуги, согласованной  с соответствующими органами (организациями), участвующими в предоставлении муниципальной услуги. </w:t>
      </w:r>
    </w:p>
    <w:p w14:paraId="677FA287">
      <w:pPr>
        <w:ind w:firstLine="720"/>
        <w:jc w:val="both"/>
        <w:outlineLvl w:val="1"/>
        <w:rPr>
          <w:rFonts w:ascii="Times New Roman" w:hAnsi="Times New Roman"/>
          <w:sz w:val="28"/>
          <w:szCs w:val="28"/>
        </w:rPr>
      </w:pPr>
      <w:r>
        <w:rPr>
          <w:rFonts w:ascii="Times New Roman" w:hAnsi="Times New Roman"/>
          <w:sz w:val="28"/>
          <w:szCs w:val="28"/>
        </w:rPr>
        <w:t>Срок подготовки межведомственного запроса не может превышать 1 рабочий день.</w:t>
      </w:r>
    </w:p>
    <w:p w14:paraId="157D3CD7">
      <w:pPr>
        <w:ind w:firstLine="720"/>
        <w:jc w:val="both"/>
        <w:outlineLvl w:val="1"/>
        <w:rPr>
          <w:rFonts w:ascii="Times New Roman" w:hAnsi="Times New Roman"/>
          <w:sz w:val="28"/>
          <w:szCs w:val="28"/>
        </w:rPr>
      </w:pPr>
      <w:r>
        <w:rPr>
          <w:rFonts w:ascii="Times New Roman" w:hAnsi="Times New Roman"/>
          <w:sz w:val="28"/>
          <w:szCs w:val="28"/>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2-х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496B7728">
      <w:pPr>
        <w:ind w:firstLine="720"/>
        <w:jc w:val="both"/>
        <w:outlineLvl w:val="1"/>
        <w:rPr>
          <w:rFonts w:ascii="Times New Roman" w:hAnsi="Times New Roman"/>
          <w:sz w:val="28"/>
          <w:szCs w:val="28"/>
        </w:rPr>
      </w:pPr>
      <w:r>
        <w:rPr>
          <w:rFonts w:ascii="Times New Roman" w:hAnsi="Times New Roman"/>
          <w:sz w:val="28"/>
          <w:szCs w:val="28"/>
        </w:rPr>
        <w:t>После поступления ответа на межведомственные запросы секретарь Комиссии, ответственный за предоставление муниципальной услуги, регистрирует полученные ответы в установленном порядке.</w:t>
      </w:r>
    </w:p>
    <w:p w14:paraId="44201F80">
      <w:pPr>
        <w:ind w:firstLine="720"/>
        <w:jc w:val="both"/>
        <w:rPr>
          <w:rFonts w:ascii="Times New Roman" w:hAnsi="Times New Roman"/>
          <w:sz w:val="28"/>
          <w:szCs w:val="28"/>
        </w:rPr>
      </w:pPr>
      <w:r>
        <w:rPr>
          <w:rFonts w:ascii="Times New Roman" w:hAnsi="Times New Roman"/>
          <w:sz w:val="28"/>
          <w:szCs w:val="28"/>
        </w:rPr>
        <w:t>Максимальный срок выполнения административной процедуры составляет 3 рабочих дня.</w:t>
      </w:r>
    </w:p>
    <w:p w14:paraId="42E55BB0">
      <w:pPr>
        <w:ind w:firstLine="720"/>
        <w:jc w:val="both"/>
        <w:rPr>
          <w:rFonts w:ascii="Times New Roman" w:hAnsi="Times New Roman"/>
          <w:sz w:val="28"/>
          <w:szCs w:val="28"/>
        </w:rPr>
      </w:pPr>
      <w:r>
        <w:rPr>
          <w:rFonts w:ascii="Times New Roman" w:hAnsi="Times New Roman"/>
          <w:sz w:val="28"/>
          <w:szCs w:val="28"/>
        </w:rPr>
        <w:t>Результатом административной процедуры является поступления ответов на межведомственные запросы.</w:t>
      </w:r>
    </w:p>
    <w:p w14:paraId="259018B5">
      <w:pPr>
        <w:ind w:firstLine="720"/>
        <w:jc w:val="both"/>
        <w:rPr>
          <w:rFonts w:ascii="Times New Roman" w:hAnsi="Times New Roman"/>
          <w:sz w:val="28"/>
          <w:szCs w:val="28"/>
        </w:rPr>
      </w:pPr>
    </w:p>
    <w:p w14:paraId="1EA6E8FC">
      <w:pPr>
        <w:jc w:val="center"/>
        <w:rPr>
          <w:rFonts w:ascii="Times New Roman" w:hAnsi="Times New Roman"/>
        </w:rPr>
      </w:pPr>
      <w:r>
        <w:rPr>
          <w:rFonts w:ascii="Times New Roman" w:hAnsi="Times New Roman"/>
          <w:b/>
          <w:bCs/>
          <w:sz w:val="28"/>
          <w:szCs w:val="28"/>
        </w:rPr>
        <w:t>3.2.3. Рассмотрение документов</w:t>
      </w:r>
    </w:p>
    <w:p w14:paraId="67ECEB58">
      <w:pPr>
        <w:jc w:val="center"/>
        <w:rPr>
          <w:rFonts w:ascii="Times New Roman" w:hAnsi="Times New Roman"/>
          <w:b/>
          <w:bCs/>
          <w:sz w:val="28"/>
          <w:szCs w:val="28"/>
        </w:rPr>
      </w:pPr>
    </w:p>
    <w:p w14:paraId="5FCC52D1">
      <w:pPr>
        <w:ind w:firstLine="709"/>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получение секретарем Комиссии ответов на межведомственные запросы для предоставления муниципальной услуги. </w:t>
      </w:r>
    </w:p>
    <w:p w14:paraId="3CCD5B5A">
      <w:pPr>
        <w:ind w:firstLine="709"/>
        <w:jc w:val="both"/>
        <w:rPr>
          <w:rFonts w:ascii="Times New Roman" w:hAnsi="Times New Roman"/>
          <w:sz w:val="28"/>
          <w:szCs w:val="28"/>
        </w:rPr>
      </w:pPr>
      <w:r>
        <w:rPr>
          <w:rFonts w:ascii="Times New Roman" w:hAnsi="Times New Roman"/>
          <w:sz w:val="28"/>
          <w:szCs w:val="28"/>
        </w:rPr>
        <w:t>В случае выявления оснований для отказа в предоставлении муниципальной услуги, предусмотренных подпунктом 2.8.2. настоящего Административного регламента, секретарь Комиссии в течение 3 рабочих дней, после рассмотрения заявления, готовит мотивированный отказ в предоставлении муниципальной услуги, подписывает его у председателя Комиссии (или заместителя председателя Комиссии) в течение 2 рабочих дней и направляет отказ Заявителю.</w:t>
      </w:r>
    </w:p>
    <w:p w14:paraId="2FE7773B">
      <w:pPr>
        <w:ind w:firstLine="709"/>
        <w:jc w:val="both"/>
        <w:rPr>
          <w:rFonts w:ascii="Times New Roman" w:hAnsi="Times New Roman"/>
          <w:sz w:val="28"/>
          <w:szCs w:val="28"/>
        </w:rPr>
      </w:pPr>
      <w:r>
        <w:rPr>
          <w:rFonts w:ascii="Times New Roman" w:hAnsi="Times New Roman"/>
          <w:sz w:val="28"/>
          <w:szCs w:val="28"/>
        </w:rPr>
        <w:t xml:space="preserve">При отсутствии оснований для отказа в предоставлении муниципальной услуги, предусмотренных подпунктом 2.8.2 настоящего Административного регламента, в течение 1 рабочего дня секретарь Комиссии готовит и направляет проект решения руководителю уполномоченного органа для назначения общественных обсуждений или публичных слушаний. </w:t>
      </w:r>
    </w:p>
    <w:p w14:paraId="038DE465">
      <w:pPr>
        <w:ind w:firstLine="720"/>
        <w:jc w:val="both"/>
        <w:rPr>
          <w:rFonts w:ascii="Times New Roman" w:hAnsi="Times New Roman"/>
          <w:sz w:val="28"/>
          <w:szCs w:val="28"/>
        </w:rPr>
      </w:pPr>
      <w:r>
        <w:rPr>
          <w:rFonts w:ascii="Times New Roman" w:hAnsi="Times New Roman"/>
          <w:sz w:val="28"/>
          <w:szCs w:val="28"/>
        </w:rPr>
        <w:t>Результатом административной процедуры является подписание решения о назначении общественных обсуждений или публичных слушаний или об отказе в предоставлении муниципальной услуги.</w:t>
      </w:r>
    </w:p>
    <w:p w14:paraId="6DFE3691">
      <w:pPr>
        <w:ind w:firstLine="720"/>
        <w:jc w:val="both"/>
        <w:rPr>
          <w:rFonts w:ascii="Times New Roman" w:hAnsi="Times New Roman"/>
          <w:sz w:val="28"/>
          <w:szCs w:val="28"/>
        </w:rPr>
      </w:pPr>
      <w:r>
        <w:rPr>
          <w:rFonts w:ascii="Times New Roman" w:hAnsi="Times New Roman"/>
          <w:spacing w:val="-7"/>
          <w:sz w:val="28"/>
          <w:szCs w:val="28"/>
        </w:rPr>
        <w:t>Подписанный муниципальный правовой акт (постановление) о назначении времени и места проведения общественных обсуждений или публичных слушаний опубликовывается (обнародуется) в районной газете «</w:t>
      </w:r>
      <w:r>
        <w:rPr>
          <w:rFonts w:ascii="Times New Roman" w:hAnsi="Times New Roman"/>
          <w:bCs/>
          <w:iCs/>
          <w:sz w:val="28"/>
          <w:szCs w:val="28"/>
        </w:rPr>
        <w:t>Наша жизнь - Монастырщина</w:t>
      </w:r>
      <w:r>
        <w:rPr>
          <w:rFonts w:ascii="Times New Roman" w:hAnsi="Times New Roman"/>
          <w:spacing w:val="-7"/>
          <w:sz w:val="28"/>
          <w:szCs w:val="28"/>
        </w:rPr>
        <w:t xml:space="preserve">» и размещается на официальном сайте Администрации в </w:t>
      </w:r>
      <w:r>
        <w:rPr>
          <w:rFonts w:ascii="Times New Roman" w:hAnsi="Times New Roman"/>
          <w:sz w:val="28"/>
          <w:szCs w:val="28"/>
        </w:rPr>
        <w:t xml:space="preserve">информационно-телекоммуникационной </w:t>
      </w:r>
      <w:r>
        <w:rPr>
          <w:rFonts w:ascii="Times New Roman" w:hAnsi="Times New Roman"/>
          <w:spacing w:val="-7"/>
          <w:sz w:val="28"/>
          <w:szCs w:val="28"/>
        </w:rPr>
        <w:t>сети «Интернет».</w:t>
      </w:r>
    </w:p>
    <w:p w14:paraId="584CFEF4">
      <w:pPr>
        <w:ind w:firstLine="720"/>
        <w:jc w:val="both"/>
        <w:rPr>
          <w:rFonts w:ascii="Times New Roman" w:hAnsi="Times New Roman"/>
        </w:rPr>
      </w:pPr>
      <w:r>
        <w:rPr>
          <w:rFonts w:ascii="Times New Roman" w:hAnsi="Times New Roman"/>
          <w:sz w:val="28"/>
          <w:szCs w:val="28"/>
        </w:rPr>
        <w:t>Продолжительность административной процедуры не более 3</w:t>
      </w:r>
      <w:r>
        <w:rPr>
          <w:rFonts w:ascii="Times New Roman" w:hAnsi="Times New Roman"/>
          <w:i/>
          <w:iCs/>
          <w:sz w:val="28"/>
          <w:szCs w:val="28"/>
        </w:rPr>
        <w:t xml:space="preserve"> </w:t>
      </w:r>
      <w:r>
        <w:rPr>
          <w:rFonts w:ascii="Times New Roman" w:hAnsi="Times New Roman"/>
          <w:sz w:val="28"/>
          <w:szCs w:val="28"/>
        </w:rPr>
        <w:t>дней.</w:t>
      </w:r>
    </w:p>
    <w:p w14:paraId="164EDDA2">
      <w:pPr>
        <w:autoSpaceDE w:val="0"/>
        <w:ind w:firstLine="720"/>
        <w:jc w:val="both"/>
        <w:rPr>
          <w:rFonts w:ascii="Times New Roman" w:hAnsi="Times New Roman"/>
          <w:sz w:val="28"/>
          <w:szCs w:val="28"/>
        </w:rPr>
      </w:pPr>
    </w:p>
    <w:p w14:paraId="4395E647">
      <w:pPr>
        <w:shd w:val="clear" w:color="auto" w:fill="FFFFFF"/>
        <w:tabs>
          <w:tab w:val="left" w:pos="709"/>
        </w:tabs>
        <w:ind w:firstLine="709"/>
        <w:contextualSpacing/>
        <w:jc w:val="center"/>
        <w:rPr>
          <w:rFonts w:ascii="Times New Roman" w:hAnsi="Times New Roman"/>
          <w:b/>
          <w:spacing w:val="-7"/>
          <w:sz w:val="28"/>
          <w:szCs w:val="28"/>
        </w:rPr>
      </w:pPr>
      <w:r>
        <w:rPr>
          <w:rFonts w:ascii="Times New Roman" w:hAnsi="Times New Roman"/>
          <w:b/>
          <w:spacing w:val="-7"/>
          <w:sz w:val="28"/>
          <w:szCs w:val="28"/>
        </w:rPr>
        <w:t xml:space="preserve">3.2.4. </w:t>
      </w:r>
      <w:r>
        <w:rPr>
          <w:rFonts w:ascii="Times New Roman" w:hAnsi="Times New Roman"/>
          <w:b/>
          <w:spacing w:val="2"/>
          <w:sz w:val="28"/>
          <w:szCs w:val="28"/>
          <w:shd w:val="clear" w:color="auto" w:fill="FFFFFF"/>
        </w:rPr>
        <w:t xml:space="preserve">Организация и </w:t>
      </w:r>
      <w:r>
        <w:rPr>
          <w:rFonts w:ascii="Times New Roman" w:hAnsi="Times New Roman"/>
          <w:b/>
          <w:spacing w:val="-7"/>
          <w:sz w:val="28"/>
          <w:szCs w:val="28"/>
        </w:rPr>
        <w:t>проведение</w:t>
      </w:r>
      <w:r>
        <w:rPr>
          <w:rFonts w:ascii="Times New Roman" w:hAnsi="Times New Roman"/>
          <w:b/>
          <w:spacing w:val="2"/>
          <w:sz w:val="28"/>
          <w:szCs w:val="28"/>
          <w:shd w:val="clear" w:color="auto" w:fill="FFFFFF"/>
        </w:rPr>
        <w:t xml:space="preserve"> </w:t>
      </w:r>
      <w:r>
        <w:rPr>
          <w:rFonts w:ascii="Times New Roman" w:hAnsi="Times New Roman"/>
          <w:b/>
          <w:spacing w:val="-7"/>
          <w:sz w:val="28"/>
          <w:szCs w:val="28"/>
        </w:rPr>
        <w:t>общественных обсуждений                                     или публичных слушаний</w:t>
      </w:r>
    </w:p>
    <w:p w14:paraId="79481454">
      <w:pPr>
        <w:shd w:val="clear" w:color="auto" w:fill="FFFFFF"/>
        <w:tabs>
          <w:tab w:val="left" w:pos="709"/>
        </w:tabs>
        <w:ind w:firstLine="709"/>
        <w:contextualSpacing/>
        <w:jc w:val="center"/>
        <w:rPr>
          <w:rFonts w:ascii="Times New Roman" w:hAnsi="Times New Roman"/>
          <w:b/>
          <w:spacing w:val="-7"/>
          <w:sz w:val="28"/>
          <w:szCs w:val="28"/>
        </w:rPr>
      </w:pPr>
    </w:p>
    <w:p w14:paraId="04DB1C0D">
      <w:pPr>
        <w:shd w:val="clear" w:color="auto" w:fill="FFFFFF"/>
        <w:tabs>
          <w:tab w:val="left" w:pos="709"/>
        </w:tabs>
        <w:ind w:firstLine="709"/>
        <w:contextualSpacing/>
        <w:jc w:val="both"/>
        <w:rPr>
          <w:rFonts w:ascii="Times New Roman" w:hAnsi="Times New Roman"/>
          <w:spacing w:val="-7"/>
          <w:sz w:val="28"/>
          <w:szCs w:val="28"/>
        </w:rPr>
      </w:pPr>
      <w:r>
        <w:rPr>
          <w:rFonts w:ascii="Times New Roman" w:hAnsi="Times New Roman"/>
          <w:spacing w:val="-7"/>
          <w:sz w:val="28"/>
          <w:szCs w:val="28"/>
        </w:rPr>
        <w:t xml:space="preserve">Основанием для начала административной процедуры по организации проведения общественных обсуждений или публичных слушаний является </w:t>
      </w:r>
      <w:r>
        <w:rPr>
          <w:rFonts w:ascii="Times New Roman" w:hAnsi="Times New Roman"/>
          <w:sz w:val="28"/>
          <w:szCs w:val="28"/>
        </w:rPr>
        <w:t>подписанное уполномоченным лицом решение о назначении общественных обсуждений или публичных слушаний</w:t>
      </w:r>
      <w:r>
        <w:rPr>
          <w:rFonts w:ascii="Times New Roman" w:hAnsi="Times New Roman"/>
          <w:spacing w:val="-7"/>
          <w:sz w:val="28"/>
          <w:szCs w:val="28"/>
        </w:rPr>
        <w:t>.</w:t>
      </w:r>
    </w:p>
    <w:p w14:paraId="42D12E33">
      <w:pPr>
        <w:shd w:val="clear" w:color="auto" w:fill="FFFFFF"/>
        <w:tabs>
          <w:tab w:val="left" w:pos="709"/>
        </w:tabs>
        <w:ind w:firstLine="709"/>
        <w:contextualSpacing/>
        <w:jc w:val="both"/>
        <w:rPr>
          <w:rFonts w:ascii="Times New Roman" w:hAnsi="Times New Roman"/>
          <w:spacing w:val="-7"/>
          <w:sz w:val="28"/>
          <w:szCs w:val="28"/>
        </w:rPr>
      </w:pPr>
      <w:r>
        <w:rPr>
          <w:rFonts w:ascii="Times New Roman" w:hAnsi="Times New Roman"/>
          <w:spacing w:val="-7"/>
          <w:sz w:val="28"/>
          <w:szCs w:val="28"/>
        </w:rPr>
        <w:t>Порядок организации и проведения общественных обсуждений или публичных слушаний осуществляется в соответствии с требованиями нормативно правовых актов и ст. 40  Градостроительного кодекса Российской Федерации.</w:t>
      </w:r>
    </w:p>
    <w:p w14:paraId="2306F820">
      <w:pPr>
        <w:tabs>
          <w:tab w:val="left" w:pos="709"/>
        </w:tabs>
        <w:ind w:firstLine="709"/>
        <w:contextualSpacing/>
        <w:jc w:val="both"/>
        <w:rPr>
          <w:rFonts w:ascii="Times New Roman" w:hAnsi="Times New Roman"/>
          <w:spacing w:val="-7"/>
          <w:sz w:val="28"/>
          <w:szCs w:val="28"/>
        </w:rPr>
      </w:pPr>
      <w:r>
        <w:rPr>
          <w:rFonts w:ascii="Times New Roman" w:hAnsi="Times New Roman"/>
          <w:spacing w:val="-7"/>
          <w:sz w:val="28"/>
          <w:szCs w:val="28"/>
        </w:rPr>
        <w:t xml:space="preserve">Секретарь Комиссии </w:t>
      </w:r>
      <w:r>
        <w:rPr>
          <w:rFonts w:ascii="Times New Roman" w:hAnsi="Times New Roman"/>
          <w:sz w:val="28"/>
          <w:szCs w:val="28"/>
        </w:rPr>
        <w:t xml:space="preserve">направляет сообщения о проведении общественных обсуждений или публичных слушаний по проекту решения о предоставлении разрешения 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sz w:val="28"/>
          <w:szCs w:val="28"/>
        </w:rPr>
        <w:t>,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74903E34">
      <w:pPr>
        <w:ind w:firstLine="709"/>
        <w:jc w:val="both"/>
        <w:rPr>
          <w:rFonts w:ascii="Times New Roman" w:hAnsi="Times New Roman"/>
          <w:sz w:val="28"/>
          <w:szCs w:val="28"/>
        </w:rPr>
      </w:pPr>
      <w:r>
        <w:rPr>
          <w:rFonts w:ascii="Times New Roman" w:hAnsi="Times New Roman"/>
          <w:sz w:val="28"/>
          <w:szCs w:val="28"/>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33214628">
      <w:pPr>
        <w:shd w:val="clear" w:color="auto" w:fill="FFFFFF"/>
        <w:tabs>
          <w:tab w:val="left" w:pos="709"/>
        </w:tabs>
        <w:ind w:firstLine="709"/>
        <w:contextualSpacing/>
        <w:jc w:val="both"/>
        <w:rPr>
          <w:rFonts w:ascii="Times New Roman" w:hAnsi="Times New Roman"/>
          <w:spacing w:val="-7"/>
          <w:sz w:val="28"/>
          <w:szCs w:val="28"/>
        </w:rPr>
      </w:pPr>
      <w:r>
        <w:rPr>
          <w:rFonts w:ascii="Times New Roman" w:hAnsi="Times New Roman"/>
          <w:spacing w:val="-7"/>
          <w:sz w:val="28"/>
          <w:szCs w:val="28"/>
        </w:rPr>
        <w:t>Комиссия со дня опубликования муниципального правового акта о назначении общественных обсуждений или публичных слушаний принимает от участников общественных обсуждений или публичных слушаний предложения и замечания, касающиеся обсуждаемых вопросов, для включения в протокол общественных обсуждений или публичных слушаний.</w:t>
      </w:r>
    </w:p>
    <w:p w14:paraId="6BA707EC">
      <w:pPr>
        <w:shd w:val="clear" w:color="auto" w:fill="FFFFFF"/>
        <w:tabs>
          <w:tab w:val="left" w:pos="709"/>
        </w:tabs>
        <w:ind w:firstLine="709"/>
        <w:contextualSpacing/>
        <w:jc w:val="both"/>
        <w:rPr>
          <w:rFonts w:ascii="Times New Roman" w:hAnsi="Times New Roman"/>
          <w:spacing w:val="-7"/>
          <w:sz w:val="28"/>
          <w:szCs w:val="28"/>
        </w:rPr>
      </w:pPr>
      <w:r>
        <w:rPr>
          <w:rFonts w:ascii="Times New Roman" w:hAnsi="Times New Roman"/>
          <w:spacing w:val="-7"/>
          <w:sz w:val="28"/>
          <w:szCs w:val="28"/>
        </w:rPr>
        <w:t>Продолжительность данного административного действия прекращается в день и время проведения общественных обсуждений или публичных слушаний, назначенных в соответствии с муниципальным правовым актом о назначении общественных обсуждений или публичных слушаний.</w:t>
      </w:r>
    </w:p>
    <w:p w14:paraId="4C480484">
      <w:pPr>
        <w:shd w:val="clear" w:color="auto" w:fill="FFFFFF"/>
        <w:tabs>
          <w:tab w:val="left" w:pos="709"/>
        </w:tabs>
        <w:ind w:firstLine="709"/>
        <w:contextualSpacing/>
        <w:jc w:val="both"/>
        <w:rPr>
          <w:rFonts w:ascii="Times New Roman" w:hAnsi="Times New Roman"/>
          <w:spacing w:val="-7"/>
          <w:sz w:val="28"/>
          <w:szCs w:val="28"/>
        </w:rPr>
      </w:pPr>
      <w:r>
        <w:rPr>
          <w:rFonts w:ascii="Times New Roman" w:hAnsi="Times New Roman"/>
          <w:spacing w:val="-7"/>
          <w:sz w:val="28"/>
          <w:szCs w:val="28"/>
        </w:rPr>
        <w:t>В день проведения общественных обсуждений или публичных слушаний секретарь Комиссии регистрирует участников общественных обсуждений или публичных слушаний и ведет протокол общественных обсуждений или публичных слушаний, который передается для подписания председательствующему на общественных обсуждениях или публичных слушаниях не позднее 3 рабочих дней, следующих за днем проведения общественных обсуждений или публичных слушаний.</w:t>
      </w:r>
    </w:p>
    <w:p w14:paraId="5F21B347">
      <w:pPr>
        <w:shd w:val="clear" w:color="auto" w:fill="FFFFFF"/>
        <w:tabs>
          <w:tab w:val="left" w:pos="709"/>
        </w:tabs>
        <w:ind w:firstLine="709"/>
        <w:contextualSpacing/>
        <w:jc w:val="both"/>
        <w:rPr>
          <w:rFonts w:ascii="Times New Roman" w:hAnsi="Times New Roman"/>
          <w:spacing w:val="-7"/>
          <w:sz w:val="28"/>
          <w:szCs w:val="28"/>
        </w:rPr>
      </w:pPr>
      <w:r>
        <w:rPr>
          <w:rFonts w:ascii="Times New Roman" w:hAnsi="Times New Roman"/>
          <w:spacing w:val="-7"/>
          <w:sz w:val="28"/>
          <w:szCs w:val="28"/>
        </w:rPr>
        <w:t>По итогам проведения общественных обсуждений или публичных слушаний секретарь Комиссии готовит заключение о результатах проведения общественных обсуждений или публичных слушаний.</w:t>
      </w:r>
    </w:p>
    <w:p w14:paraId="49EEC91C">
      <w:pPr>
        <w:shd w:val="clear" w:color="auto" w:fill="FFFFFF"/>
        <w:tabs>
          <w:tab w:val="left" w:pos="709"/>
        </w:tabs>
        <w:ind w:firstLine="709"/>
        <w:contextualSpacing/>
        <w:jc w:val="both"/>
        <w:rPr>
          <w:rFonts w:ascii="Times New Roman" w:hAnsi="Times New Roman"/>
          <w:spacing w:val="-7"/>
          <w:sz w:val="28"/>
          <w:szCs w:val="28"/>
        </w:rPr>
      </w:pPr>
      <w:r>
        <w:rPr>
          <w:rFonts w:ascii="Times New Roman" w:hAnsi="Times New Roman"/>
          <w:spacing w:val="-7"/>
          <w:sz w:val="28"/>
          <w:szCs w:val="28"/>
        </w:rPr>
        <w:t>Продолжительность административной процедуры по подготовке заключения о результатах общественных обсуждений или публичных слушаний осуществляется секретарем комиссии в течение 8 рабочих дней со дня проведения общественных обсуждений или публичных слушаний.</w:t>
      </w:r>
    </w:p>
    <w:p w14:paraId="5047C122">
      <w:pPr>
        <w:shd w:val="clear" w:color="auto" w:fill="FFFFFF"/>
        <w:tabs>
          <w:tab w:val="left" w:pos="709"/>
        </w:tabs>
        <w:ind w:firstLine="709"/>
        <w:contextualSpacing/>
        <w:jc w:val="both"/>
        <w:rPr>
          <w:rFonts w:ascii="Times New Roman" w:hAnsi="Times New Roman"/>
          <w:spacing w:val="-7"/>
          <w:sz w:val="28"/>
          <w:szCs w:val="28"/>
        </w:rPr>
      </w:pPr>
      <w:r>
        <w:rPr>
          <w:rFonts w:ascii="Times New Roman" w:hAnsi="Times New Roman"/>
          <w:spacing w:val="-7"/>
          <w:sz w:val="28"/>
          <w:szCs w:val="28"/>
        </w:rPr>
        <w:t xml:space="preserve">Административная процедура проведения общественных обсуждений или публичных слушаний осуществляется в срок не более пятнадцати рабочих дней со дня поступления заявления о предоставлении </w:t>
      </w:r>
      <w:r>
        <w:rPr>
          <w:rFonts w:ascii="Times New Roman" w:hAnsi="Times New Roman"/>
          <w:sz w:val="28"/>
          <w:szCs w:val="28"/>
        </w:rPr>
        <w:t xml:space="preserve">разрешения 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spacing w:val="-7"/>
          <w:sz w:val="28"/>
          <w:szCs w:val="28"/>
        </w:rPr>
        <w:t>.</w:t>
      </w:r>
    </w:p>
    <w:p w14:paraId="5002A75A">
      <w:pPr>
        <w:ind w:firstLine="720"/>
        <w:jc w:val="both"/>
        <w:rPr>
          <w:rFonts w:ascii="Times New Roman" w:hAnsi="Times New Roman"/>
          <w:sz w:val="28"/>
          <w:szCs w:val="28"/>
        </w:rPr>
      </w:pPr>
      <w:r>
        <w:rPr>
          <w:rFonts w:ascii="Times New Roman" w:hAnsi="Times New Roman"/>
          <w:spacing w:val="-7"/>
          <w:sz w:val="28"/>
          <w:szCs w:val="28"/>
        </w:rPr>
        <w:t>Результатом административной процедуры проведения общественных обсуждений или публичных слушаний является опубликование в установленном порядке заключения о результатах общественных обсуждений или публичных слушаний.</w:t>
      </w:r>
    </w:p>
    <w:p w14:paraId="0D873450">
      <w:pPr>
        <w:ind w:firstLine="720"/>
        <w:jc w:val="both"/>
        <w:rPr>
          <w:rFonts w:ascii="Times New Roman" w:hAnsi="Times New Roman"/>
          <w:sz w:val="28"/>
          <w:szCs w:val="28"/>
        </w:rPr>
      </w:pPr>
    </w:p>
    <w:p w14:paraId="2BE124BD">
      <w:pPr>
        <w:ind w:firstLine="540"/>
        <w:jc w:val="center"/>
        <w:outlineLvl w:val="2"/>
        <w:rPr>
          <w:rFonts w:ascii="Times New Roman" w:hAnsi="Times New Roman"/>
          <w:b/>
          <w:bCs/>
          <w:sz w:val="28"/>
          <w:szCs w:val="28"/>
        </w:rPr>
      </w:pPr>
      <w:r>
        <w:rPr>
          <w:rFonts w:ascii="Times New Roman" w:hAnsi="Times New Roman"/>
          <w:b/>
          <w:bCs/>
          <w:sz w:val="28"/>
          <w:szCs w:val="28"/>
        </w:rPr>
        <w:t>3.2.5. Принятие решения о предоставлении муниципальной услуги либо об отказе в предоставлении муниципальной услуги</w:t>
      </w:r>
    </w:p>
    <w:p w14:paraId="6D3852D2">
      <w:pPr>
        <w:ind w:firstLine="540"/>
        <w:jc w:val="both"/>
        <w:outlineLvl w:val="2"/>
        <w:rPr>
          <w:rFonts w:ascii="Times New Roman" w:hAnsi="Times New Roman"/>
          <w:b/>
          <w:bCs/>
          <w:sz w:val="28"/>
          <w:szCs w:val="28"/>
        </w:rPr>
      </w:pPr>
    </w:p>
    <w:p w14:paraId="3A212E31">
      <w:pPr>
        <w:ind w:firstLine="720"/>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подписанное председателем Комиссии заключение о результатах общественных обсуждений или публичных слушаний по проекту решения о предоставлении разрешения 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sz w:val="28"/>
          <w:szCs w:val="28"/>
        </w:rPr>
        <w:t>.</w:t>
      </w:r>
    </w:p>
    <w:p w14:paraId="70098C1B">
      <w:pPr>
        <w:shd w:val="clear" w:color="auto" w:fill="FFFFFF"/>
        <w:tabs>
          <w:tab w:val="left" w:pos="709"/>
        </w:tabs>
        <w:ind w:firstLine="709"/>
        <w:contextualSpacing/>
        <w:jc w:val="both"/>
        <w:rPr>
          <w:rFonts w:ascii="Times New Roman" w:hAnsi="Times New Roman"/>
          <w:sz w:val="28"/>
          <w:szCs w:val="28"/>
        </w:rPr>
      </w:pPr>
      <w:r>
        <w:rPr>
          <w:rFonts w:ascii="Times New Roman" w:hAnsi="Times New Roman"/>
          <w:sz w:val="28"/>
          <w:szCs w:val="28"/>
        </w:rPr>
        <w:t xml:space="preserve">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руководителю уполномоченного органа.</w:t>
      </w:r>
    </w:p>
    <w:p w14:paraId="1AD4A60E">
      <w:pPr>
        <w:shd w:val="clear" w:color="auto" w:fill="FFFFFF"/>
        <w:tabs>
          <w:tab w:val="left" w:pos="709"/>
        </w:tabs>
        <w:ind w:firstLine="709"/>
        <w:contextualSpacing/>
        <w:jc w:val="both"/>
        <w:rPr>
          <w:rFonts w:ascii="Times New Roman" w:hAnsi="Times New Roman"/>
          <w:sz w:val="28"/>
          <w:szCs w:val="28"/>
        </w:rPr>
      </w:pPr>
      <w:r>
        <w:rPr>
          <w:rFonts w:ascii="Times New Roman" w:hAnsi="Times New Roman"/>
          <w:sz w:val="28"/>
          <w:szCs w:val="28"/>
        </w:rPr>
        <w:t>Руководитель уполномоченного органа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2898FC0C">
      <w:pPr>
        <w:ind w:firstLine="720"/>
        <w:jc w:val="both"/>
        <w:rPr>
          <w:rFonts w:ascii="Times New Roman" w:hAnsi="Times New Roman"/>
          <w:sz w:val="28"/>
          <w:szCs w:val="28"/>
        </w:rPr>
      </w:pPr>
      <w:r>
        <w:rPr>
          <w:rFonts w:ascii="Times New Roman" w:hAnsi="Times New Roman"/>
          <w:sz w:val="28"/>
          <w:szCs w:val="28"/>
        </w:rPr>
        <w:t xml:space="preserve">Срок принятия решения о предоставлении (об отказе в предоставлении) муниципальной услуги и подписания проекта решения составляет 22 рабочих дня с даты подписания заключения о результатах общественных обсуждений или публичных слушаний по проекту решения о предоставлении разрешения 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sz w:val="28"/>
          <w:szCs w:val="28"/>
        </w:rPr>
        <w:t>.</w:t>
      </w:r>
    </w:p>
    <w:p w14:paraId="0549E7B1">
      <w:pPr>
        <w:ind w:firstLine="720"/>
        <w:jc w:val="both"/>
        <w:rPr>
          <w:rFonts w:ascii="Times New Roman" w:hAnsi="Times New Roman"/>
          <w:sz w:val="28"/>
          <w:szCs w:val="28"/>
        </w:rPr>
      </w:pPr>
      <w:r>
        <w:rPr>
          <w:rFonts w:ascii="Times New Roman" w:hAnsi="Times New Roman"/>
          <w:sz w:val="28"/>
          <w:szCs w:val="28"/>
        </w:rPr>
        <w:t>Результатом административной процедуры является подписание руководителем уполномоченного органа проекта разрешения о предоставлении</w:t>
      </w:r>
      <w:r>
        <w:rPr>
          <w:rFonts w:ascii="Times New Roman" w:hAnsi="Times New Roman"/>
          <w:color w:val="4F81BD"/>
          <w:sz w:val="28"/>
          <w:szCs w:val="28"/>
        </w:rPr>
        <w:t xml:space="preserve"> </w:t>
      </w:r>
      <w:r>
        <w:rPr>
          <w:rFonts w:ascii="Times New Roman" w:hAnsi="Times New Roman"/>
          <w:sz w:val="28"/>
          <w:szCs w:val="28"/>
        </w:rPr>
        <w:t xml:space="preserve">разрешения 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sz w:val="28"/>
          <w:szCs w:val="28"/>
        </w:rPr>
        <w:t xml:space="preserve"> или решения об отказе в предоставлении муниципальной услуги.</w:t>
      </w:r>
    </w:p>
    <w:p w14:paraId="106DD706">
      <w:pPr>
        <w:ind w:firstLine="720"/>
        <w:jc w:val="both"/>
        <w:rPr>
          <w:rFonts w:ascii="Times New Roman" w:hAnsi="Times New Roman"/>
          <w:b/>
          <w:sz w:val="28"/>
          <w:szCs w:val="28"/>
        </w:rPr>
      </w:pPr>
    </w:p>
    <w:p w14:paraId="25170E92">
      <w:pPr>
        <w:jc w:val="center"/>
        <w:rPr>
          <w:rFonts w:ascii="Times New Roman" w:hAnsi="Times New Roman"/>
          <w:b/>
          <w:bCs/>
          <w:sz w:val="28"/>
          <w:szCs w:val="28"/>
        </w:rPr>
      </w:pPr>
      <w:r>
        <w:rPr>
          <w:rFonts w:ascii="Times New Roman" w:hAnsi="Times New Roman"/>
          <w:b/>
          <w:bCs/>
          <w:sz w:val="28"/>
          <w:szCs w:val="28"/>
        </w:rPr>
        <w:t>3.2.6. Выдача результата заявителю</w:t>
      </w:r>
    </w:p>
    <w:p w14:paraId="576CF9E3">
      <w:pPr>
        <w:jc w:val="center"/>
        <w:rPr>
          <w:rFonts w:ascii="Times New Roman" w:hAnsi="Times New Roman"/>
          <w:sz w:val="28"/>
          <w:szCs w:val="28"/>
        </w:rPr>
      </w:pPr>
    </w:p>
    <w:p w14:paraId="6F984B0B">
      <w:pPr>
        <w:ind w:firstLine="709"/>
        <w:jc w:val="both"/>
        <w:rPr>
          <w:rFonts w:ascii="Times New Roman" w:hAnsi="Times New Roman"/>
          <w:bCs/>
          <w:sz w:val="28"/>
          <w:szCs w:val="28"/>
        </w:rPr>
      </w:pPr>
      <w:r>
        <w:rPr>
          <w:rFonts w:ascii="Times New Roman" w:hAnsi="Times New Roman"/>
          <w:bCs/>
          <w:sz w:val="28"/>
          <w:szCs w:val="28"/>
        </w:rPr>
        <w:t xml:space="preserve">Основанием для начала выполнения административной процедуры является подписанное руководителем уполномоченного органа </w:t>
      </w:r>
      <w:r>
        <w:rPr>
          <w:rFonts w:ascii="Times New Roman" w:hAnsi="Times New Roman"/>
          <w:sz w:val="28"/>
          <w:szCs w:val="28"/>
        </w:rPr>
        <w:t xml:space="preserve">постановление о предоставлении разрешения 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sz w:val="28"/>
          <w:szCs w:val="28"/>
        </w:rPr>
        <w:t xml:space="preserve"> или решения об отказе в предоставлении муниципальной услуги.</w:t>
      </w:r>
    </w:p>
    <w:p w14:paraId="77312E56">
      <w:pPr>
        <w:ind w:firstLine="540"/>
        <w:jc w:val="both"/>
        <w:rPr>
          <w:rFonts w:ascii="Times New Roman" w:hAnsi="Times New Roman"/>
          <w:bCs/>
          <w:sz w:val="28"/>
          <w:szCs w:val="28"/>
        </w:rPr>
      </w:pPr>
      <w:r>
        <w:rPr>
          <w:rFonts w:ascii="Times New Roman" w:hAnsi="Times New Roman"/>
          <w:sz w:val="28"/>
          <w:szCs w:val="28"/>
        </w:rPr>
        <w:t xml:space="preserve">Постановление о предоставлении разрешения 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sz w:val="28"/>
          <w:szCs w:val="28"/>
        </w:rPr>
        <w:t xml:space="preserve"> или решения об отказе в предоставлении муниципальной услуги</w:t>
      </w:r>
      <w:r>
        <w:rPr>
          <w:rFonts w:ascii="Times New Roman" w:hAnsi="Times New Roman"/>
          <w:bCs/>
          <w:sz w:val="28"/>
          <w:szCs w:val="28"/>
        </w:rPr>
        <w:t xml:space="preserve"> секретарем Комиссии, направляет заявителю способом, указанным в п. 2.3.3 настоящего Административного регламента.</w:t>
      </w:r>
    </w:p>
    <w:p w14:paraId="1A10D17F">
      <w:pPr>
        <w:ind w:firstLine="540"/>
        <w:jc w:val="both"/>
        <w:rPr>
          <w:rFonts w:ascii="Times New Roman" w:hAnsi="Times New Roman"/>
          <w:bCs/>
          <w:sz w:val="28"/>
          <w:szCs w:val="28"/>
        </w:rPr>
      </w:pPr>
      <w:r>
        <w:rPr>
          <w:rFonts w:ascii="Times New Roman" w:hAnsi="Times New Roman"/>
          <w:bCs/>
          <w:sz w:val="28"/>
          <w:szCs w:val="28"/>
        </w:rPr>
        <w:t xml:space="preserve">Размещает результат </w:t>
      </w:r>
      <w:r>
        <w:rPr>
          <w:rFonts w:ascii="Times New Roman" w:hAnsi="Times New Roman"/>
          <w:sz w:val="28"/>
          <w:szCs w:val="28"/>
        </w:rPr>
        <w:t>предоставлении муниципальной услуги в ГИСОГД.</w:t>
      </w:r>
    </w:p>
    <w:p w14:paraId="6E63DC66">
      <w:pPr>
        <w:ind w:firstLine="540"/>
        <w:jc w:val="both"/>
        <w:rPr>
          <w:rFonts w:ascii="Times New Roman" w:hAnsi="Times New Roman"/>
          <w:bCs/>
          <w:sz w:val="28"/>
          <w:szCs w:val="28"/>
        </w:rPr>
      </w:pPr>
      <w:r>
        <w:rPr>
          <w:rFonts w:ascii="Times New Roman" w:hAnsi="Times New Roman"/>
          <w:bCs/>
          <w:sz w:val="28"/>
          <w:szCs w:val="28"/>
        </w:rPr>
        <w:t>Продолжительность административной процедуры не более 3 рабочих дней.</w:t>
      </w:r>
    </w:p>
    <w:p w14:paraId="14C7320E">
      <w:pPr>
        <w:ind w:firstLine="539"/>
        <w:jc w:val="both"/>
        <w:rPr>
          <w:rFonts w:ascii="Times New Roman" w:hAnsi="Times New Roman"/>
          <w:bCs/>
          <w:sz w:val="28"/>
          <w:szCs w:val="28"/>
        </w:rPr>
      </w:pPr>
      <w:r>
        <w:rPr>
          <w:rFonts w:ascii="Times New Roman" w:hAnsi="Times New Roman"/>
          <w:bCs/>
          <w:sz w:val="28"/>
          <w:szCs w:val="28"/>
        </w:rPr>
        <w:t xml:space="preserve">Результатом административной процедуры является выдача (направление) заявителю разрешения </w:t>
      </w:r>
      <w:r>
        <w:rPr>
          <w:rFonts w:ascii="Times New Roman" w:hAnsi="Times New Roman"/>
          <w:sz w:val="28"/>
          <w:szCs w:val="28"/>
        </w:rPr>
        <w:t xml:space="preserve">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sz w:val="28"/>
          <w:szCs w:val="28"/>
        </w:rPr>
        <w:t xml:space="preserve"> </w:t>
      </w:r>
      <w:r>
        <w:rPr>
          <w:rFonts w:ascii="Times New Roman" w:hAnsi="Times New Roman"/>
          <w:bCs/>
          <w:sz w:val="28"/>
          <w:szCs w:val="28"/>
        </w:rPr>
        <w:t>или отказа в предоставлении муниципальной услуги.</w:t>
      </w:r>
    </w:p>
    <w:p w14:paraId="79CB6525">
      <w:pPr>
        <w:ind w:firstLine="539"/>
        <w:jc w:val="both"/>
        <w:rPr>
          <w:rFonts w:ascii="Times New Roman" w:hAnsi="Times New Roman"/>
          <w:bCs/>
          <w:sz w:val="28"/>
          <w:szCs w:val="28"/>
        </w:rPr>
      </w:pPr>
    </w:p>
    <w:p w14:paraId="1C6C9A80">
      <w:pPr>
        <w:jc w:val="center"/>
        <w:rPr>
          <w:rFonts w:ascii="Times New Roman" w:hAnsi="Times New Roman"/>
          <w:b/>
          <w:sz w:val="28"/>
          <w:szCs w:val="28"/>
        </w:rPr>
      </w:pPr>
      <w:r>
        <w:rPr>
          <w:rFonts w:ascii="Times New Roman" w:hAnsi="Times New Roman"/>
          <w:b/>
          <w:sz w:val="28"/>
          <w:szCs w:val="28"/>
        </w:rPr>
        <w:t>3.2.7. Оплата госпошлины</w:t>
      </w:r>
    </w:p>
    <w:p w14:paraId="2E4128DF">
      <w:pPr>
        <w:ind w:firstLine="720"/>
        <w:jc w:val="center"/>
        <w:rPr>
          <w:rFonts w:ascii="Times New Roman" w:hAnsi="Times New Roman"/>
          <w:b/>
          <w:sz w:val="28"/>
          <w:szCs w:val="28"/>
        </w:rPr>
      </w:pPr>
    </w:p>
    <w:p w14:paraId="7957DB16">
      <w:pPr>
        <w:ind w:firstLine="720"/>
        <w:jc w:val="both"/>
        <w:rPr>
          <w:rFonts w:ascii="Times New Roman" w:hAnsi="Times New Roman"/>
          <w:sz w:val="28"/>
          <w:szCs w:val="28"/>
        </w:rPr>
      </w:pPr>
      <w:r>
        <w:rPr>
          <w:rFonts w:ascii="Times New Roman" w:hAnsi="Times New Roman"/>
          <w:sz w:val="28"/>
          <w:szCs w:val="28"/>
        </w:rPr>
        <w:t>Оплата госпошлины за предоставление муниципальных услуг или иной платы, взымаемой за предоставление муниципальной услуги не предусмотрена.</w:t>
      </w:r>
    </w:p>
    <w:p w14:paraId="772F1E62">
      <w:pPr>
        <w:ind w:firstLine="567"/>
        <w:jc w:val="both"/>
        <w:rPr>
          <w:rFonts w:ascii="Times New Roman" w:hAnsi="Times New Roman" w:eastAsia="Calibri"/>
          <w:sz w:val="28"/>
          <w:szCs w:val="28"/>
          <w:lang w:eastAsia="en-US"/>
        </w:rPr>
      </w:pPr>
    </w:p>
    <w:p w14:paraId="30162647">
      <w:pPr>
        <w:jc w:val="center"/>
        <w:rPr>
          <w:rFonts w:ascii="Times New Roman" w:hAnsi="Times New Roman"/>
          <w:bCs/>
          <w:sz w:val="28"/>
          <w:szCs w:val="28"/>
        </w:rPr>
      </w:pPr>
      <w:r>
        <w:rPr>
          <w:rFonts w:ascii="Times New Roman" w:hAnsi="Times New Roman" w:eastAsia="Calibri"/>
          <w:b/>
          <w:sz w:val="28"/>
          <w:szCs w:val="28"/>
          <w:lang w:eastAsia="en-US"/>
        </w:rPr>
        <w:t xml:space="preserve">3.3. Вариант № 2. </w:t>
      </w:r>
      <w:r>
        <w:rPr>
          <w:rFonts w:ascii="Times New Roman" w:hAnsi="Times New Roman"/>
          <w:b/>
          <w:bCs/>
          <w:color w:val="000000"/>
          <w:sz w:val="28"/>
          <w:szCs w:val="28"/>
        </w:rPr>
        <w:t>Исправление допущенных опечаток и ошибок</w:t>
      </w:r>
    </w:p>
    <w:p w14:paraId="29906613">
      <w:pPr>
        <w:jc w:val="center"/>
        <w:rPr>
          <w:rFonts w:ascii="Times New Roman" w:hAnsi="Times New Roman" w:eastAsia="Calibri"/>
          <w:b/>
          <w:sz w:val="28"/>
          <w:szCs w:val="28"/>
          <w:lang w:eastAsia="en-US"/>
        </w:rPr>
      </w:pPr>
    </w:p>
    <w:p w14:paraId="5291E66A">
      <w:pPr>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 xml:space="preserve">Порядок исправления допущенных опечаток и ошибок в </w:t>
      </w:r>
      <w:r>
        <w:rPr>
          <w:rFonts w:ascii="Times New Roman" w:hAnsi="Times New Roman"/>
          <w:bCs/>
          <w:sz w:val="28"/>
          <w:szCs w:val="28"/>
        </w:rPr>
        <w:t xml:space="preserve">разрешении </w:t>
      </w:r>
      <w:r>
        <w:rPr>
          <w:rFonts w:ascii="Times New Roman" w:hAnsi="Times New Roman"/>
          <w:sz w:val="28"/>
          <w:szCs w:val="28"/>
        </w:rPr>
        <w:t xml:space="preserve">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eastAsia="Calibri"/>
          <w:sz w:val="28"/>
          <w:szCs w:val="28"/>
          <w:lang w:eastAsia="en-US"/>
        </w:rPr>
        <w:t xml:space="preserve"> описан в подразделе 2.9 настоящего Административного регламента.</w:t>
      </w:r>
    </w:p>
    <w:p w14:paraId="2EF8A215">
      <w:pPr>
        <w:jc w:val="center"/>
        <w:rPr>
          <w:rFonts w:ascii="Times New Roman" w:hAnsi="Times New Roman" w:eastAsia="Calibri"/>
          <w:b/>
          <w:sz w:val="28"/>
          <w:szCs w:val="28"/>
          <w:lang w:eastAsia="en-US"/>
        </w:rPr>
      </w:pPr>
    </w:p>
    <w:p w14:paraId="43AF11F7">
      <w:pPr>
        <w:jc w:val="center"/>
        <w:rPr>
          <w:rFonts w:ascii="Times New Roman" w:hAnsi="Times New Roman" w:eastAsia="Calibri"/>
          <w:b/>
          <w:sz w:val="28"/>
          <w:szCs w:val="28"/>
          <w:lang w:eastAsia="en-US"/>
        </w:rPr>
      </w:pPr>
      <w:r>
        <w:rPr>
          <w:rFonts w:ascii="Times New Roman" w:hAnsi="Times New Roman" w:eastAsia="Calibri"/>
          <w:b/>
          <w:sz w:val="28"/>
          <w:szCs w:val="28"/>
          <w:lang w:eastAsia="en-US"/>
        </w:rPr>
        <w:t xml:space="preserve">3.4. Вариант 3. Выдача дубликата </w:t>
      </w:r>
    </w:p>
    <w:p w14:paraId="421DCDB0">
      <w:pPr>
        <w:jc w:val="center"/>
        <w:rPr>
          <w:rFonts w:ascii="Times New Roman" w:hAnsi="Times New Roman" w:eastAsia="Calibri"/>
          <w:sz w:val="28"/>
          <w:szCs w:val="28"/>
          <w:lang w:eastAsia="en-US"/>
        </w:rPr>
      </w:pPr>
    </w:p>
    <w:p w14:paraId="06D6F8B4">
      <w:pPr>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 xml:space="preserve">Порядок выдачи дубликата </w:t>
      </w:r>
      <w:r>
        <w:rPr>
          <w:rFonts w:ascii="Times New Roman" w:hAnsi="Times New Roman"/>
          <w:bCs/>
          <w:sz w:val="28"/>
          <w:szCs w:val="28"/>
        </w:rPr>
        <w:t xml:space="preserve">разрешения </w:t>
      </w:r>
      <w:r>
        <w:rPr>
          <w:rFonts w:ascii="Times New Roman" w:hAnsi="Times New Roman"/>
          <w:sz w:val="28"/>
          <w:szCs w:val="28"/>
        </w:rPr>
        <w:t xml:space="preserve">на </w:t>
      </w:r>
      <w:r>
        <w:rPr>
          <w:rFonts w:ascii="Times New Roman" w:hAnsi="Times New Roman" w:eastAsia="Times New Roman"/>
          <w:sz w:val="28"/>
          <w:szCs w:val="28"/>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eastAsia="Calibri"/>
          <w:sz w:val="28"/>
          <w:szCs w:val="28"/>
          <w:lang w:eastAsia="en-US"/>
        </w:rPr>
        <w:t xml:space="preserve"> описан в подразделе 2.10 настоящего Административного регламента.</w:t>
      </w:r>
    </w:p>
    <w:p w14:paraId="2CF15E57">
      <w:pPr>
        <w:ind w:firstLine="709"/>
        <w:jc w:val="both"/>
        <w:rPr>
          <w:rFonts w:ascii="Times New Roman" w:hAnsi="Times New Roman" w:eastAsia="Calibri"/>
          <w:sz w:val="28"/>
          <w:szCs w:val="28"/>
          <w:lang w:eastAsia="en-US"/>
        </w:rPr>
      </w:pPr>
    </w:p>
    <w:p w14:paraId="3DC1D2D7">
      <w:pPr>
        <w:ind w:firstLine="709"/>
        <w:jc w:val="both"/>
        <w:rPr>
          <w:rFonts w:ascii="Times New Roman" w:hAnsi="Times New Roman" w:eastAsia="Calibri"/>
          <w:sz w:val="28"/>
          <w:szCs w:val="28"/>
          <w:lang w:eastAsia="en-US"/>
        </w:rPr>
      </w:pPr>
    </w:p>
    <w:p w14:paraId="4AECDF02">
      <w:pPr>
        <w:ind w:firstLine="709"/>
        <w:jc w:val="both"/>
        <w:rPr>
          <w:rFonts w:ascii="Times New Roman" w:hAnsi="Times New Roman" w:eastAsia="Calibri"/>
          <w:sz w:val="28"/>
          <w:szCs w:val="28"/>
          <w:lang w:eastAsia="en-US"/>
        </w:rPr>
      </w:pPr>
    </w:p>
    <w:p w14:paraId="45DBC7D3">
      <w:pPr>
        <w:ind w:firstLine="709"/>
        <w:jc w:val="both"/>
        <w:rPr>
          <w:rFonts w:ascii="Times New Roman" w:hAnsi="Times New Roman" w:eastAsia="Calibri"/>
          <w:sz w:val="28"/>
          <w:szCs w:val="28"/>
          <w:lang w:eastAsia="en-US"/>
        </w:rPr>
      </w:pPr>
    </w:p>
    <w:p w14:paraId="53E63E41">
      <w:pPr>
        <w:ind w:firstLine="709"/>
        <w:jc w:val="both"/>
        <w:rPr>
          <w:rFonts w:ascii="Times New Roman" w:hAnsi="Times New Roman" w:eastAsia="Calibri"/>
          <w:sz w:val="28"/>
          <w:szCs w:val="28"/>
          <w:lang w:eastAsia="en-US"/>
        </w:rPr>
      </w:pPr>
    </w:p>
    <w:p w14:paraId="0B0199C8">
      <w:pPr>
        <w:ind w:firstLine="709"/>
        <w:jc w:val="both"/>
        <w:rPr>
          <w:rFonts w:ascii="Times New Roman" w:hAnsi="Times New Roman" w:eastAsia="Calibri"/>
          <w:sz w:val="28"/>
          <w:szCs w:val="28"/>
          <w:lang w:eastAsia="en-US"/>
        </w:rPr>
      </w:pPr>
    </w:p>
    <w:p w14:paraId="15FFDEC7">
      <w:pPr>
        <w:ind w:firstLine="709"/>
        <w:jc w:val="both"/>
        <w:rPr>
          <w:rFonts w:ascii="Times New Roman" w:hAnsi="Times New Roman" w:eastAsia="Calibri"/>
          <w:sz w:val="28"/>
          <w:szCs w:val="28"/>
          <w:lang w:eastAsia="en-US"/>
        </w:rPr>
      </w:pPr>
    </w:p>
    <w:p w14:paraId="520C59E2">
      <w:pPr>
        <w:ind w:firstLine="709"/>
        <w:jc w:val="both"/>
        <w:rPr>
          <w:rFonts w:ascii="Times New Roman" w:hAnsi="Times New Roman" w:eastAsia="Calibri"/>
          <w:sz w:val="28"/>
          <w:szCs w:val="28"/>
          <w:lang w:eastAsia="en-US"/>
        </w:rPr>
      </w:pPr>
    </w:p>
    <w:p w14:paraId="076FE062">
      <w:pPr>
        <w:ind w:firstLine="709"/>
        <w:jc w:val="both"/>
        <w:rPr>
          <w:rFonts w:ascii="Times New Roman" w:hAnsi="Times New Roman" w:eastAsia="Calibri"/>
          <w:sz w:val="28"/>
          <w:szCs w:val="28"/>
          <w:lang w:eastAsia="en-US"/>
        </w:rPr>
      </w:pPr>
    </w:p>
    <w:p w14:paraId="62D5A64D">
      <w:pPr>
        <w:ind w:firstLine="709"/>
        <w:jc w:val="both"/>
        <w:rPr>
          <w:rFonts w:ascii="Times New Roman" w:hAnsi="Times New Roman" w:eastAsia="Calibri"/>
          <w:sz w:val="28"/>
          <w:szCs w:val="28"/>
          <w:lang w:eastAsia="en-US"/>
        </w:rPr>
      </w:pPr>
    </w:p>
    <w:p w14:paraId="738C5FC7">
      <w:pPr>
        <w:ind w:firstLine="709"/>
        <w:jc w:val="both"/>
        <w:rPr>
          <w:rFonts w:ascii="Times New Roman" w:hAnsi="Times New Roman" w:eastAsia="Calibri"/>
          <w:sz w:val="28"/>
          <w:szCs w:val="28"/>
          <w:lang w:eastAsia="en-US"/>
        </w:rPr>
      </w:pPr>
    </w:p>
    <w:p w14:paraId="58BB0E09">
      <w:pPr>
        <w:ind w:firstLine="709"/>
        <w:jc w:val="both"/>
        <w:rPr>
          <w:rFonts w:ascii="Times New Roman" w:hAnsi="Times New Roman" w:eastAsia="Calibri"/>
          <w:sz w:val="28"/>
          <w:szCs w:val="28"/>
          <w:lang w:eastAsia="en-US"/>
        </w:rPr>
      </w:pPr>
    </w:p>
    <w:p w14:paraId="100FE2CC">
      <w:pPr>
        <w:ind w:firstLine="709"/>
        <w:jc w:val="both"/>
        <w:rPr>
          <w:rFonts w:ascii="Times New Roman" w:hAnsi="Times New Roman" w:eastAsia="Calibri"/>
          <w:sz w:val="28"/>
          <w:szCs w:val="28"/>
          <w:lang w:eastAsia="en-US"/>
        </w:rPr>
      </w:pPr>
    </w:p>
    <w:p w14:paraId="75C7C977">
      <w:pPr>
        <w:ind w:firstLine="709"/>
        <w:jc w:val="both"/>
        <w:rPr>
          <w:rFonts w:ascii="Times New Roman" w:hAnsi="Times New Roman" w:eastAsia="Calibri"/>
          <w:sz w:val="28"/>
          <w:szCs w:val="28"/>
          <w:lang w:eastAsia="en-US"/>
        </w:rPr>
      </w:pPr>
    </w:p>
    <w:p w14:paraId="0AFC3F71">
      <w:pPr>
        <w:ind w:firstLine="709"/>
        <w:jc w:val="both"/>
        <w:rPr>
          <w:rFonts w:ascii="Times New Roman" w:hAnsi="Times New Roman" w:eastAsia="Calibri"/>
          <w:sz w:val="28"/>
          <w:szCs w:val="28"/>
          <w:lang w:eastAsia="en-US"/>
        </w:rPr>
      </w:pPr>
    </w:p>
    <w:p w14:paraId="42E72191">
      <w:pPr>
        <w:ind w:firstLine="709"/>
        <w:jc w:val="both"/>
        <w:rPr>
          <w:rFonts w:ascii="Times New Roman" w:hAnsi="Times New Roman" w:eastAsia="Calibri"/>
          <w:sz w:val="28"/>
          <w:szCs w:val="28"/>
          <w:lang w:eastAsia="en-US"/>
        </w:rPr>
      </w:pPr>
    </w:p>
    <w:p w14:paraId="191337E8">
      <w:pPr>
        <w:ind w:firstLine="709"/>
        <w:jc w:val="both"/>
        <w:rPr>
          <w:rFonts w:ascii="Times New Roman" w:hAnsi="Times New Roman" w:eastAsia="Calibri"/>
          <w:sz w:val="28"/>
          <w:szCs w:val="28"/>
          <w:lang w:eastAsia="en-US"/>
        </w:rPr>
      </w:pPr>
    </w:p>
    <w:p w14:paraId="30E035B3">
      <w:pPr>
        <w:ind w:firstLine="709"/>
        <w:jc w:val="both"/>
        <w:rPr>
          <w:rFonts w:ascii="Times New Roman" w:hAnsi="Times New Roman" w:eastAsia="Calibri"/>
          <w:sz w:val="28"/>
          <w:szCs w:val="28"/>
          <w:lang w:eastAsia="en-US"/>
        </w:rPr>
      </w:pPr>
    </w:p>
    <w:p w14:paraId="144F81C7">
      <w:pPr>
        <w:ind w:firstLine="709"/>
        <w:jc w:val="both"/>
        <w:rPr>
          <w:rFonts w:ascii="Times New Roman" w:hAnsi="Times New Roman" w:eastAsia="Calibri"/>
          <w:sz w:val="28"/>
          <w:szCs w:val="28"/>
          <w:lang w:eastAsia="en-US"/>
        </w:rPr>
      </w:pPr>
    </w:p>
    <w:p w14:paraId="73B4ADA6">
      <w:pPr>
        <w:ind w:firstLine="709"/>
        <w:jc w:val="both"/>
        <w:rPr>
          <w:rFonts w:ascii="Times New Roman" w:hAnsi="Times New Roman" w:eastAsia="Calibri"/>
          <w:sz w:val="28"/>
          <w:szCs w:val="28"/>
          <w:lang w:eastAsia="en-US"/>
        </w:rPr>
      </w:pPr>
    </w:p>
    <w:p w14:paraId="5CB21F45">
      <w:pPr>
        <w:ind w:firstLine="709"/>
        <w:jc w:val="both"/>
        <w:rPr>
          <w:rFonts w:ascii="Times New Roman" w:hAnsi="Times New Roman" w:eastAsia="Calibri"/>
          <w:sz w:val="28"/>
          <w:szCs w:val="28"/>
          <w:lang w:eastAsia="en-US"/>
        </w:rPr>
      </w:pPr>
    </w:p>
    <w:p w14:paraId="7D32474B">
      <w:pPr>
        <w:ind w:firstLine="709"/>
        <w:jc w:val="both"/>
        <w:rPr>
          <w:rFonts w:ascii="Times New Roman" w:hAnsi="Times New Roman" w:eastAsia="Calibri"/>
          <w:sz w:val="28"/>
          <w:szCs w:val="28"/>
          <w:lang w:eastAsia="en-US"/>
        </w:rPr>
      </w:pPr>
    </w:p>
    <w:p w14:paraId="41FA203C">
      <w:pPr>
        <w:ind w:firstLine="709"/>
        <w:jc w:val="both"/>
        <w:rPr>
          <w:rFonts w:ascii="Times New Roman" w:hAnsi="Times New Roman" w:eastAsia="Calibri"/>
          <w:sz w:val="28"/>
          <w:szCs w:val="28"/>
          <w:lang w:eastAsia="en-US"/>
        </w:rPr>
      </w:pPr>
    </w:p>
    <w:p w14:paraId="7BFB255C">
      <w:pPr>
        <w:ind w:firstLine="709"/>
        <w:jc w:val="both"/>
        <w:rPr>
          <w:rFonts w:ascii="Times New Roman" w:hAnsi="Times New Roman" w:eastAsia="Calibri"/>
          <w:sz w:val="28"/>
          <w:szCs w:val="28"/>
          <w:lang w:eastAsia="en-US"/>
        </w:rPr>
      </w:pPr>
    </w:p>
    <w:p w14:paraId="12652E66">
      <w:pPr>
        <w:ind w:firstLine="709"/>
        <w:jc w:val="both"/>
        <w:rPr>
          <w:rFonts w:ascii="Times New Roman" w:hAnsi="Times New Roman" w:eastAsia="Calibri"/>
          <w:sz w:val="28"/>
          <w:szCs w:val="28"/>
          <w:lang w:eastAsia="en-US"/>
        </w:rPr>
      </w:pPr>
    </w:p>
    <w:p w14:paraId="2F131C49">
      <w:pPr>
        <w:ind w:firstLine="709"/>
        <w:jc w:val="both"/>
        <w:rPr>
          <w:rFonts w:ascii="Times New Roman" w:hAnsi="Times New Roman" w:eastAsia="Calibri"/>
          <w:sz w:val="28"/>
          <w:szCs w:val="28"/>
          <w:lang w:eastAsia="en-US"/>
        </w:rPr>
      </w:pPr>
    </w:p>
    <w:p w14:paraId="790067C6">
      <w:pPr>
        <w:ind w:firstLine="709"/>
        <w:jc w:val="both"/>
        <w:rPr>
          <w:rFonts w:ascii="Times New Roman" w:hAnsi="Times New Roman" w:eastAsia="Calibri"/>
          <w:sz w:val="28"/>
          <w:szCs w:val="28"/>
          <w:lang w:eastAsia="en-US"/>
        </w:rPr>
      </w:pPr>
    </w:p>
    <w:p w14:paraId="471401FE">
      <w:pPr>
        <w:ind w:firstLine="709"/>
        <w:jc w:val="both"/>
        <w:rPr>
          <w:rFonts w:ascii="Times New Roman" w:hAnsi="Times New Roman" w:eastAsia="Calibri"/>
          <w:sz w:val="28"/>
          <w:szCs w:val="28"/>
          <w:lang w:eastAsia="en-US"/>
        </w:rPr>
      </w:pPr>
    </w:p>
    <w:p w14:paraId="2B75F24E">
      <w:pPr>
        <w:ind w:firstLine="709"/>
        <w:jc w:val="both"/>
        <w:rPr>
          <w:rFonts w:ascii="Times New Roman" w:hAnsi="Times New Roman" w:eastAsia="Calibri"/>
          <w:sz w:val="28"/>
          <w:szCs w:val="28"/>
          <w:lang w:eastAsia="en-US"/>
        </w:rPr>
      </w:pPr>
    </w:p>
    <w:p w14:paraId="17E49573">
      <w:pPr>
        <w:ind w:firstLine="709"/>
        <w:jc w:val="both"/>
        <w:rPr>
          <w:rFonts w:ascii="Times New Roman" w:hAnsi="Times New Roman" w:eastAsia="Calibri"/>
          <w:sz w:val="28"/>
          <w:szCs w:val="28"/>
          <w:lang w:eastAsia="en-US"/>
        </w:rPr>
      </w:pPr>
    </w:p>
    <w:p w14:paraId="3C6A019F">
      <w:pPr>
        <w:ind w:firstLine="709"/>
        <w:jc w:val="both"/>
        <w:rPr>
          <w:rFonts w:ascii="Times New Roman" w:hAnsi="Times New Roman" w:eastAsia="Calibri"/>
          <w:sz w:val="28"/>
          <w:szCs w:val="28"/>
          <w:lang w:eastAsia="en-US"/>
        </w:rPr>
      </w:pPr>
    </w:p>
    <w:p w14:paraId="3337B0E0">
      <w:pPr>
        <w:ind w:firstLine="709"/>
        <w:jc w:val="both"/>
        <w:rPr>
          <w:rFonts w:ascii="Times New Roman" w:hAnsi="Times New Roman" w:eastAsia="Calibri"/>
          <w:sz w:val="28"/>
          <w:szCs w:val="28"/>
          <w:lang w:eastAsia="en-US"/>
        </w:rPr>
      </w:pPr>
    </w:p>
    <w:p w14:paraId="78B273F2">
      <w:pPr>
        <w:ind w:firstLine="709"/>
        <w:jc w:val="both"/>
        <w:rPr>
          <w:rFonts w:ascii="Times New Roman" w:hAnsi="Times New Roman" w:eastAsia="Calibri"/>
          <w:sz w:val="28"/>
          <w:szCs w:val="28"/>
          <w:lang w:eastAsia="en-US"/>
        </w:rPr>
      </w:pPr>
    </w:p>
    <w:p w14:paraId="1466C939">
      <w:pPr>
        <w:ind w:firstLine="709"/>
        <w:jc w:val="both"/>
        <w:rPr>
          <w:rFonts w:ascii="Times New Roman" w:hAnsi="Times New Roman" w:eastAsia="Calibri"/>
          <w:sz w:val="28"/>
          <w:szCs w:val="28"/>
          <w:lang w:eastAsia="en-US"/>
        </w:rPr>
      </w:pPr>
    </w:p>
    <w:p w14:paraId="1454B0D3">
      <w:pPr>
        <w:ind w:firstLine="709"/>
        <w:jc w:val="both"/>
        <w:rPr>
          <w:rFonts w:ascii="Times New Roman" w:hAnsi="Times New Roman" w:eastAsia="Calibri"/>
          <w:sz w:val="28"/>
          <w:szCs w:val="28"/>
          <w:lang w:eastAsia="en-US"/>
        </w:rPr>
      </w:pPr>
    </w:p>
    <w:p w14:paraId="45F4F90F">
      <w:pPr>
        <w:ind w:firstLine="709"/>
        <w:jc w:val="both"/>
        <w:rPr>
          <w:rFonts w:ascii="Times New Roman" w:hAnsi="Times New Roman" w:eastAsia="Calibri"/>
          <w:sz w:val="28"/>
          <w:szCs w:val="28"/>
          <w:lang w:eastAsia="en-US"/>
        </w:rPr>
      </w:pPr>
    </w:p>
    <w:p w14:paraId="779C4707">
      <w:pPr>
        <w:ind w:firstLine="709"/>
        <w:jc w:val="both"/>
        <w:rPr>
          <w:rFonts w:ascii="Times New Roman" w:hAnsi="Times New Roman" w:eastAsia="Calibri"/>
          <w:sz w:val="28"/>
          <w:szCs w:val="28"/>
          <w:lang w:eastAsia="en-US"/>
        </w:rPr>
      </w:pPr>
    </w:p>
    <w:p w14:paraId="2AEFA4A4">
      <w:pPr>
        <w:ind w:firstLine="709"/>
        <w:jc w:val="both"/>
        <w:rPr>
          <w:rFonts w:ascii="Times New Roman" w:hAnsi="Times New Roman" w:eastAsia="Calibri"/>
          <w:sz w:val="28"/>
          <w:szCs w:val="28"/>
          <w:lang w:eastAsia="en-US"/>
        </w:rPr>
      </w:pPr>
    </w:p>
    <w:p w14:paraId="1B842701">
      <w:pPr>
        <w:ind w:firstLine="709"/>
        <w:jc w:val="both"/>
        <w:rPr>
          <w:rFonts w:ascii="Times New Roman" w:hAnsi="Times New Roman" w:eastAsia="Calibri"/>
          <w:sz w:val="28"/>
          <w:szCs w:val="28"/>
          <w:lang w:eastAsia="en-US"/>
        </w:rPr>
      </w:pPr>
    </w:p>
    <w:p w14:paraId="6BE4913E">
      <w:pPr>
        <w:ind w:firstLine="709"/>
        <w:jc w:val="both"/>
        <w:rPr>
          <w:rFonts w:ascii="Times New Roman" w:hAnsi="Times New Roman" w:eastAsia="Calibri"/>
          <w:sz w:val="28"/>
          <w:szCs w:val="28"/>
          <w:lang w:eastAsia="en-US"/>
        </w:rPr>
      </w:pPr>
    </w:p>
    <w:p w14:paraId="23ED5247">
      <w:pPr>
        <w:ind w:firstLine="709"/>
        <w:jc w:val="both"/>
        <w:rPr>
          <w:rFonts w:ascii="Times New Roman" w:hAnsi="Times New Roman" w:eastAsia="Calibri"/>
          <w:sz w:val="28"/>
          <w:szCs w:val="28"/>
          <w:lang w:eastAsia="en-US"/>
        </w:rPr>
      </w:pPr>
    </w:p>
    <w:tbl>
      <w:tblPr>
        <w:tblStyle w:val="12"/>
        <w:tblW w:w="0" w:type="auto"/>
        <w:tblInd w:w="0" w:type="dxa"/>
        <w:tblLayout w:type="autofit"/>
        <w:tblCellMar>
          <w:top w:w="0" w:type="dxa"/>
          <w:left w:w="108" w:type="dxa"/>
          <w:bottom w:w="0" w:type="dxa"/>
          <w:right w:w="108" w:type="dxa"/>
        </w:tblCellMar>
      </w:tblPr>
      <w:tblGrid>
        <w:gridCol w:w="10421"/>
      </w:tblGrid>
      <w:tr w14:paraId="195C86F5">
        <w:tblPrEx>
          <w:tblCellMar>
            <w:top w:w="0" w:type="dxa"/>
            <w:left w:w="108" w:type="dxa"/>
            <w:bottom w:w="0" w:type="dxa"/>
            <w:right w:w="108" w:type="dxa"/>
          </w:tblCellMar>
        </w:tblPrEx>
        <w:tc>
          <w:tcPr>
            <w:tcW w:w="10421" w:type="dxa"/>
            <w:shd w:val="clear" w:color="auto" w:fill="auto"/>
          </w:tcPr>
          <w:p w14:paraId="26017FDF">
            <w:pPr>
              <w:ind w:left="5245"/>
              <w:jc w:val="both"/>
              <w:rPr>
                <w:rFonts w:ascii="Times New Roman" w:hAnsi="Times New Roman"/>
                <w:sz w:val="22"/>
                <w:szCs w:val="22"/>
              </w:rPr>
            </w:pPr>
            <w:r>
              <w:rPr>
                <w:rFonts w:ascii="Times New Roman" w:hAnsi="Times New Roman"/>
                <w:sz w:val="22"/>
                <w:szCs w:val="22"/>
              </w:rPr>
              <w:t>Приложение № 1</w:t>
            </w:r>
          </w:p>
          <w:p w14:paraId="71C9F08F">
            <w:pPr>
              <w:widowControl w:val="0"/>
              <w:tabs>
                <w:tab w:val="left" w:pos="10915"/>
              </w:tabs>
              <w:ind w:left="5245"/>
              <w:jc w:val="both"/>
              <w:rPr>
                <w:rFonts w:ascii="Times New Roman" w:hAnsi="Times New Roman"/>
                <w:sz w:val="22"/>
                <w:szCs w:val="22"/>
              </w:rPr>
            </w:pPr>
            <w:r>
              <w:rPr>
                <w:rFonts w:ascii="Times New Roman" w:hAnsi="Times New Roman"/>
                <w:sz w:val="22"/>
                <w:szCs w:val="22"/>
              </w:rPr>
              <w:t>к Административному регламенту предоставления муниципальной услуги «</w:t>
            </w:r>
            <w:r>
              <w:rPr>
                <w:rFonts w:ascii="Times New Roman" w:hAnsi="Times New Roman"/>
              </w:rPr>
              <w:t xml:space="preserve">Предоставление разрешения на </w:t>
            </w:r>
            <w:r>
              <w:rPr>
                <w:rFonts w:ascii="Times New Roman" w:hAnsi="Times New Roman" w:eastAsia="Times New Roman"/>
              </w:rPr>
              <w:t xml:space="preserve">отклонения от предельных параметров разрешенного строительства, </w:t>
            </w:r>
            <w:r>
              <w:rPr>
                <w:rFonts w:ascii="Times New Roman" w:hAnsi="Times New Roman"/>
                <w:shd w:val="clear" w:color="auto" w:fill="FFFFFF"/>
              </w:rPr>
              <w:t>реконструкции объектов капитального строительства</w:t>
            </w:r>
            <w:r>
              <w:rPr>
                <w:rFonts w:ascii="Times New Roman" w:hAnsi="Times New Roman"/>
              </w:rPr>
              <w:t>»</w:t>
            </w:r>
          </w:p>
        </w:tc>
      </w:tr>
    </w:tbl>
    <w:p w14:paraId="0BDFF842">
      <w:pPr>
        <w:jc w:val="both"/>
        <w:rPr>
          <w:rFonts w:ascii="Times New Roman" w:hAnsi="Times New Roman"/>
          <w:sz w:val="18"/>
          <w:szCs w:val="18"/>
        </w:rPr>
      </w:pPr>
    </w:p>
    <w:tbl>
      <w:tblPr>
        <w:tblStyle w:val="12"/>
        <w:tblW w:w="0" w:type="auto"/>
        <w:tblInd w:w="5310" w:type="dxa"/>
        <w:tblLayout w:type="autofit"/>
        <w:tblCellMar>
          <w:top w:w="0" w:type="dxa"/>
          <w:left w:w="108" w:type="dxa"/>
          <w:bottom w:w="0" w:type="dxa"/>
          <w:right w:w="108" w:type="dxa"/>
        </w:tblCellMar>
      </w:tblPr>
      <w:tblGrid>
        <w:gridCol w:w="5091"/>
      </w:tblGrid>
      <w:tr w14:paraId="2FE7DE0F">
        <w:trPr>
          <w:trHeight w:val="844" w:hRule="atLeast"/>
        </w:trPr>
        <w:tc>
          <w:tcPr>
            <w:tcW w:w="5091" w:type="dxa"/>
            <w:shd w:val="clear" w:color="auto" w:fill="auto"/>
          </w:tcPr>
          <w:p w14:paraId="45852D91">
            <w:pPr>
              <w:widowControl w:val="0"/>
              <w:autoSpaceDE w:val="0"/>
              <w:autoSpaceDN w:val="0"/>
              <w:ind w:left="4" w:hanging="4"/>
              <w:rPr>
                <w:rFonts w:ascii="Times New Roman" w:hAnsi="Times New Roman" w:eastAsia="Times New Roman"/>
              </w:rPr>
            </w:pPr>
            <w:r>
              <w:rPr>
                <w:rFonts w:ascii="Times New Roman" w:hAnsi="Times New Roman" w:eastAsia="Times New Roman"/>
              </w:rPr>
              <w:t xml:space="preserve">Главе муниципального образования «Монастырщинский </w:t>
            </w:r>
            <w:r>
              <w:rPr>
                <w:rFonts w:ascii="Times New Roman" w:hAnsi="Times New Roman"/>
              </w:rPr>
              <w:t>муниципальный округ</w:t>
            </w:r>
            <w:r>
              <w:rPr>
                <w:rFonts w:ascii="Times New Roman" w:hAnsi="Times New Roman" w:eastAsia="Times New Roman"/>
              </w:rPr>
              <w:t>» Смоленской области</w:t>
            </w:r>
          </w:p>
          <w:p w14:paraId="7AB5CB34">
            <w:pPr>
              <w:widowControl w:val="0"/>
              <w:jc w:val="right"/>
              <w:rPr>
                <w:rFonts w:ascii="Times New Roman" w:hAnsi="Times New Roman"/>
              </w:rPr>
            </w:pPr>
            <w:r>
              <w:rPr>
                <w:rFonts w:ascii="Times New Roman" w:hAnsi="Times New Roman"/>
              </w:rPr>
              <w:t>________________________________________</w:t>
            </w:r>
          </w:p>
          <w:p w14:paraId="208AC308">
            <w:pPr>
              <w:widowControl w:val="0"/>
              <w:jc w:val="right"/>
              <w:rPr>
                <w:rFonts w:ascii="Times New Roman" w:hAnsi="Times New Roman"/>
              </w:rPr>
            </w:pPr>
            <w:r>
              <w:rPr>
                <w:rFonts w:ascii="Times New Roman" w:hAnsi="Times New Roman"/>
              </w:rPr>
              <w:t>от______________________________________</w:t>
            </w:r>
          </w:p>
          <w:p w14:paraId="5756B113">
            <w:pPr>
              <w:widowControl w:val="0"/>
              <w:jc w:val="center"/>
              <w:rPr>
                <w:rFonts w:ascii="Times New Roman" w:hAnsi="Times New Roman"/>
                <w:i/>
                <w:iCs/>
                <w:sz w:val="18"/>
                <w:szCs w:val="18"/>
              </w:rPr>
            </w:pPr>
            <w:r>
              <w:rPr>
                <w:rFonts w:ascii="Times New Roman" w:hAnsi="Times New Roman"/>
                <w:i/>
                <w:iCs/>
                <w:sz w:val="18"/>
                <w:szCs w:val="18"/>
              </w:rPr>
              <w:t xml:space="preserve">         (ФИО заявителя)</w:t>
            </w:r>
          </w:p>
          <w:p w14:paraId="51BD5789">
            <w:pPr>
              <w:widowControl w:val="0"/>
              <w:jc w:val="right"/>
              <w:rPr>
                <w:rFonts w:ascii="Times New Roman" w:hAnsi="Times New Roman"/>
              </w:rPr>
            </w:pPr>
            <w:r>
              <w:rPr>
                <w:rFonts w:ascii="Times New Roman" w:hAnsi="Times New Roman"/>
                <w:i/>
                <w:iCs/>
                <w:sz w:val="18"/>
                <w:szCs w:val="18"/>
              </w:rPr>
              <w:t>______________________________________________________</w:t>
            </w:r>
          </w:p>
          <w:p w14:paraId="6AFA6C48">
            <w:pPr>
              <w:widowControl w:val="0"/>
              <w:jc w:val="right"/>
              <w:rPr>
                <w:rFonts w:ascii="Times New Roman" w:hAnsi="Times New Roman"/>
              </w:rPr>
            </w:pPr>
            <w:r>
              <w:rPr>
                <w:rFonts w:ascii="Times New Roman" w:hAnsi="Times New Roman"/>
              </w:rPr>
              <w:t>________________________________________</w:t>
            </w:r>
          </w:p>
          <w:p w14:paraId="21EFD3D1">
            <w:pPr>
              <w:widowControl w:val="0"/>
              <w:autoSpaceDE w:val="0"/>
              <w:autoSpaceDN w:val="0"/>
              <w:ind w:firstLine="34"/>
              <w:jc w:val="center"/>
              <w:rPr>
                <w:rFonts w:ascii="Times New Roman" w:hAnsi="Times New Roman"/>
                <w:i/>
                <w:iCs/>
                <w:sz w:val="18"/>
                <w:szCs w:val="18"/>
              </w:rPr>
            </w:pPr>
            <w:r>
              <w:rPr>
                <w:rFonts w:ascii="Times New Roman" w:hAnsi="Times New Roman"/>
                <w:i/>
                <w:iCs/>
                <w:sz w:val="18"/>
                <w:szCs w:val="18"/>
              </w:rPr>
              <w:t>(адрес регистрации)</w:t>
            </w:r>
          </w:p>
          <w:p w14:paraId="6C6166C6">
            <w:pPr>
              <w:widowControl w:val="0"/>
              <w:autoSpaceDE w:val="0"/>
              <w:autoSpaceDN w:val="0"/>
              <w:ind w:right="-108" w:firstLine="34"/>
              <w:rPr>
                <w:rFonts w:ascii="Times New Roman" w:hAnsi="Times New Roman"/>
                <w:i/>
                <w:iCs/>
              </w:rPr>
            </w:pPr>
            <w:r>
              <w:rPr>
                <w:rFonts w:ascii="Times New Roman" w:hAnsi="Times New Roman"/>
                <w:i/>
                <w:iCs/>
              </w:rPr>
              <w:t xml:space="preserve">  _______________________________________</w:t>
            </w:r>
          </w:p>
          <w:p w14:paraId="4954595B">
            <w:pPr>
              <w:tabs>
                <w:tab w:val="left" w:pos="9923"/>
              </w:tabs>
              <w:ind w:right="125"/>
              <w:jc w:val="center"/>
              <w:rPr>
                <w:rFonts w:ascii="Times New Roman" w:hAnsi="Times New Roman"/>
                <w:color w:val="000000"/>
                <w:sz w:val="20"/>
              </w:rPr>
            </w:pPr>
            <w:r>
              <w:rPr>
                <w:rFonts w:ascii="Times New Roman" w:hAnsi="Times New Roman"/>
                <w:i/>
                <w:iCs/>
                <w:sz w:val="18"/>
                <w:szCs w:val="18"/>
              </w:rPr>
              <w:t>(телефон)</w:t>
            </w:r>
          </w:p>
        </w:tc>
      </w:tr>
    </w:tbl>
    <w:p w14:paraId="3F307580">
      <w:pPr>
        <w:tabs>
          <w:tab w:val="left" w:pos="9923"/>
        </w:tabs>
        <w:ind w:right="125"/>
        <w:jc w:val="right"/>
        <w:rPr>
          <w:rFonts w:ascii="Times New Roman" w:hAnsi="Times New Roman"/>
          <w:color w:val="000000"/>
          <w:sz w:val="20"/>
        </w:rPr>
      </w:pPr>
    </w:p>
    <w:p w14:paraId="7B3EA9BC">
      <w:pPr>
        <w:pStyle w:val="195"/>
        <w:jc w:val="center"/>
        <w:rPr>
          <w:rFonts w:ascii="Times New Roman" w:hAnsi="Times New Roman" w:cs="Times New Roman"/>
          <w:b/>
          <w:sz w:val="24"/>
          <w:szCs w:val="24"/>
        </w:rPr>
      </w:pPr>
      <w:r>
        <w:rPr>
          <w:rFonts w:ascii="Times New Roman" w:hAnsi="Times New Roman" w:cs="Times New Roman"/>
          <w:b/>
          <w:sz w:val="24"/>
          <w:szCs w:val="24"/>
        </w:rPr>
        <w:t>ЗАЯВЛЕНИЕ</w:t>
      </w:r>
    </w:p>
    <w:p w14:paraId="64C1B641">
      <w:pPr>
        <w:pStyle w:val="195"/>
        <w:jc w:val="center"/>
        <w:rPr>
          <w:rFonts w:ascii="Times New Roman" w:hAnsi="Times New Roman" w:cs="Times New Roman"/>
          <w:b/>
          <w:sz w:val="24"/>
          <w:szCs w:val="24"/>
        </w:rPr>
      </w:pPr>
      <w:r>
        <w:rPr>
          <w:rFonts w:ascii="Times New Roman" w:hAnsi="Times New Roman" w:cs="Times New Roman"/>
          <w:b/>
          <w:sz w:val="24"/>
          <w:szCs w:val="24"/>
        </w:rPr>
        <w:t xml:space="preserve">о предоставлении разрешения на </w:t>
      </w:r>
      <w:r>
        <w:rPr>
          <w:rFonts w:ascii="Times New Roman" w:hAnsi="Times New Roman" w:eastAsia="Times New Roman"/>
          <w:b/>
          <w:bCs/>
          <w:sz w:val="24"/>
          <w:szCs w:val="24"/>
        </w:rPr>
        <w:t xml:space="preserve">отклонения от предельных параметров разрешенного строительства, </w:t>
      </w:r>
      <w:r>
        <w:rPr>
          <w:rFonts w:ascii="Times New Roman" w:hAnsi="Times New Roman"/>
          <w:b/>
          <w:bCs/>
          <w:sz w:val="24"/>
          <w:szCs w:val="24"/>
          <w:shd w:val="clear" w:color="auto" w:fill="FFFFFF"/>
        </w:rPr>
        <w:t>реконструкции объектов капитального строительства</w:t>
      </w:r>
    </w:p>
    <w:p w14:paraId="639B17D5">
      <w:pPr>
        <w:pStyle w:val="195"/>
        <w:ind w:firstLine="709"/>
        <w:jc w:val="center"/>
        <w:rPr>
          <w:rFonts w:ascii="Times New Roman" w:hAnsi="Times New Roman" w:cs="Times New Roman"/>
          <w:sz w:val="18"/>
          <w:szCs w:val="18"/>
        </w:rPr>
      </w:pPr>
    </w:p>
    <w:p w14:paraId="5F369947">
      <w:pPr>
        <w:widowControl w:val="0"/>
        <w:autoSpaceDE w:val="0"/>
        <w:autoSpaceDN w:val="0"/>
        <w:jc w:val="both"/>
        <w:rPr>
          <w:rFonts w:ascii="Times New Roman" w:hAnsi="Times New Roman"/>
        </w:rPr>
      </w:pPr>
      <w:r>
        <w:rPr>
          <w:rFonts w:ascii="Times New Roman" w:hAnsi="Times New Roman"/>
        </w:rPr>
        <w:tab/>
      </w:r>
      <w:r>
        <w:rPr>
          <w:rFonts w:ascii="Times New Roman" w:hAnsi="Times New Roman"/>
        </w:rPr>
        <w:t xml:space="preserve">На основании статьи 40 Градостроительного кодекса Российской Федерации, в связи с ____________________________________________________________________________________ </w:t>
      </w:r>
    </w:p>
    <w:p w14:paraId="62B6A693">
      <w:pPr>
        <w:widowControl w:val="0"/>
        <w:autoSpaceDE w:val="0"/>
        <w:autoSpaceDN w:val="0"/>
        <w:jc w:val="center"/>
        <w:rPr>
          <w:rFonts w:ascii="Times New Roman" w:hAnsi="Times New Roman"/>
          <w:sz w:val="18"/>
          <w:szCs w:val="18"/>
        </w:rPr>
      </w:pPr>
      <w:r>
        <w:rPr>
          <w:rFonts w:ascii="Times New Roman" w:hAnsi="Times New Roman"/>
          <w:sz w:val="18"/>
          <w:szCs w:val="18"/>
        </w:rPr>
        <w:t>(указывается обоснование заявленных требований, предусмотренных данной статьей)</w:t>
      </w:r>
    </w:p>
    <w:p w14:paraId="16253139">
      <w:pPr>
        <w:widowControl w:val="0"/>
        <w:autoSpaceDE w:val="0"/>
        <w:autoSpaceDN w:val="0"/>
        <w:jc w:val="both"/>
        <w:rPr>
          <w:rFonts w:ascii="Times New Roman" w:hAnsi="Times New Roman"/>
        </w:rPr>
      </w:pPr>
      <w:r>
        <w:rPr>
          <w:rFonts w:ascii="Times New Roman" w:hAnsi="Times New Roman"/>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расположенного по адресу: _____________________________________________________________________________________ </w:t>
      </w:r>
    </w:p>
    <w:p w14:paraId="3B11B4DA">
      <w:pPr>
        <w:widowControl w:val="0"/>
        <w:autoSpaceDE w:val="0"/>
        <w:autoSpaceDN w:val="0"/>
        <w:jc w:val="center"/>
        <w:rPr>
          <w:rFonts w:ascii="Times New Roman" w:hAnsi="Times New Roman"/>
          <w:sz w:val="18"/>
          <w:szCs w:val="18"/>
        </w:rPr>
      </w:pPr>
      <w:r>
        <w:rPr>
          <w:rFonts w:ascii="Times New Roman" w:hAnsi="Times New Roman"/>
          <w:sz w:val="18"/>
          <w:szCs w:val="18"/>
        </w:rPr>
        <w:t>(кадастровый номер и местоположение земельного участка)</w:t>
      </w:r>
    </w:p>
    <w:p w14:paraId="5B211C22">
      <w:pPr>
        <w:widowControl w:val="0"/>
        <w:autoSpaceDE w:val="0"/>
        <w:autoSpaceDN w:val="0"/>
        <w:jc w:val="both"/>
        <w:rPr>
          <w:rFonts w:ascii="Times New Roman" w:hAnsi="Times New Roman"/>
        </w:rPr>
      </w:pPr>
      <w:r>
        <w:rPr>
          <w:rFonts w:ascii="Times New Roman" w:hAnsi="Times New Roman"/>
        </w:rPr>
        <w:t xml:space="preserve">в части _____________________________________________________________________________ </w:t>
      </w:r>
    </w:p>
    <w:p w14:paraId="56082417">
      <w:pPr>
        <w:widowControl w:val="0"/>
        <w:autoSpaceDE w:val="0"/>
        <w:autoSpaceDN w:val="0"/>
        <w:jc w:val="center"/>
        <w:rPr>
          <w:rFonts w:ascii="Times New Roman" w:hAnsi="Times New Roman"/>
          <w:sz w:val="18"/>
          <w:szCs w:val="18"/>
        </w:rPr>
      </w:pPr>
      <w:r>
        <w:rPr>
          <w:rFonts w:ascii="Times New Roman" w:hAnsi="Times New Roman"/>
          <w:sz w:val="18"/>
          <w:szCs w:val="18"/>
        </w:rPr>
        <w:t>(указываются запрашиваемые отклонения от предельных параметров разрешенного строительства,                                     реконструкции объекта капитального строительства)</w:t>
      </w:r>
    </w:p>
    <w:p w14:paraId="3C996588">
      <w:pPr>
        <w:widowControl w:val="0"/>
        <w:autoSpaceDE w:val="0"/>
        <w:autoSpaceDN w:val="0"/>
        <w:jc w:val="center"/>
        <w:rPr>
          <w:rFonts w:ascii="Times New Roman" w:hAnsi="Times New Roman"/>
          <w:sz w:val="18"/>
          <w:szCs w:val="18"/>
        </w:rPr>
      </w:pPr>
      <w:r>
        <w:rPr>
          <w:rFonts w:ascii="Times New Roman" w:hAnsi="Times New Roman"/>
        </w:rPr>
        <w:t xml:space="preserve">Данное разрешение необходимо для _______________________________________________ ____________________________________________________________________________________ </w:t>
      </w:r>
      <w:r>
        <w:rPr>
          <w:rFonts w:ascii="Times New Roman" w:hAnsi="Times New Roman"/>
          <w:sz w:val="18"/>
          <w:szCs w:val="18"/>
        </w:rPr>
        <w:t>(цель предоставления разрешения с указанием наименования объекта капитального строительства)</w:t>
      </w:r>
    </w:p>
    <w:p w14:paraId="0C149CE5">
      <w:pPr>
        <w:widowControl w:val="0"/>
        <w:autoSpaceDE w:val="0"/>
        <w:autoSpaceDN w:val="0"/>
        <w:jc w:val="both"/>
        <w:rPr>
          <w:rFonts w:ascii="Times New Roman" w:hAnsi="Times New Roman"/>
          <w:sz w:val="18"/>
          <w:szCs w:val="18"/>
        </w:rPr>
      </w:pPr>
    </w:p>
    <w:p w14:paraId="169FFA41">
      <w:pPr>
        <w:widowControl w:val="0"/>
        <w:autoSpaceDE w:val="0"/>
        <w:autoSpaceDN w:val="0"/>
        <w:jc w:val="both"/>
        <w:rPr>
          <w:rFonts w:ascii="Times New Roman" w:hAnsi="Times New Roman"/>
        </w:rPr>
      </w:pPr>
      <w:r>
        <w:rPr>
          <w:rFonts w:ascii="Times New Roman" w:hAnsi="Times New Roman"/>
        </w:rPr>
        <w:tab/>
      </w:r>
      <w:r>
        <w:rPr>
          <w:rFonts w:ascii="Times New Roman" w:hAnsi="Times New Roman"/>
        </w:rPr>
        <w:t xml:space="preserve">К заявлению прилагаются следующие документы: </w:t>
      </w:r>
    </w:p>
    <w:p w14:paraId="1F94248D">
      <w:pPr>
        <w:widowControl w:val="0"/>
        <w:autoSpaceDE w:val="0"/>
        <w:autoSpaceDN w:val="0"/>
        <w:jc w:val="both"/>
        <w:rPr>
          <w:rFonts w:ascii="Times New Roman" w:hAnsi="Times New Roman"/>
        </w:rPr>
      </w:pPr>
      <w:r>
        <w:rPr>
          <w:rFonts w:ascii="Times New Roman" w:hAnsi="Times New Roman"/>
        </w:rPr>
        <w:tab/>
      </w:r>
      <w:r>
        <w:rPr>
          <w:rFonts w:ascii="Times New Roman" w:hAnsi="Times New Roman"/>
        </w:rPr>
        <w:t xml:space="preserve">1. _____________________________________________________________________________ </w:t>
      </w:r>
    </w:p>
    <w:p w14:paraId="709EC29F">
      <w:pPr>
        <w:widowControl w:val="0"/>
        <w:autoSpaceDE w:val="0"/>
        <w:autoSpaceDN w:val="0"/>
        <w:jc w:val="both"/>
        <w:rPr>
          <w:rFonts w:ascii="Times New Roman" w:hAnsi="Times New Roman"/>
        </w:rPr>
      </w:pPr>
      <w:r>
        <w:rPr>
          <w:rFonts w:ascii="Times New Roman" w:hAnsi="Times New Roman"/>
        </w:rPr>
        <w:tab/>
      </w:r>
      <w:r>
        <w:rPr>
          <w:rFonts w:ascii="Times New Roman" w:hAnsi="Times New Roman"/>
        </w:rPr>
        <w:t xml:space="preserve">2. ____________________________________________________________________________ </w:t>
      </w:r>
    </w:p>
    <w:p w14:paraId="395E9682">
      <w:pPr>
        <w:widowControl w:val="0"/>
        <w:autoSpaceDE w:val="0"/>
        <w:autoSpaceDN w:val="0"/>
        <w:jc w:val="both"/>
        <w:rPr>
          <w:rFonts w:ascii="Times New Roman" w:hAnsi="Times New Roman"/>
        </w:rPr>
      </w:pPr>
      <w:r>
        <w:rPr>
          <w:rFonts w:ascii="Times New Roman" w:hAnsi="Times New Roman"/>
        </w:rPr>
        <w:tab/>
      </w:r>
      <w:r>
        <w:rPr>
          <w:rFonts w:ascii="Times New Roman" w:hAnsi="Times New Roman"/>
        </w:rPr>
        <w:t>3. ___________________________________________________________________________</w:t>
      </w:r>
    </w:p>
    <w:p w14:paraId="1AE2808A">
      <w:pPr>
        <w:widowControl w:val="0"/>
        <w:autoSpaceDE w:val="0"/>
        <w:autoSpaceDN w:val="0"/>
        <w:jc w:val="both"/>
        <w:rPr>
          <w:rFonts w:ascii="Times New Roman" w:hAnsi="Times New Roman"/>
        </w:rPr>
      </w:pPr>
      <w:r>
        <w:rPr>
          <w:rFonts w:ascii="Times New Roman" w:hAnsi="Times New Roman"/>
        </w:rPr>
        <w:tab/>
      </w:r>
      <w:r>
        <w:rPr>
          <w:rFonts w:ascii="Times New Roman" w:hAnsi="Times New Roman"/>
        </w:rPr>
        <w:t xml:space="preserve">4. ___________________________________________________________________________ </w:t>
      </w:r>
    </w:p>
    <w:p w14:paraId="690B4226">
      <w:pPr>
        <w:widowControl w:val="0"/>
        <w:autoSpaceDE w:val="0"/>
        <w:autoSpaceDN w:val="0"/>
        <w:jc w:val="both"/>
        <w:rPr>
          <w:rFonts w:ascii="Times New Roman" w:hAnsi="Times New Roman"/>
          <w:sz w:val="18"/>
          <w:szCs w:val="18"/>
        </w:rPr>
      </w:pPr>
      <w:r>
        <w:rPr>
          <w:rFonts w:ascii="Times New Roman" w:hAnsi="Times New Roman"/>
        </w:rPr>
        <w:tab/>
      </w:r>
      <w:r>
        <w:rPr>
          <w:rFonts w:ascii="Times New Roman" w:hAnsi="Times New Roman"/>
        </w:rPr>
        <w:tab/>
      </w:r>
    </w:p>
    <w:p w14:paraId="5A93CBA0">
      <w:pPr>
        <w:widowControl w:val="0"/>
        <w:autoSpaceDE w:val="0"/>
        <w:autoSpaceDN w:val="0"/>
        <w:jc w:val="both"/>
        <w:rPr>
          <w:rFonts w:ascii="Times New Roman" w:hAnsi="Times New Roman"/>
        </w:rPr>
      </w:pPr>
      <w:r>
        <w:rPr>
          <w:rFonts w:ascii="Times New Roman" w:hAnsi="Times New Roman"/>
        </w:rPr>
        <w:tab/>
      </w:r>
      <w:r>
        <w:rPr>
          <w:rFonts w:ascii="Times New Roman" w:hAnsi="Times New Roman"/>
        </w:rPr>
        <w:t xml:space="preserve">Способ получения результата предоставления муниципальной услуги: (при личном обращении в Администрацию, почтовым отправлением на адрес: ___________________________________________________________________________________, на электронный адрес: e-mail __________________) </w:t>
      </w:r>
      <w:r>
        <w:rPr>
          <w:rFonts w:ascii="Times New Roman" w:hAnsi="Times New Roman"/>
          <w:sz w:val="18"/>
          <w:szCs w:val="18"/>
        </w:rPr>
        <w:t>(нужное подчеркнуть).</w:t>
      </w:r>
      <w:r>
        <w:rPr>
          <w:rFonts w:ascii="Times New Roman" w:hAnsi="Times New Roman"/>
        </w:rPr>
        <w:t xml:space="preserve"> </w:t>
      </w:r>
    </w:p>
    <w:p w14:paraId="7E32F49C">
      <w:pPr>
        <w:widowControl w:val="0"/>
        <w:autoSpaceDE w:val="0"/>
        <w:autoSpaceDN w:val="0"/>
        <w:jc w:val="both"/>
        <w:rPr>
          <w:rFonts w:ascii="Times New Roman" w:hAnsi="Times New Roman"/>
        </w:rPr>
      </w:pPr>
      <w:r>
        <w:rPr>
          <w:rFonts w:ascii="Times New Roman" w:hAnsi="Times New Roman"/>
        </w:rPr>
        <w:tab/>
      </w:r>
      <w:r>
        <w:rPr>
          <w:rFonts w:ascii="Times New Roman" w:hAnsi="Times New Roman"/>
          <w:sz w:val="22"/>
          <w:szCs w:val="22"/>
        </w:rPr>
        <w:t xml:space="preserve">Я согласен(на) на обработку (сбор, систематизацию, накопление, хранение, уточнение, использование и передачу) персональных данных в соответствии с Федеральным законом «О персональных данных» в Администрации муниципального образования «Монастырщинский район» Смоленской области. </w:t>
      </w:r>
    </w:p>
    <w:p w14:paraId="7CA6C285">
      <w:pPr>
        <w:widowControl w:val="0"/>
        <w:autoSpaceDE w:val="0"/>
        <w:autoSpaceDN w:val="0"/>
        <w:jc w:val="both"/>
        <w:rPr>
          <w:rFonts w:ascii="Times New Roman" w:hAnsi="Times New Roman"/>
          <w:sz w:val="18"/>
          <w:szCs w:val="18"/>
        </w:rPr>
      </w:pPr>
    </w:p>
    <w:p w14:paraId="069A4D6E">
      <w:pPr>
        <w:widowControl w:val="0"/>
        <w:autoSpaceDE w:val="0"/>
        <w:autoSpaceDN w:val="0"/>
        <w:jc w:val="both"/>
        <w:rPr>
          <w:rFonts w:ascii="Times New Roman" w:hAnsi="Times New Roman"/>
        </w:rPr>
      </w:pPr>
      <w:r>
        <w:rPr>
          <w:rFonts w:ascii="Times New Roman" w:hAnsi="Times New Roman"/>
        </w:rPr>
        <w:tab/>
      </w:r>
      <w:r>
        <w:rPr>
          <w:rFonts w:ascii="Times New Roman" w:hAnsi="Times New Roman"/>
        </w:rPr>
        <w:t xml:space="preserve">Заявитель (представитель заявителя): </w:t>
      </w:r>
    </w:p>
    <w:p w14:paraId="42FEB85F">
      <w:pPr>
        <w:widowControl w:val="0"/>
        <w:autoSpaceDE w:val="0"/>
        <w:autoSpaceDN w:val="0"/>
        <w:jc w:val="both"/>
        <w:rPr>
          <w:rFonts w:ascii="Times New Roman" w:hAnsi="Times New Roman"/>
        </w:rPr>
      </w:pPr>
      <w:r>
        <w:rPr>
          <w:rFonts w:ascii="Times New Roman" w:hAnsi="Times New Roman"/>
        </w:rPr>
        <w:t xml:space="preserve">______________             _____________                           _______________________________ </w:t>
      </w:r>
    </w:p>
    <w:p w14:paraId="0BE02352">
      <w:pPr>
        <w:widowControl w:val="0"/>
        <w:autoSpaceDE w:val="0"/>
        <w:autoSpaceDN w:val="0"/>
        <w:jc w:val="both"/>
        <w:rPr>
          <w:rFonts w:ascii="Times New Roman" w:hAnsi="Times New Roman" w:eastAsia="Times New Roman"/>
          <w:sz w:val="18"/>
          <w:szCs w:val="18"/>
        </w:rPr>
      </w:pPr>
      <w:r>
        <w:rPr>
          <w:rFonts w:ascii="Times New Roman" w:hAnsi="Times New Roman"/>
          <w:sz w:val="18"/>
          <w:szCs w:val="18"/>
        </w:rPr>
        <w:t xml:space="preserve">             (дата)                                            (подпись)                                                                     (фамилия, имя, отчество)</w:t>
      </w:r>
    </w:p>
    <w:p w14:paraId="7074D018">
      <w:pPr>
        <w:pStyle w:val="195"/>
        <w:ind w:firstLine="709"/>
        <w:jc w:val="both"/>
        <w:rPr>
          <w:rFonts w:ascii="Times New Roman" w:hAnsi="Times New Roman" w:cs="Times New Roman"/>
          <w:sz w:val="18"/>
          <w:szCs w:val="18"/>
        </w:rPr>
      </w:pPr>
    </w:p>
    <w:p w14:paraId="28087CD7">
      <w:pPr>
        <w:tabs>
          <w:tab w:val="left" w:pos="1027"/>
        </w:tabs>
        <w:ind w:left="5103"/>
        <w:jc w:val="both"/>
        <w:rPr>
          <w:rFonts w:ascii="Times New Roman" w:hAnsi="Times New Roman"/>
        </w:rPr>
      </w:pPr>
    </w:p>
    <w:p w14:paraId="2E8030EA">
      <w:pPr>
        <w:tabs>
          <w:tab w:val="left" w:pos="1027"/>
        </w:tabs>
        <w:ind w:left="5529"/>
        <w:jc w:val="both"/>
        <w:rPr>
          <w:rFonts w:ascii="Times New Roman" w:hAnsi="Times New Roman"/>
        </w:rPr>
      </w:pPr>
      <w:r>
        <w:rPr>
          <w:rFonts w:ascii="Times New Roman" w:hAnsi="Times New Roman"/>
        </w:rPr>
        <w:t>Приложение № 2</w:t>
      </w:r>
    </w:p>
    <w:p w14:paraId="11EFDCEB">
      <w:pPr>
        <w:widowControl w:val="0"/>
        <w:tabs>
          <w:tab w:val="left" w:pos="10915"/>
        </w:tabs>
        <w:ind w:left="5529"/>
        <w:jc w:val="both"/>
        <w:rPr>
          <w:rFonts w:ascii="Times New Roman" w:hAnsi="Times New Roman"/>
          <w:sz w:val="20"/>
          <w:szCs w:val="20"/>
        </w:rPr>
      </w:pPr>
      <w:r>
        <w:rPr>
          <w:rFonts w:ascii="Times New Roman" w:hAnsi="Times New Roman"/>
        </w:rPr>
        <w:t xml:space="preserve">к Административному регламенту предоставления муниципальной услуги </w:t>
      </w:r>
      <w:r>
        <w:rPr>
          <w:rFonts w:ascii="Times New Roman" w:hAnsi="Times New Roman"/>
          <w:sz w:val="22"/>
          <w:szCs w:val="22"/>
        </w:rPr>
        <w:t>«</w:t>
      </w:r>
      <w:r>
        <w:rPr>
          <w:rFonts w:ascii="Times New Roman" w:hAnsi="Times New Roman"/>
        </w:rPr>
        <w:t xml:space="preserve">Предоставление разрешения на </w:t>
      </w:r>
      <w:r>
        <w:rPr>
          <w:rFonts w:ascii="Times New Roman" w:hAnsi="Times New Roman" w:eastAsia="Times New Roman"/>
        </w:rPr>
        <w:t xml:space="preserve">отклонения от предельных параметров разрешенного строительства, </w:t>
      </w:r>
      <w:r>
        <w:rPr>
          <w:rFonts w:ascii="Times New Roman" w:hAnsi="Times New Roman"/>
          <w:shd w:val="clear" w:color="auto" w:fill="FFFFFF"/>
        </w:rPr>
        <w:t>реконструкции объектов капитального строительства</w:t>
      </w:r>
      <w:r>
        <w:rPr>
          <w:rFonts w:ascii="Times New Roman" w:hAnsi="Times New Roman"/>
          <w:sz w:val="22"/>
          <w:szCs w:val="22"/>
        </w:rPr>
        <w:t>»</w:t>
      </w:r>
    </w:p>
    <w:p w14:paraId="01A4A587">
      <w:pPr>
        <w:spacing w:before="240"/>
        <w:ind w:left="5670"/>
        <w:jc w:val="center"/>
        <w:rPr>
          <w:rFonts w:ascii="Times New Roman" w:hAnsi="Times New Roman" w:eastAsia="Calibri"/>
          <w:color w:val="000000"/>
          <w:lang w:eastAsia="en-US"/>
        </w:rPr>
      </w:pPr>
      <w:r>
        <w:rPr>
          <w:rFonts w:ascii="Times New Roman" w:hAnsi="Times New Roman" w:eastAsia="Calibri"/>
          <w:color w:val="000000"/>
          <w:lang w:eastAsia="en-US"/>
        </w:rPr>
        <w:t>ФОРМА</w:t>
      </w:r>
    </w:p>
    <w:p w14:paraId="33650505">
      <w:pPr>
        <w:spacing w:line="276" w:lineRule="auto"/>
        <w:jc w:val="right"/>
        <w:outlineLvl w:val="0"/>
        <w:rPr>
          <w:rFonts w:ascii="Times New Roman" w:hAnsi="Times New Roman" w:eastAsia="Calibri"/>
          <w:color w:val="000000"/>
          <w:sz w:val="27"/>
          <w:szCs w:val="27"/>
          <w:lang w:eastAsia="en-US"/>
        </w:rPr>
      </w:pPr>
      <w:r>
        <w:rPr>
          <w:rFonts w:ascii="Times New Roman" w:hAnsi="Times New Roman" w:eastAsia="Calibri"/>
          <w:color w:val="000000"/>
          <w:lang w:eastAsia="en-US"/>
        </w:rPr>
        <w:t>Кому</w:t>
      </w:r>
      <w:r>
        <w:rPr>
          <w:rFonts w:ascii="Times New Roman" w:hAnsi="Times New Roman" w:eastAsia="Calibri"/>
          <w:color w:val="000000"/>
          <w:sz w:val="27"/>
          <w:szCs w:val="27"/>
          <w:lang w:eastAsia="en-US"/>
        </w:rPr>
        <w:t xml:space="preserve"> ________________________________</w:t>
      </w:r>
    </w:p>
    <w:p w14:paraId="66406A92">
      <w:pPr>
        <w:spacing w:line="276" w:lineRule="auto"/>
        <w:ind w:left="4820"/>
        <w:jc w:val="center"/>
        <w:rPr>
          <w:rFonts w:ascii="Times New Roman" w:hAnsi="Times New Roman" w:eastAsia="Calibri"/>
          <w:color w:val="000000"/>
          <w:sz w:val="18"/>
          <w:szCs w:val="18"/>
          <w:lang w:eastAsia="en-US"/>
        </w:rPr>
      </w:pPr>
      <w:r>
        <w:rPr>
          <w:rFonts w:ascii="Times New Roman" w:hAnsi="Times New Roman" w:eastAsia="Calibri"/>
          <w:color w:val="000000"/>
          <w:sz w:val="18"/>
          <w:szCs w:val="18"/>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50E62964">
      <w:pPr>
        <w:spacing w:line="276" w:lineRule="auto"/>
        <w:ind w:left="4820"/>
        <w:jc w:val="both"/>
        <w:rPr>
          <w:rFonts w:ascii="Times New Roman" w:hAnsi="Times New Roman" w:eastAsia="Calibri"/>
          <w:color w:val="000000"/>
          <w:sz w:val="27"/>
          <w:szCs w:val="27"/>
          <w:lang w:eastAsia="en-US"/>
        </w:rPr>
      </w:pPr>
      <w:r>
        <w:rPr>
          <w:rFonts w:ascii="Times New Roman" w:hAnsi="Times New Roman" w:eastAsia="Calibri"/>
          <w:color w:val="000000"/>
          <w:sz w:val="27"/>
          <w:szCs w:val="27"/>
          <w:lang w:eastAsia="en-US"/>
        </w:rPr>
        <w:t>_______________________________________</w:t>
      </w:r>
    </w:p>
    <w:p w14:paraId="2CAFFD04">
      <w:pPr>
        <w:spacing w:line="276" w:lineRule="auto"/>
        <w:ind w:left="4820"/>
        <w:jc w:val="center"/>
        <w:rPr>
          <w:rFonts w:ascii="Times New Roman" w:hAnsi="Times New Roman" w:eastAsia="Calibri"/>
          <w:color w:val="000000"/>
          <w:sz w:val="18"/>
          <w:szCs w:val="18"/>
          <w:lang w:eastAsia="en-US"/>
        </w:rPr>
      </w:pPr>
      <w:r>
        <w:rPr>
          <w:rFonts w:ascii="Times New Roman" w:hAnsi="Times New Roman" w:eastAsia="Calibri"/>
          <w:color w:val="000000"/>
          <w:sz w:val="18"/>
          <w:szCs w:val="18"/>
          <w:lang w:eastAsia="en-US"/>
        </w:rPr>
        <w:t>почтовый индекс и адрес, телефон, адрес электронной почты)</w:t>
      </w:r>
    </w:p>
    <w:p w14:paraId="27B0FEC6">
      <w:pPr>
        <w:widowControl w:val="0"/>
        <w:jc w:val="both"/>
        <w:rPr>
          <w:rFonts w:ascii="Times New Roman" w:hAnsi="Times New Roman" w:eastAsia="Calibri"/>
          <w:sz w:val="16"/>
          <w:szCs w:val="16"/>
        </w:rPr>
      </w:pPr>
    </w:p>
    <w:p w14:paraId="5DB78AE8">
      <w:pPr>
        <w:spacing w:after="200"/>
        <w:jc w:val="center"/>
        <w:rPr>
          <w:rFonts w:ascii="Times New Roman" w:hAnsi="Times New Roman" w:eastAsia="Calibri"/>
          <w:b/>
          <w:color w:val="000000"/>
          <w:lang w:eastAsia="en-US"/>
        </w:rPr>
      </w:pPr>
    </w:p>
    <w:p w14:paraId="0744A84B">
      <w:pPr>
        <w:spacing w:after="200"/>
        <w:jc w:val="center"/>
        <w:rPr>
          <w:rFonts w:ascii="Times New Roman" w:hAnsi="Times New Roman" w:eastAsia="Calibri"/>
          <w:b/>
          <w:color w:val="000000"/>
          <w:sz w:val="4"/>
          <w:szCs w:val="4"/>
          <w:lang w:eastAsia="en-US"/>
        </w:rPr>
      </w:pPr>
      <w:r>
        <w:rPr>
          <w:rFonts w:ascii="Times New Roman" w:hAnsi="Times New Roman" w:eastAsia="Calibri"/>
          <w:b/>
          <w:color w:val="000000"/>
          <w:lang w:eastAsia="en-US"/>
        </w:rPr>
        <w:t>Р Е Ш Е Н И Е</w:t>
      </w:r>
      <w:r>
        <w:rPr>
          <w:rFonts w:ascii="Times New Roman" w:hAnsi="Times New Roman" w:eastAsia="Calibri"/>
          <w:b/>
          <w:color w:val="000000"/>
          <w:lang w:eastAsia="en-US"/>
        </w:rPr>
        <w:br w:type="textWrapping" w:clear="all"/>
      </w:r>
      <w:r>
        <w:rPr>
          <w:rFonts w:ascii="Times New Roman" w:hAnsi="Times New Roman" w:eastAsia="Calibri"/>
          <w:b/>
          <w:color w:val="000000"/>
          <w:lang w:eastAsia="en-US"/>
        </w:rPr>
        <w:t xml:space="preserve">об отказе в приеме документов </w:t>
      </w:r>
      <w:r>
        <w:rPr>
          <w:rFonts w:ascii="Times New Roman" w:hAnsi="Times New Roman" w:eastAsia="Calibri"/>
          <w:b/>
          <w:color w:val="000000"/>
          <w:lang w:eastAsia="en-US"/>
        </w:rPr>
        <w:br w:type="textWrapping" w:clear="all"/>
      </w:r>
    </w:p>
    <w:tbl>
      <w:tblPr>
        <w:tblStyle w:val="12"/>
        <w:tblW w:w="9780" w:type="dxa"/>
        <w:tblInd w:w="289"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780"/>
      </w:tblGrid>
      <w:tr w14:paraId="5DFAE77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68" w:hRule="atLeast"/>
        </w:trPr>
        <w:tc>
          <w:tcPr>
            <w:tcW w:w="9780" w:type="dxa"/>
            <w:tcBorders>
              <w:top w:val="nil"/>
              <w:left w:val="nil"/>
              <w:bottom w:val="single" w:color="auto" w:sz="4" w:space="0"/>
              <w:right w:val="nil"/>
            </w:tcBorders>
          </w:tcPr>
          <w:p w14:paraId="67BEF739">
            <w:pPr>
              <w:jc w:val="right"/>
              <w:rPr>
                <w:rFonts w:ascii="Times New Roman" w:hAnsi="Times New Roman" w:eastAsia="Calibri"/>
                <w:color w:val="000000"/>
                <w:sz w:val="16"/>
                <w:szCs w:val="16"/>
                <w:lang w:eastAsia="en-US"/>
              </w:rPr>
            </w:pPr>
          </w:p>
        </w:tc>
      </w:tr>
      <w:tr w14:paraId="0DD02AE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780" w:type="dxa"/>
            <w:tcBorders>
              <w:top w:val="single" w:color="auto" w:sz="4" w:space="0"/>
              <w:left w:val="nil"/>
              <w:bottom w:val="nil"/>
              <w:right w:val="nil"/>
            </w:tcBorders>
          </w:tcPr>
          <w:p w14:paraId="2970FFCA">
            <w:pPr>
              <w:jc w:val="center"/>
              <w:rPr>
                <w:rFonts w:ascii="Times New Roman" w:hAnsi="Times New Roman" w:eastAsia="Calibri"/>
                <w:color w:val="000000"/>
                <w:sz w:val="18"/>
                <w:szCs w:val="18"/>
                <w:lang w:eastAsia="en-US"/>
              </w:rPr>
            </w:pPr>
            <w:r>
              <w:rPr>
                <w:rFonts w:ascii="Times New Roman" w:hAnsi="Times New Roman" w:eastAsia="Calibri"/>
                <w:color w:val="000000"/>
                <w:sz w:val="18"/>
                <w:szCs w:val="18"/>
                <w:lang w:eastAsia="en-US"/>
              </w:rPr>
              <w:t>(наименование уполномоченного органа местного самоуправления)</w:t>
            </w:r>
          </w:p>
          <w:p w14:paraId="40FB87BA">
            <w:pPr>
              <w:jc w:val="center"/>
              <w:rPr>
                <w:rFonts w:ascii="Times New Roman" w:hAnsi="Times New Roman" w:eastAsia="Calibri"/>
                <w:color w:val="000000"/>
                <w:sz w:val="20"/>
                <w:szCs w:val="20"/>
                <w:lang w:eastAsia="en-US"/>
              </w:rPr>
            </w:pPr>
          </w:p>
        </w:tc>
      </w:tr>
    </w:tbl>
    <w:p w14:paraId="2736CB57">
      <w:pPr>
        <w:ind w:firstLine="709"/>
        <w:jc w:val="both"/>
        <w:rPr>
          <w:rFonts w:ascii="Times New Roman" w:hAnsi="Times New Roman" w:eastAsia="Calibri"/>
          <w:color w:val="000000"/>
          <w:lang w:eastAsia="en-US"/>
        </w:rPr>
      </w:pPr>
      <w:r>
        <w:rPr>
          <w:rFonts w:ascii="Times New Roman" w:hAnsi="Times New Roman" w:eastAsia="Calibri"/>
          <w:color w:val="000000"/>
          <w:lang w:eastAsia="en-US"/>
        </w:rPr>
        <w:t>В приеме документов для предоставления услуги «</w:t>
      </w:r>
      <w:r>
        <w:rPr>
          <w:rFonts w:ascii="Times New Roman" w:hAnsi="Times New Roman"/>
        </w:rPr>
        <w:t xml:space="preserve">Предоставление разрешения на </w:t>
      </w:r>
      <w:r>
        <w:rPr>
          <w:rFonts w:ascii="Times New Roman" w:hAnsi="Times New Roman" w:eastAsia="Times New Roman"/>
        </w:rPr>
        <w:t xml:space="preserve">отклонения от предельных параметров разрешенного строительства, </w:t>
      </w:r>
      <w:r>
        <w:rPr>
          <w:rFonts w:ascii="Times New Roman" w:hAnsi="Times New Roman"/>
          <w:shd w:val="clear" w:color="auto" w:fill="FFFFFF"/>
        </w:rPr>
        <w:t>реконструкции объектов капитального строительства</w:t>
      </w:r>
      <w:r>
        <w:rPr>
          <w:rFonts w:ascii="Times New Roman" w:hAnsi="Times New Roman" w:eastAsia="Calibri"/>
          <w:color w:val="000000"/>
          <w:lang w:eastAsia="en-US"/>
        </w:rPr>
        <w:t>»</w:t>
      </w:r>
    </w:p>
    <w:p w14:paraId="62BCFE10">
      <w:pPr>
        <w:ind w:firstLine="709"/>
        <w:jc w:val="both"/>
        <w:rPr>
          <w:rFonts w:ascii="Times New Roman" w:hAnsi="Times New Roman" w:eastAsia="Calibri"/>
          <w:color w:val="000000"/>
          <w:lang w:eastAsia="en-US"/>
        </w:rPr>
      </w:pPr>
      <w:r>
        <w:rPr>
          <w:rFonts w:ascii="Times New Roman" w:hAnsi="Times New Roman" w:eastAsia="Calibri"/>
          <w:color w:val="000000"/>
          <w:lang w:eastAsia="en-US"/>
        </w:rPr>
        <w:t xml:space="preserve"> Вам отказано по следующим основаниям: ________________________________________ _____________________________________________________________________________________</w:t>
      </w:r>
    </w:p>
    <w:p w14:paraId="1CC6CFDF">
      <w:pPr>
        <w:ind w:firstLine="709"/>
        <w:jc w:val="both"/>
        <w:rPr>
          <w:rFonts w:ascii="Times New Roman" w:hAnsi="Times New Roman" w:eastAsia="Calibri"/>
          <w:color w:val="000000"/>
          <w:sz w:val="28"/>
          <w:szCs w:val="28"/>
          <w:lang w:eastAsia="en-US"/>
        </w:rPr>
      </w:pPr>
    </w:p>
    <w:p w14:paraId="2E626216">
      <w:pPr>
        <w:spacing w:line="259" w:lineRule="auto"/>
        <w:ind w:right="-1" w:firstLine="567"/>
        <w:jc w:val="both"/>
        <w:rPr>
          <w:rFonts w:ascii="Times New Roman" w:hAnsi="Times New Roman"/>
          <w:lang w:eastAsia="en-US"/>
        </w:rPr>
      </w:pPr>
      <w:r>
        <w:rPr>
          <w:rFonts w:ascii="Times New Roman" w:hAnsi="Times New Roman" w:eastAsia="Calibri"/>
          <w:color w:val="000000"/>
          <w:lang w:eastAsia="en-US"/>
        </w:rPr>
        <w:t>Разъяснение причин отказа: ______________________________________________________</w:t>
      </w:r>
    </w:p>
    <w:p w14:paraId="459A855C">
      <w:pPr>
        <w:spacing w:line="259" w:lineRule="auto"/>
        <w:ind w:right="-1" w:firstLine="567"/>
        <w:jc w:val="both"/>
        <w:rPr>
          <w:rFonts w:ascii="Times New Roman" w:hAnsi="Times New Roman"/>
          <w:lang w:eastAsia="en-US"/>
        </w:rPr>
      </w:pPr>
    </w:p>
    <w:p w14:paraId="0DD90E27">
      <w:pPr>
        <w:spacing w:line="259" w:lineRule="auto"/>
        <w:ind w:right="-1" w:firstLine="567"/>
        <w:jc w:val="both"/>
        <w:rPr>
          <w:rFonts w:ascii="Times New Roman" w:hAnsi="Times New Roman"/>
          <w:lang w:eastAsia="en-US"/>
        </w:rPr>
      </w:pPr>
      <w:r>
        <w:rPr>
          <w:rFonts w:ascii="Times New Roman"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5FC9CC47">
      <w:pPr>
        <w:spacing w:line="259" w:lineRule="auto"/>
        <w:ind w:right="-1" w:firstLine="567"/>
        <w:jc w:val="both"/>
        <w:rPr>
          <w:rFonts w:ascii="Times New Roman" w:hAnsi="Times New Roman"/>
          <w:lang w:eastAsia="en-US"/>
        </w:rPr>
      </w:pPr>
      <w:r>
        <w:rPr>
          <w:rFonts w:ascii="Times New Roman" w:hAnsi="Times New Roman"/>
          <w:lang w:eastAsia="en-US"/>
        </w:rPr>
        <w:t>Данный отказ может быть обжалован путем направления жалобы в уполномоченный орган, а также в судебном порядке.</w:t>
      </w:r>
    </w:p>
    <w:p w14:paraId="18A6A6D5">
      <w:pPr>
        <w:widowControl w:val="0"/>
        <w:jc w:val="both"/>
        <w:rPr>
          <w:rFonts w:ascii="Times New Roman" w:hAnsi="Times New Roman" w:eastAsia="Calibri"/>
          <w:color w:val="000000"/>
          <w:sz w:val="20"/>
          <w:szCs w:val="20"/>
          <w:lang w:eastAsia="en-US"/>
        </w:rPr>
      </w:pPr>
    </w:p>
    <w:p w14:paraId="6C07B3E7">
      <w:pPr>
        <w:widowControl w:val="0"/>
        <w:jc w:val="both"/>
        <w:rPr>
          <w:rFonts w:ascii="Times New Roman" w:hAnsi="Times New Roman" w:eastAsia="Calibri"/>
          <w:color w:val="000000"/>
          <w:sz w:val="20"/>
          <w:szCs w:val="20"/>
          <w:lang w:eastAsia="en-US"/>
        </w:rPr>
      </w:pPr>
    </w:p>
    <w:tbl>
      <w:tblPr>
        <w:tblStyle w:val="12"/>
        <w:tblW w:w="9923" w:type="dxa"/>
        <w:tblInd w:w="28" w:type="dxa"/>
        <w:tblLayout w:type="fixed"/>
        <w:tblCellMar>
          <w:top w:w="0" w:type="dxa"/>
          <w:left w:w="28" w:type="dxa"/>
          <w:bottom w:w="0" w:type="dxa"/>
          <w:right w:w="28" w:type="dxa"/>
        </w:tblCellMar>
      </w:tblPr>
      <w:tblGrid>
        <w:gridCol w:w="3119"/>
        <w:gridCol w:w="283"/>
        <w:gridCol w:w="2269"/>
        <w:gridCol w:w="283"/>
        <w:gridCol w:w="3969"/>
      </w:tblGrid>
      <w:tr w14:paraId="0F0A231D">
        <w:tblPrEx>
          <w:tblCellMar>
            <w:top w:w="0" w:type="dxa"/>
            <w:left w:w="28" w:type="dxa"/>
            <w:bottom w:w="0" w:type="dxa"/>
            <w:right w:w="28" w:type="dxa"/>
          </w:tblCellMar>
        </w:tblPrEx>
        <w:tc>
          <w:tcPr>
            <w:tcW w:w="3119" w:type="dxa"/>
            <w:tcBorders>
              <w:top w:val="nil"/>
              <w:left w:val="nil"/>
              <w:bottom w:val="single" w:color="auto" w:sz="4" w:space="0"/>
              <w:right w:val="nil"/>
            </w:tcBorders>
            <w:vAlign w:val="bottom"/>
          </w:tcPr>
          <w:p w14:paraId="431EE2F6">
            <w:pPr>
              <w:spacing w:after="200" w:line="276" w:lineRule="auto"/>
              <w:jc w:val="center"/>
              <w:rPr>
                <w:rFonts w:ascii="Times New Roman" w:hAnsi="Times New Roman" w:eastAsia="Calibri"/>
                <w:color w:val="000000"/>
                <w:sz w:val="22"/>
                <w:szCs w:val="22"/>
                <w:lang w:eastAsia="en-US"/>
              </w:rPr>
            </w:pPr>
          </w:p>
        </w:tc>
        <w:tc>
          <w:tcPr>
            <w:tcW w:w="283" w:type="dxa"/>
            <w:tcBorders>
              <w:top w:val="nil"/>
              <w:left w:val="nil"/>
              <w:bottom w:val="nil"/>
              <w:right w:val="nil"/>
            </w:tcBorders>
            <w:vAlign w:val="bottom"/>
          </w:tcPr>
          <w:p w14:paraId="79260807">
            <w:pPr>
              <w:spacing w:after="200" w:line="276" w:lineRule="auto"/>
              <w:rPr>
                <w:rFonts w:ascii="Times New Roman" w:hAnsi="Times New Roman" w:eastAsia="Calibri"/>
                <w:color w:val="000000"/>
                <w:sz w:val="22"/>
                <w:szCs w:val="22"/>
                <w:lang w:eastAsia="en-US"/>
              </w:rPr>
            </w:pPr>
          </w:p>
        </w:tc>
        <w:tc>
          <w:tcPr>
            <w:tcW w:w="2269" w:type="dxa"/>
            <w:tcBorders>
              <w:top w:val="nil"/>
              <w:left w:val="nil"/>
              <w:bottom w:val="single" w:color="auto" w:sz="4" w:space="0"/>
              <w:right w:val="nil"/>
            </w:tcBorders>
            <w:vAlign w:val="bottom"/>
          </w:tcPr>
          <w:p w14:paraId="3677FDB9">
            <w:pPr>
              <w:spacing w:after="200" w:line="276" w:lineRule="auto"/>
              <w:jc w:val="center"/>
              <w:rPr>
                <w:rFonts w:ascii="Times New Roman" w:hAnsi="Times New Roman" w:eastAsia="Calibri"/>
                <w:color w:val="000000"/>
                <w:sz w:val="22"/>
                <w:szCs w:val="22"/>
                <w:lang w:eastAsia="en-US"/>
              </w:rPr>
            </w:pPr>
          </w:p>
        </w:tc>
        <w:tc>
          <w:tcPr>
            <w:tcW w:w="283" w:type="dxa"/>
            <w:tcBorders>
              <w:top w:val="nil"/>
              <w:left w:val="nil"/>
              <w:bottom w:val="nil"/>
              <w:right w:val="nil"/>
            </w:tcBorders>
            <w:vAlign w:val="bottom"/>
          </w:tcPr>
          <w:p w14:paraId="6954319D">
            <w:pPr>
              <w:spacing w:after="200" w:line="276" w:lineRule="auto"/>
              <w:rPr>
                <w:rFonts w:ascii="Times New Roman" w:hAnsi="Times New Roman" w:eastAsia="Calibri"/>
                <w:color w:val="000000"/>
                <w:sz w:val="22"/>
                <w:szCs w:val="22"/>
                <w:lang w:eastAsia="en-US"/>
              </w:rPr>
            </w:pPr>
          </w:p>
        </w:tc>
        <w:tc>
          <w:tcPr>
            <w:tcW w:w="3969" w:type="dxa"/>
            <w:tcBorders>
              <w:top w:val="nil"/>
              <w:left w:val="nil"/>
              <w:bottom w:val="single" w:color="auto" w:sz="4" w:space="0"/>
              <w:right w:val="nil"/>
            </w:tcBorders>
            <w:vAlign w:val="bottom"/>
          </w:tcPr>
          <w:p w14:paraId="0A0458B2">
            <w:pPr>
              <w:spacing w:after="200" w:line="276" w:lineRule="auto"/>
              <w:jc w:val="center"/>
              <w:rPr>
                <w:rFonts w:ascii="Times New Roman" w:hAnsi="Times New Roman" w:eastAsia="Calibri"/>
                <w:color w:val="000000"/>
                <w:sz w:val="22"/>
                <w:szCs w:val="22"/>
                <w:lang w:eastAsia="en-US"/>
              </w:rPr>
            </w:pPr>
          </w:p>
        </w:tc>
      </w:tr>
      <w:tr w14:paraId="0E783FFC">
        <w:tblPrEx>
          <w:tblCellMar>
            <w:top w:w="0" w:type="dxa"/>
            <w:left w:w="28" w:type="dxa"/>
            <w:bottom w:w="0" w:type="dxa"/>
            <w:right w:w="28" w:type="dxa"/>
          </w:tblCellMar>
        </w:tblPrEx>
        <w:tc>
          <w:tcPr>
            <w:tcW w:w="3119" w:type="dxa"/>
            <w:tcBorders>
              <w:top w:val="nil"/>
              <w:left w:val="nil"/>
              <w:bottom w:val="nil"/>
              <w:right w:val="nil"/>
            </w:tcBorders>
          </w:tcPr>
          <w:p w14:paraId="6A4D40A3">
            <w:pPr>
              <w:spacing w:after="200" w:line="276" w:lineRule="auto"/>
              <w:jc w:val="center"/>
              <w:rPr>
                <w:rFonts w:ascii="Times New Roman" w:hAnsi="Times New Roman" w:eastAsia="Calibri"/>
                <w:color w:val="000000"/>
                <w:sz w:val="18"/>
                <w:szCs w:val="18"/>
                <w:lang w:eastAsia="en-US"/>
              </w:rPr>
            </w:pPr>
            <w:r>
              <w:rPr>
                <w:rFonts w:ascii="Times New Roman" w:hAnsi="Times New Roman" w:eastAsia="Calibri"/>
                <w:color w:val="000000"/>
                <w:sz w:val="18"/>
                <w:szCs w:val="18"/>
                <w:lang w:eastAsia="en-US"/>
              </w:rPr>
              <w:t>(должность)</w:t>
            </w:r>
          </w:p>
        </w:tc>
        <w:tc>
          <w:tcPr>
            <w:tcW w:w="283" w:type="dxa"/>
            <w:tcBorders>
              <w:top w:val="nil"/>
              <w:left w:val="nil"/>
              <w:bottom w:val="nil"/>
              <w:right w:val="nil"/>
            </w:tcBorders>
          </w:tcPr>
          <w:p w14:paraId="30ED124F">
            <w:pPr>
              <w:spacing w:after="200" w:line="276" w:lineRule="auto"/>
              <w:rPr>
                <w:rFonts w:ascii="Times New Roman" w:hAnsi="Times New Roman" w:eastAsia="Calibri"/>
                <w:color w:val="000000"/>
                <w:sz w:val="18"/>
                <w:szCs w:val="18"/>
                <w:lang w:eastAsia="en-US"/>
              </w:rPr>
            </w:pPr>
          </w:p>
        </w:tc>
        <w:tc>
          <w:tcPr>
            <w:tcW w:w="2269" w:type="dxa"/>
            <w:tcBorders>
              <w:top w:val="nil"/>
              <w:left w:val="nil"/>
              <w:bottom w:val="nil"/>
              <w:right w:val="nil"/>
            </w:tcBorders>
          </w:tcPr>
          <w:p w14:paraId="58AAECA1">
            <w:pPr>
              <w:spacing w:after="200" w:line="276" w:lineRule="auto"/>
              <w:jc w:val="center"/>
              <w:rPr>
                <w:rFonts w:ascii="Times New Roman" w:hAnsi="Times New Roman" w:eastAsia="Calibri"/>
                <w:color w:val="000000"/>
                <w:sz w:val="18"/>
                <w:szCs w:val="18"/>
                <w:lang w:eastAsia="en-US"/>
              </w:rPr>
            </w:pPr>
            <w:r>
              <w:rPr>
                <w:rFonts w:ascii="Times New Roman" w:hAnsi="Times New Roman" w:eastAsia="Calibri"/>
                <w:color w:val="000000"/>
                <w:sz w:val="18"/>
                <w:szCs w:val="18"/>
                <w:lang w:eastAsia="en-US"/>
              </w:rPr>
              <w:t>(подпись)</w:t>
            </w:r>
          </w:p>
        </w:tc>
        <w:tc>
          <w:tcPr>
            <w:tcW w:w="283" w:type="dxa"/>
            <w:tcBorders>
              <w:top w:val="nil"/>
              <w:left w:val="nil"/>
              <w:bottom w:val="nil"/>
              <w:right w:val="nil"/>
            </w:tcBorders>
          </w:tcPr>
          <w:p w14:paraId="13284771">
            <w:pPr>
              <w:spacing w:after="200" w:line="276" w:lineRule="auto"/>
              <w:rPr>
                <w:rFonts w:ascii="Times New Roman" w:hAnsi="Times New Roman" w:eastAsia="Calibri"/>
                <w:color w:val="000000"/>
                <w:sz w:val="18"/>
                <w:szCs w:val="18"/>
                <w:lang w:eastAsia="en-US"/>
              </w:rPr>
            </w:pPr>
          </w:p>
        </w:tc>
        <w:tc>
          <w:tcPr>
            <w:tcW w:w="3969" w:type="dxa"/>
            <w:tcBorders>
              <w:top w:val="nil"/>
              <w:left w:val="nil"/>
              <w:bottom w:val="nil"/>
              <w:right w:val="nil"/>
            </w:tcBorders>
          </w:tcPr>
          <w:p w14:paraId="3F67228A">
            <w:pPr>
              <w:spacing w:after="200" w:line="276" w:lineRule="auto"/>
              <w:jc w:val="center"/>
              <w:rPr>
                <w:rFonts w:ascii="Times New Roman" w:hAnsi="Times New Roman" w:eastAsia="Calibri"/>
                <w:color w:val="000000"/>
                <w:sz w:val="18"/>
                <w:szCs w:val="18"/>
                <w:lang w:eastAsia="en-US"/>
              </w:rPr>
            </w:pPr>
            <w:r>
              <w:rPr>
                <w:rFonts w:ascii="Times New Roman" w:hAnsi="Times New Roman" w:eastAsia="Calibri"/>
                <w:color w:val="000000"/>
                <w:sz w:val="18"/>
                <w:szCs w:val="18"/>
                <w:lang w:eastAsia="en-US"/>
              </w:rPr>
              <w:t>(фамилия, имя, отчество (при наличии)</w:t>
            </w:r>
          </w:p>
        </w:tc>
      </w:tr>
    </w:tbl>
    <w:p w14:paraId="4E14254D">
      <w:pPr>
        <w:rPr>
          <w:rFonts w:ascii="Times New Roman" w:hAnsi="Times New Roman" w:eastAsia="Calibri"/>
          <w:color w:val="000000"/>
          <w:sz w:val="22"/>
          <w:szCs w:val="22"/>
          <w:lang w:eastAsia="en-US"/>
        </w:rPr>
      </w:pPr>
    </w:p>
    <w:p w14:paraId="2F9B5CC1">
      <w:pPr>
        <w:tabs>
          <w:tab w:val="left" w:pos="1027"/>
        </w:tabs>
        <w:rPr>
          <w:rFonts w:ascii="Times New Roman" w:hAnsi="Times New Roman" w:eastAsia="Calibri"/>
          <w:color w:val="000000"/>
          <w:sz w:val="28"/>
          <w:szCs w:val="28"/>
          <w:lang w:eastAsia="en-US"/>
        </w:rPr>
      </w:pPr>
      <w:r>
        <w:rPr>
          <w:rFonts w:ascii="Times New Roman" w:hAnsi="Times New Roman" w:eastAsia="Calibri"/>
          <w:color w:val="000000"/>
          <w:lang w:eastAsia="en-US"/>
        </w:rPr>
        <w:t xml:space="preserve"> Дата ___________</w:t>
      </w:r>
    </w:p>
    <w:p w14:paraId="2210B0FB">
      <w:pPr>
        <w:tabs>
          <w:tab w:val="left" w:pos="1027"/>
        </w:tabs>
        <w:jc w:val="center"/>
        <w:rPr>
          <w:rFonts w:ascii="Times New Roman" w:hAnsi="Times New Roman" w:eastAsia="Calibri"/>
          <w:color w:val="000000"/>
          <w:sz w:val="28"/>
          <w:szCs w:val="28"/>
          <w:lang w:eastAsia="en-US"/>
        </w:rPr>
      </w:pPr>
    </w:p>
    <w:p w14:paraId="0D429C71">
      <w:pPr>
        <w:tabs>
          <w:tab w:val="left" w:pos="1027"/>
        </w:tabs>
        <w:jc w:val="center"/>
        <w:rPr>
          <w:rFonts w:ascii="Times New Roman" w:hAnsi="Times New Roman" w:eastAsia="Calibri"/>
          <w:color w:val="000000"/>
          <w:sz w:val="28"/>
          <w:szCs w:val="28"/>
          <w:lang w:eastAsia="en-US"/>
        </w:rPr>
      </w:pPr>
    </w:p>
    <w:p w14:paraId="251DBA1F">
      <w:pPr>
        <w:tabs>
          <w:tab w:val="left" w:pos="1027"/>
        </w:tabs>
        <w:jc w:val="center"/>
        <w:rPr>
          <w:rFonts w:ascii="Times New Roman" w:hAnsi="Times New Roman" w:eastAsia="Calibri"/>
          <w:color w:val="000000"/>
          <w:sz w:val="28"/>
          <w:szCs w:val="28"/>
          <w:lang w:eastAsia="en-US"/>
        </w:rPr>
      </w:pPr>
      <w:r>
        <w:rPr>
          <w:rFonts w:ascii="Times New Roman" w:hAnsi="Times New Roman" w:eastAsia="Calibri"/>
          <w:color w:val="000000"/>
          <w:sz w:val="28"/>
          <w:szCs w:val="28"/>
          <w:lang w:eastAsia="en-US"/>
        </w:rPr>
        <w:t xml:space="preserve">                       </w:t>
      </w:r>
    </w:p>
    <w:p w14:paraId="4A0532A1">
      <w:pPr>
        <w:tabs>
          <w:tab w:val="left" w:pos="1027"/>
        </w:tabs>
        <w:jc w:val="center"/>
        <w:rPr>
          <w:rFonts w:ascii="Times New Roman" w:hAnsi="Times New Roman" w:eastAsia="Calibri"/>
          <w:color w:val="000000"/>
          <w:sz w:val="28"/>
          <w:szCs w:val="28"/>
          <w:lang w:eastAsia="en-US"/>
        </w:rPr>
      </w:pPr>
    </w:p>
    <w:p w14:paraId="1FC102BD">
      <w:pPr>
        <w:tabs>
          <w:tab w:val="left" w:pos="1027"/>
        </w:tabs>
        <w:jc w:val="center"/>
        <w:rPr>
          <w:rFonts w:ascii="Times New Roman" w:hAnsi="Times New Roman" w:eastAsia="Calibri"/>
          <w:color w:val="000000"/>
          <w:sz w:val="28"/>
          <w:szCs w:val="28"/>
          <w:lang w:eastAsia="en-US"/>
        </w:rPr>
      </w:pPr>
    </w:p>
    <w:p w14:paraId="16745BB9">
      <w:pPr>
        <w:tabs>
          <w:tab w:val="left" w:pos="1027"/>
        </w:tabs>
        <w:jc w:val="center"/>
        <w:rPr>
          <w:rFonts w:ascii="Times New Roman" w:hAnsi="Times New Roman" w:eastAsia="Calibri"/>
          <w:color w:val="000000"/>
          <w:sz w:val="28"/>
          <w:szCs w:val="28"/>
          <w:lang w:eastAsia="en-US"/>
        </w:rPr>
      </w:pPr>
    </w:p>
    <w:p w14:paraId="7598480A">
      <w:pPr>
        <w:tabs>
          <w:tab w:val="left" w:pos="1027"/>
        </w:tabs>
        <w:jc w:val="center"/>
        <w:rPr>
          <w:rFonts w:ascii="Times New Roman" w:hAnsi="Times New Roman" w:eastAsia="Calibri"/>
          <w:color w:val="000000"/>
          <w:sz w:val="28"/>
          <w:szCs w:val="28"/>
          <w:lang w:eastAsia="en-US"/>
        </w:rPr>
      </w:pPr>
    </w:p>
    <w:p w14:paraId="5BE7142D">
      <w:pPr>
        <w:ind w:left="5245"/>
        <w:jc w:val="both"/>
        <w:rPr>
          <w:rFonts w:ascii="Times New Roman" w:hAnsi="Times New Roman"/>
          <w:sz w:val="22"/>
          <w:szCs w:val="22"/>
        </w:rPr>
      </w:pPr>
    </w:p>
    <w:p w14:paraId="69B834FF">
      <w:pPr>
        <w:ind w:left="5245"/>
        <w:jc w:val="both"/>
        <w:rPr>
          <w:rFonts w:ascii="Times New Roman" w:hAnsi="Times New Roman"/>
          <w:sz w:val="22"/>
          <w:szCs w:val="22"/>
        </w:rPr>
      </w:pPr>
      <w:r>
        <w:rPr>
          <w:rFonts w:ascii="Times New Roman" w:hAnsi="Times New Roman"/>
          <w:sz w:val="22"/>
          <w:szCs w:val="22"/>
        </w:rPr>
        <w:t>Приложение № 3</w:t>
      </w:r>
    </w:p>
    <w:p w14:paraId="76C66AED">
      <w:pPr>
        <w:widowControl w:val="0"/>
        <w:ind w:left="5245"/>
        <w:jc w:val="both"/>
        <w:rPr>
          <w:rFonts w:ascii="Times New Roman" w:hAnsi="Times New Roman"/>
          <w:sz w:val="22"/>
          <w:szCs w:val="22"/>
        </w:rPr>
      </w:pPr>
      <w:r>
        <w:rPr>
          <w:rFonts w:ascii="Times New Roman" w:hAnsi="Times New Roman"/>
          <w:sz w:val="22"/>
          <w:szCs w:val="22"/>
        </w:rPr>
        <w:t>предоставления муниципальной услуги «</w:t>
      </w:r>
      <w:r>
        <w:rPr>
          <w:rFonts w:ascii="Times New Roman" w:hAnsi="Times New Roman"/>
        </w:rPr>
        <w:t xml:space="preserve">Предоставление разрешения на </w:t>
      </w:r>
      <w:r>
        <w:rPr>
          <w:rFonts w:ascii="Times New Roman" w:hAnsi="Times New Roman" w:eastAsia="Times New Roman"/>
        </w:rPr>
        <w:t xml:space="preserve">отклонения от предельных параметров разрешенного строительства, </w:t>
      </w:r>
      <w:r>
        <w:rPr>
          <w:rFonts w:ascii="Times New Roman" w:hAnsi="Times New Roman"/>
          <w:shd w:val="clear" w:color="auto" w:fill="FFFFFF"/>
        </w:rPr>
        <w:t>реконструкции объектов капитального строительства</w:t>
      </w:r>
      <w:r>
        <w:rPr>
          <w:rFonts w:ascii="Times New Roman" w:hAnsi="Times New Roman"/>
          <w:sz w:val="22"/>
          <w:szCs w:val="22"/>
        </w:rPr>
        <w:t>»</w:t>
      </w:r>
    </w:p>
    <w:p w14:paraId="5823669A">
      <w:pPr>
        <w:widowControl w:val="0"/>
        <w:tabs>
          <w:tab w:val="left" w:pos="10915"/>
        </w:tabs>
        <w:ind w:left="5245"/>
        <w:jc w:val="both"/>
        <w:rPr>
          <w:rFonts w:ascii="Times New Roman" w:hAnsi="Times New Roman"/>
          <w:sz w:val="18"/>
          <w:szCs w:val="18"/>
        </w:rPr>
      </w:pPr>
    </w:p>
    <w:p w14:paraId="16228F3F">
      <w:pPr>
        <w:widowControl w:val="0"/>
        <w:tabs>
          <w:tab w:val="left" w:pos="10915"/>
        </w:tabs>
        <w:ind w:left="5245"/>
        <w:jc w:val="both"/>
        <w:rPr>
          <w:rFonts w:ascii="Times New Roman" w:hAnsi="Times New Roman"/>
          <w:sz w:val="16"/>
          <w:szCs w:val="16"/>
        </w:rPr>
      </w:pPr>
    </w:p>
    <w:p w14:paraId="56FF3D13">
      <w:pPr>
        <w:jc w:val="center"/>
        <w:rPr>
          <w:rFonts w:ascii="Times New Roman" w:hAnsi="Times New Roman" w:eastAsia="Calibri"/>
          <w:color w:val="000000"/>
          <w:lang w:eastAsia="en-US"/>
        </w:rPr>
      </w:pPr>
      <w:r>
        <w:rPr>
          <w:rFonts w:ascii="Times New Roman" w:hAnsi="Times New Roman" w:eastAsia="Calibri"/>
          <w:color w:val="000000"/>
          <w:lang w:eastAsia="en-US"/>
        </w:rPr>
        <w:t xml:space="preserve">                                                                                  </w:t>
      </w:r>
      <w:r>
        <w:rPr>
          <w:rFonts w:ascii="Times New Roman" w:hAnsi="Times New Roman" w:eastAsia="Calibri"/>
          <w:color w:val="808080"/>
          <w:lang w:eastAsia="en-US"/>
        </w:rPr>
        <w:t>ФОРМА</w:t>
      </w:r>
    </w:p>
    <w:p w14:paraId="439BE26F">
      <w:pPr>
        <w:spacing w:line="276" w:lineRule="auto"/>
        <w:jc w:val="right"/>
        <w:outlineLvl w:val="0"/>
        <w:rPr>
          <w:rFonts w:ascii="Times New Roman" w:hAnsi="Times New Roman" w:eastAsia="Calibri"/>
          <w:color w:val="000000"/>
          <w:sz w:val="27"/>
          <w:szCs w:val="27"/>
          <w:lang w:eastAsia="en-US"/>
        </w:rPr>
      </w:pPr>
      <w:r>
        <w:rPr>
          <w:rFonts w:ascii="Times New Roman" w:hAnsi="Times New Roman" w:eastAsia="Calibri"/>
          <w:color w:val="000000"/>
          <w:lang w:eastAsia="en-US"/>
        </w:rPr>
        <w:t>Кому</w:t>
      </w:r>
      <w:r>
        <w:rPr>
          <w:rFonts w:ascii="Times New Roman" w:hAnsi="Times New Roman" w:eastAsia="Calibri"/>
          <w:color w:val="000000"/>
          <w:sz w:val="27"/>
          <w:szCs w:val="27"/>
          <w:lang w:eastAsia="en-US"/>
        </w:rPr>
        <w:t xml:space="preserve"> ____________________________________</w:t>
      </w:r>
    </w:p>
    <w:p w14:paraId="7F687F51">
      <w:pPr>
        <w:spacing w:line="276" w:lineRule="auto"/>
        <w:ind w:left="4820"/>
        <w:jc w:val="center"/>
        <w:rPr>
          <w:rFonts w:ascii="Times New Roman" w:hAnsi="Times New Roman" w:eastAsia="Calibri"/>
          <w:color w:val="000000"/>
          <w:sz w:val="18"/>
          <w:szCs w:val="18"/>
          <w:lang w:eastAsia="en-US"/>
        </w:rPr>
      </w:pPr>
      <w:r>
        <w:rPr>
          <w:rFonts w:ascii="Times New Roman" w:hAnsi="Times New Roman" w:eastAsia="Calibri"/>
          <w:color w:val="000000"/>
          <w:sz w:val="18"/>
          <w:szCs w:val="18"/>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7AF7DF70">
      <w:pPr>
        <w:spacing w:line="276" w:lineRule="auto"/>
        <w:jc w:val="right"/>
        <w:rPr>
          <w:rFonts w:ascii="Times New Roman" w:hAnsi="Times New Roman" w:eastAsia="Calibri"/>
          <w:color w:val="000000"/>
          <w:sz w:val="27"/>
          <w:szCs w:val="27"/>
          <w:lang w:eastAsia="en-US"/>
        </w:rPr>
      </w:pPr>
      <w:r>
        <w:rPr>
          <w:rFonts w:ascii="Times New Roman" w:hAnsi="Times New Roman" w:eastAsia="Calibri"/>
          <w:color w:val="000000"/>
          <w:sz w:val="27"/>
          <w:szCs w:val="27"/>
          <w:lang w:eastAsia="en-US"/>
        </w:rPr>
        <w:t>_________________________________________</w:t>
      </w:r>
    </w:p>
    <w:p w14:paraId="36C72A22">
      <w:pPr>
        <w:spacing w:line="276" w:lineRule="auto"/>
        <w:ind w:left="4820"/>
        <w:jc w:val="center"/>
        <w:rPr>
          <w:rFonts w:ascii="Times New Roman" w:hAnsi="Times New Roman" w:eastAsia="Calibri"/>
          <w:color w:val="000000"/>
          <w:sz w:val="18"/>
          <w:szCs w:val="18"/>
          <w:lang w:eastAsia="en-US"/>
        </w:rPr>
      </w:pPr>
      <w:r>
        <w:rPr>
          <w:rFonts w:ascii="Times New Roman" w:hAnsi="Times New Roman" w:eastAsia="Calibri"/>
          <w:color w:val="000000"/>
          <w:sz w:val="18"/>
          <w:szCs w:val="18"/>
          <w:lang w:eastAsia="en-US"/>
        </w:rPr>
        <w:t>почтовый индекс и адрес, телефон, адрес электронной почты)</w:t>
      </w:r>
    </w:p>
    <w:p w14:paraId="268CDC20">
      <w:pPr>
        <w:spacing w:after="200"/>
        <w:jc w:val="right"/>
        <w:rPr>
          <w:rFonts w:ascii="Times New Roman" w:hAnsi="Times New Roman" w:eastAsia="Calibri"/>
          <w:color w:val="000000"/>
          <w:szCs w:val="22"/>
          <w:lang w:eastAsia="en-US"/>
        </w:rPr>
      </w:pPr>
    </w:p>
    <w:p w14:paraId="7D58FADA">
      <w:pPr>
        <w:jc w:val="center"/>
        <w:rPr>
          <w:rFonts w:ascii="Times New Roman" w:hAnsi="Times New Roman" w:eastAsia="Calibri"/>
          <w:b/>
          <w:color w:val="000000"/>
          <w:lang w:eastAsia="en-US"/>
        </w:rPr>
      </w:pPr>
      <w:r>
        <w:rPr>
          <w:rFonts w:ascii="Times New Roman" w:hAnsi="Times New Roman" w:eastAsia="Calibri"/>
          <w:b/>
          <w:color w:val="000000"/>
          <w:lang w:eastAsia="en-US"/>
        </w:rPr>
        <w:t>РЕШЕНИЕ</w:t>
      </w:r>
      <w:r>
        <w:rPr>
          <w:rFonts w:ascii="Times New Roman" w:hAnsi="Times New Roman" w:eastAsia="Calibri"/>
          <w:b/>
          <w:color w:val="000000"/>
          <w:lang w:eastAsia="en-US"/>
        </w:rPr>
        <w:br w:type="textWrapping" w:clear="all"/>
      </w:r>
      <w:r>
        <w:rPr>
          <w:rFonts w:ascii="Times New Roman" w:hAnsi="Times New Roman" w:eastAsia="Calibri"/>
          <w:b/>
          <w:color w:val="000000"/>
          <w:lang w:eastAsia="en-US"/>
        </w:rPr>
        <w:t xml:space="preserve">об отказе в выдаче разрешения на </w:t>
      </w:r>
      <w:r>
        <w:rPr>
          <w:rFonts w:ascii="Times New Roman" w:hAnsi="Times New Roman" w:eastAsia="Times New Roman"/>
          <w:b/>
          <w:bCs/>
        </w:rPr>
        <w:t xml:space="preserve">отклонения от предельных параметров разрешенного строительства, </w:t>
      </w:r>
      <w:r>
        <w:rPr>
          <w:rFonts w:ascii="Times New Roman" w:hAnsi="Times New Roman"/>
          <w:b/>
          <w:bCs/>
          <w:shd w:val="clear" w:color="auto" w:fill="FFFFFF"/>
        </w:rPr>
        <w:t>реконструкции объектов капитального строительства</w:t>
      </w:r>
    </w:p>
    <w:p w14:paraId="4FF2AAEB">
      <w:pPr>
        <w:jc w:val="both"/>
        <w:rPr>
          <w:rFonts w:ascii="Times New Roman" w:hAnsi="Times New Roman" w:eastAsia="Calibri"/>
          <w:color w:val="000000"/>
          <w:szCs w:val="22"/>
          <w:lang w:eastAsia="en-US"/>
        </w:rPr>
      </w:pPr>
      <w:r>
        <w:rPr>
          <w:rFonts w:ascii="Times New Roman" w:hAnsi="Times New Roman" w:eastAsia="Calibri"/>
          <w:color w:val="000000"/>
          <w:szCs w:val="22"/>
          <w:lang w:eastAsia="en-US"/>
        </w:rPr>
        <w:t xml:space="preserve">__________________________________________________________________________________ </w:t>
      </w:r>
    </w:p>
    <w:p w14:paraId="533BF9D8">
      <w:pPr>
        <w:jc w:val="center"/>
        <w:rPr>
          <w:rFonts w:ascii="Times New Roman" w:hAnsi="Times New Roman" w:eastAsia="Calibri"/>
          <w:color w:val="000000"/>
          <w:sz w:val="18"/>
          <w:szCs w:val="18"/>
          <w:lang w:eastAsia="en-US"/>
        </w:rPr>
      </w:pPr>
      <w:r>
        <w:rPr>
          <w:rFonts w:ascii="Times New Roman" w:hAnsi="Times New Roman" w:eastAsia="Calibri"/>
          <w:color w:val="000000"/>
          <w:sz w:val="18"/>
          <w:szCs w:val="18"/>
          <w:lang w:eastAsia="en-US"/>
        </w:rPr>
        <w:t>(наименование уполномоченного органа местного самоуправления)</w:t>
      </w:r>
    </w:p>
    <w:p w14:paraId="1EA20EE2">
      <w:pPr>
        <w:jc w:val="center"/>
        <w:rPr>
          <w:rFonts w:ascii="Times New Roman" w:hAnsi="Times New Roman" w:eastAsia="Calibri"/>
          <w:color w:val="000000"/>
          <w:sz w:val="18"/>
          <w:szCs w:val="18"/>
          <w:lang w:eastAsia="en-US"/>
        </w:rPr>
      </w:pPr>
    </w:p>
    <w:p w14:paraId="33DDF9CE">
      <w:pPr>
        <w:jc w:val="both"/>
        <w:rPr>
          <w:rFonts w:ascii="Times New Roman" w:hAnsi="Times New Roman" w:eastAsia="Calibri"/>
          <w:color w:val="000000"/>
          <w:sz w:val="18"/>
          <w:szCs w:val="18"/>
          <w:lang w:eastAsia="en-US"/>
        </w:rPr>
      </w:pPr>
      <w:r>
        <w:rPr>
          <w:rFonts w:ascii="Times New Roman" w:hAnsi="Times New Roman" w:eastAsia="Calibri"/>
          <w:color w:val="000000"/>
          <w:lang w:eastAsia="en-US"/>
        </w:rPr>
        <w:t xml:space="preserve">по результатам рассмотрения заявления о выдаче разрешения на </w:t>
      </w:r>
      <w:r>
        <w:rPr>
          <w:rFonts w:ascii="Times New Roman" w:hAnsi="Times New Roman" w:eastAsia="Times New Roman"/>
        </w:rPr>
        <w:t xml:space="preserve">отклонения от предельных параметров разрешенного строительства, </w:t>
      </w:r>
      <w:r>
        <w:rPr>
          <w:rFonts w:ascii="Times New Roman" w:hAnsi="Times New Roman"/>
          <w:shd w:val="clear" w:color="auto" w:fill="FFFFFF"/>
        </w:rPr>
        <w:t>реконструкции объектов капитального строительства</w:t>
      </w:r>
      <w:r>
        <w:rPr>
          <w:rFonts w:ascii="Times New Roman" w:hAnsi="Times New Roman" w:eastAsia="Calibri"/>
          <w:color w:val="000000"/>
          <w:lang w:eastAsia="en-US"/>
        </w:rPr>
        <w:t xml:space="preserve"> от  ______________№_____________ принято решение об отказе в выдаче разрешения на </w:t>
      </w:r>
      <w:r>
        <w:rPr>
          <w:rFonts w:ascii="Times New Roman" w:hAnsi="Times New Roman" w:eastAsia="Calibri"/>
          <w:color w:val="000000"/>
          <w:sz w:val="18"/>
          <w:szCs w:val="18"/>
          <w:lang w:eastAsia="en-US"/>
        </w:rPr>
        <w:t xml:space="preserve">                                  (дата и номер регистрации)</w:t>
      </w:r>
    </w:p>
    <w:p w14:paraId="2207EBC0">
      <w:pPr>
        <w:jc w:val="both"/>
        <w:rPr>
          <w:rFonts w:ascii="Times New Roman" w:hAnsi="Times New Roman" w:eastAsia="Calibri"/>
          <w:i/>
          <w:color w:val="000000"/>
          <w:lang w:eastAsia="en-US"/>
        </w:rPr>
      </w:pPr>
      <w:r>
        <w:rPr>
          <w:rFonts w:ascii="Times New Roman" w:hAnsi="Times New Roman" w:eastAsia="Times New Roman"/>
        </w:rPr>
        <w:t xml:space="preserve">отклонения от предельных параметров разрешенного строительства, </w:t>
      </w:r>
      <w:r>
        <w:rPr>
          <w:rFonts w:ascii="Times New Roman" w:hAnsi="Times New Roman"/>
          <w:shd w:val="clear" w:color="auto" w:fill="FFFFFF"/>
        </w:rPr>
        <w:t>реконструкции объектов капитального строительства</w:t>
      </w:r>
      <w:r>
        <w:rPr>
          <w:rFonts w:ascii="Times New Roman" w:hAnsi="Times New Roman" w:eastAsia="Calibri"/>
          <w:color w:val="000000"/>
          <w:lang w:eastAsia="en-US"/>
        </w:rPr>
        <w:t>.</w:t>
      </w:r>
    </w:p>
    <w:p w14:paraId="7CED75B3">
      <w:pPr>
        <w:jc w:val="both"/>
        <w:rPr>
          <w:rFonts w:ascii="Times New Roman" w:hAnsi="Times New Roman" w:eastAsia="Calibri"/>
          <w:i/>
          <w:color w:val="000000"/>
          <w:sz w:val="16"/>
          <w:szCs w:val="28"/>
          <w:lang w:eastAsia="en-US"/>
        </w:rPr>
      </w:pPr>
    </w:p>
    <w:p w14:paraId="0CBBFF1F">
      <w:pPr>
        <w:widowControl w:val="0"/>
        <w:ind w:firstLine="708"/>
        <w:jc w:val="both"/>
        <w:rPr>
          <w:rFonts w:ascii="Times New Roman" w:hAnsi="Times New Roman"/>
          <w:color w:val="000000"/>
          <w:szCs w:val="20"/>
        </w:rPr>
      </w:pPr>
      <w:r>
        <w:rPr>
          <w:rFonts w:ascii="Times New Roman" w:hAnsi="Times New Roman"/>
          <w:color w:val="000000"/>
          <w:szCs w:val="20"/>
        </w:rPr>
        <w:t>Разъяснение причин отказа: ______________________________________________________</w:t>
      </w:r>
    </w:p>
    <w:p w14:paraId="250DA392">
      <w:pPr>
        <w:widowControl w:val="0"/>
        <w:ind w:firstLine="708"/>
        <w:jc w:val="both"/>
        <w:rPr>
          <w:rFonts w:ascii="Times New Roman" w:hAnsi="Times New Roman"/>
          <w:color w:val="000000"/>
          <w:szCs w:val="20"/>
        </w:rPr>
      </w:pPr>
    </w:p>
    <w:p w14:paraId="77DE2125">
      <w:pPr>
        <w:widowControl w:val="0"/>
        <w:ind w:firstLine="708"/>
        <w:jc w:val="both"/>
        <w:rPr>
          <w:rFonts w:ascii="Times New Roman" w:hAnsi="Times New Roman"/>
          <w:color w:val="000000"/>
          <w:szCs w:val="20"/>
        </w:rPr>
      </w:pPr>
      <w:r>
        <w:rPr>
          <w:rFonts w:ascii="Times New Roman" w:hAnsi="Times New Roman"/>
          <w:color w:val="000000"/>
          <w:szCs w:val="20"/>
        </w:rPr>
        <w:t>Вы вправе повторно обратиться в уполномоченный орган с заявлением о предоставлении услуги после устранения указанных нарушений.</w:t>
      </w:r>
    </w:p>
    <w:p w14:paraId="2DEAE565">
      <w:pPr>
        <w:widowControl w:val="0"/>
        <w:ind w:firstLine="708"/>
        <w:jc w:val="both"/>
        <w:rPr>
          <w:rFonts w:ascii="Times New Roman" w:hAnsi="Times New Roman"/>
          <w:color w:val="000000"/>
          <w:szCs w:val="20"/>
        </w:rPr>
      </w:pPr>
      <w:r>
        <w:rPr>
          <w:rFonts w:ascii="Times New Roman" w:hAnsi="Times New Roman"/>
          <w:color w:val="000000"/>
          <w:szCs w:val="20"/>
        </w:rPr>
        <w:t>Данный отказ может быть обжалован путем направления жалобы в уполномоченный орган, а также в судебном порядке.</w:t>
      </w:r>
    </w:p>
    <w:tbl>
      <w:tblPr>
        <w:tblStyle w:val="12"/>
        <w:tblW w:w="9923" w:type="dxa"/>
        <w:tblInd w:w="28" w:type="dxa"/>
        <w:tblLayout w:type="fixed"/>
        <w:tblCellMar>
          <w:top w:w="0" w:type="dxa"/>
          <w:left w:w="28" w:type="dxa"/>
          <w:bottom w:w="0" w:type="dxa"/>
          <w:right w:w="28" w:type="dxa"/>
        </w:tblCellMar>
      </w:tblPr>
      <w:tblGrid>
        <w:gridCol w:w="3119"/>
        <w:gridCol w:w="425"/>
        <w:gridCol w:w="2127"/>
        <w:gridCol w:w="425"/>
        <w:gridCol w:w="3827"/>
      </w:tblGrid>
      <w:tr w14:paraId="471C69DA">
        <w:tblPrEx>
          <w:tblCellMar>
            <w:top w:w="0" w:type="dxa"/>
            <w:left w:w="28" w:type="dxa"/>
            <w:bottom w:w="0" w:type="dxa"/>
            <w:right w:w="28" w:type="dxa"/>
          </w:tblCellMar>
        </w:tblPrEx>
        <w:tc>
          <w:tcPr>
            <w:tcW w:w="3119" w:type="dxa"/>
            <w:tcBorders>
              <w:top w:val="nil"/>
              <w:left w:val="nil"/>
              <w:bottom w:val="single" w:color="auto" w:sz="4" w:space="0"/>
              <w:right w:val="nil"/>
            </w:tcBorders>
            <w:vAlign w:val="bottom"/>
          </w:tcPr>
          <w:p w14:paraId="6F270411">
            <w:pPr>
              <w:spacing w:after="200" w:line="276" w:lineRule="auto"/>
              <w:jc w:val="center"/>
              <w:rPr>
                <w:rFonts w:ascii="Times New Roman" w:hAnsi="Times New Roman" w:eastAsia="Calibri"/>
                <w:color w:val="000000"/>
                <w:sz w:val="22"/>
                <w:szCs w:val="22"/>
                <w:lang w:eastAsia="en-US"/>
              </w:rPr>
            </w:pPr>
          </w:p>
        </w:tc>
        <w:tc>
          <w:tcPr>
            <w:tcW w:w="425" w:type="dxa"/>
            <w:tcBorders>
              <w:top w:val="nil"/>
              <w:left w:val="nil"/>
              <w:bottom w:val="nil"/>
              <w:right w:val="nil"/>
            </w:tcBorders>
            <w:vAlign w:val="bottom"/>
          </w:tcPr>
          <w:p w14:paraId="05C75DBD">
            <w:pPr>
              <w:spacing w:after="200" w:line="276" w:lineRule="auto"/>
              <w:rPr>
                <w:rFonts w:ascii="Times New Roman" w:hAnsi="Times New Roman" w:eastAsia="Calibri"/>
                <w:color w:val="000000"/>
                <w:sz w:val="22"/>
                <w:szCs w:val="22"/>
                <w:lang w:eastAsia="en-US"/>
              </w:rPr>
            </w:pPr>
          </w:p>
        </w:tc>
        <w:tc>
          <w:tcPr>
            <w:tcW w:w="2127" w:type="dxa"/>
            <w:tcBorders>
              <w:top w:val="nil"/>
              <w:left w:val="nil"/>
              <w:bottom w:val="single" w:color="auto" w:sz="4" w:space="0"/>
              <w:right w:val="nil"/>
            </w:tcBorders>
            <w:vAlign w:val="bottom"/>
          </w:tcPr>
          <w:p w14:paraId="3AE29E32">
            <w:pPr>
              <w:spacing w:after="200" w:line="276" w:lineRule="auto"/>
              <w:jc w:val="center"/>
              <w:rPr>
                <w:rFonts w:ascii="Times New Roman" w:hAnsi="Times New Roman" w:eastAsia="Calibri"/>
                <w:color w:val="000000"/>
                <w:sz w:val="22"/>
                <w:szCs w:val="22"/>
                <w:lang w:eastAsia="en-US"/>
              </w:rPr>
            </w:pPr>
          </w:p>
        </w:tc>
        <w:tc>
          <w:tcPr>
            <w:tcW w:w="425" w:type="dxa"/>
            <w:tcBorders>
              <w:top w:val="nil"/>
              <w:left w:val="nil"/>
              <w:bottom w:val="nil"/>
              <w:right w:val="nil"/>
            </w:tcBorders>
            <w:vAlign w:val="bottom"/>
          </w:tcPr>
          <w:p w14:paraId="02A7C214">
            <w:pPr>
              <w:spacing w:after="200" w:line="276" w:lineRule="auto"/>
              <w:rPr>
                <w:rFonts w:ascii="Times New Roman" w:hAnsi="Times New Roman" w:eastAsia="Calibri"/>
                <w:color w:val="000000"/>
                <w:sz w:val="22"/>
                <w:szCs w:val="22"/>
                <w:lang w:eastAsia="en-US"/>
              </w:rPr>
            </w:pPr>
          </w:p>
        </w:tc>
        <w:tc>
          <w:tcPr>
            <w:tcW w:w="3827" w:type="dxa"/>
            <w:tcBorders>
              <w:top w:val="nil"/>
              <w:left w:val="nil"/>
              <w:bottom w:val="single" w:color="auto" w:sz="4" w:space="0"/>
              <w:right w:val="nil"/>
            </w:tcBorders>
            <w:vAlign w:val="bottom"/>
          </w:tcPr>
          <w:p w14:paraId="4A4D8E2F">
            <w:pPr>
              <w:spacing w:after="200" w:line="276" w:lineRule="auto"/>
              <w:jc w:val="center"/>
              <w:rPr>
                <w:rFonts w:ascii="Times New Roman" w:hAnsi="Times New Roman" w:eastAsia="Calibri"/>
                <w:color w:val="000000"/>
                <w:sz w:val="22"/>
                <w:szCs w:val="22"/>
                <w:lang w:eastAsia="en-US"/>
              </w:rPr>
            </w:pPr>
          </w:p>
        </w:tc>
      </w:tr>
      <w:tr w14:paraId="6BD8FFCB">
        <w:tblPrEx>
          <w:tblCellMar>
            <w:top w:w="0" w:type="dxa"/>
            <w:left w:w="28" w:type="dxa"/>
            <w:bottom w:w="0" w:type="dxa"/>
            <w:right w:w="28" w:type="dxa"/>
          </w:tblCellMar>
        </w:tblPrEx>
        <w:tc>
          <w:tcPr>
            <w:tcW w:w="3119" w:type="dxa"/>
            <w:tcBorders>
              <w:top w:val="nil"/>
              <w:left w:val="nil"/>
              <w:bottom w:val="nil"/>
              <w:right w:val="nil"/>
            </w:tcBorders>
          </w:tcPr>
          <w:p w14:paraId="43D35A07">
            <w:pPr>
              <w:spacing w:after="200" w:line="276" w:lineRule="auto"/>
              <w:jc w:val="center"/>
              <w:rPr>
                <w:rFonts w:ascii="Times New Roman" w:hAnsi="Times New Roman" w:eastAsia="Calibri"/>
                <w:color w:val="000000"/>
                <w:sz w:val="18"/>
                <w:szCs w:val="18"/>
                <w:lang w:eastAsia="en-US"/>
              </w:rPr>
            </w:pPr>
            <w:r>
              <w:rPr>
                <w:rFonts w:ascii="Times New Roman" w:hAnsi="Times New Roman" w:eastAsia="Calibri"/>
                <w:color w:val="000000"/>
                <w:sz w:val="18"/>
                <w:szCs w:val="18"/>
                <w:lang w:eastAsia="en-US"/>
              </w:rPr>
              <w:t>(должность)</w:t>
            </w:r>
          </w:p>
        </w:tc>
        <w:tc>
          <w:tcPr>
            <w:tcW w:w="425" w:type="dxa"/>
            <w:tcBorders>
              <w:top w:val="nil"/>
              <w:left w:val="nil"/>
              <w:bottom w:val="nil"/>
              <w:right w:val="nil"/>
            </w:tcBorders>
          </w:tcPr>
          <w:p w14:paraId="0B27FC37">
            <w:pPr>
              <w:spacing w:after="200" w:line="276" w:lineRule="auto"/>
              <w:rPr>
                <w:rFonts w:ascii="Times New Roman" w:hAnsi="Times New Roman" w:eastAsia="Calibri"/>
                <w:color w:val="000000"/>
                <w:sz w:val="18"/>
                <w:szCs w:val="18"/>
                <w:lang w:eastAsia="en-US"/>
              </w:rPr>
            </w:pPr>
          </w:p>
        </w:tc>
        <w:tc>
          <w:tcPr>
            <w:tcW w:w="2127" w:type="dxa"/>
            <w:tcBorders>
              <w:top w:val="nil"/>
              <w:left w:val="nil"/>
              <w:bottom w:val="nil"/>
              <w:right w:val="nil"/>
            </w:tcBorders>
          </w:tcPr>
          <w:p w14:paraId="2825FB95">
            <w:pPr>
              <w:spacing w:after="200" w:line="276" w:lineRule="auto"/>
              <w:jc w:val="center"/>
              <w:rPr>
                <w:rFonts w:ascii="Times New Roman" w:hAnsi="Times New Roman" w:eastAsia="Calibri"/>
                <w:color w:val="000000"/>
                <w:sz w:val="18"/>
                <w:szCs w:val="18"/>
                <w:lang w:eastAsia="en-US"/>
              </w:rPr>
            </w:pPr>
            <w:r>
              <w:rPr>
                <w:rFonts w:ascii="Times New Roman" w:hAnsi="Times New Roman" w:eastAsia="Calibri"/>
                <w:color w:val="000000"/>
                <w:sz w:val="18"/>
                <w:szCs w:val="18"/>
                <w:lang w:eastAsia="en-US"/>
              </w:rPr>
              <w:t>(подпись)</w:t>
            </w:r>
          </w:p>
        </w:tc>
        <w:tc>
          <w:tcPr>
            <w:tcW w:w="425" w:type="dxa"/>
            <w:tcBorders>
              <w:top w:val="nil"/>
              <w:left w:val="nil"/>
              <w:bottom w:val="nil"/>
              <w:right w:val="nil"/>
            </w:tcBorders>
          </w:tcPr>
          <w:p w14:paraId="124FDFFB">
            <w:pPr>
              <w:spacing w:after="200" w:line="276" w:lineRule="auto"/>
              <w:rPr>
                <w:rFonts w:ascii="Times New Roman" w:hAnsi="Times New Roman" w:eastAsia="Calibri"/>
                <w:color w:val="000000"/>
                <w:sz w:val="18"/>
                <w:szCs w:val="18"/>
                <w:lang w:eastAsia="en-US"/>
              </w:rPr>
            </w:pPr>
          </w:p>
        </w:tc>
        <w:tc>
          <w:tcPr>
            <w:tcW w:w="3827" w:type="dxa"/>
            <w:tcBorders>
              <w:top w:val="nil"/>
              <w:left w:val="nil"/>
              <w:bottom w:val="nil"/>
              <w:right w:val="nil"/>
            </w:tcBorders>
          </w:tcPr>
          <w:p w14:paraId="5AF91F54">
            <w:pPr>
              <w:spacing w:after="200" w:line="276" w:lineRule="auto"/>
              <w:jc w:val="center"/>
              <w:rPr>
                <w:rFonts w:ascii="Times New Roman" w:hAnsi="Times New Roman" w:eastAsia="Calibri"/>
                <w:color w:val="000000"/>
                <w:sz w:val="18"/>
                <w:szCs w:val="18"/>
                <w:lang w:eastAsia="en-US"/>
              </w:rPr>
            </w:pPr>
            <w:r>
              <w:rPr>
                <w:rFonts w:ascii="Times New Roman" w:hAnsi="Times New Roman" w:eastAsia="Calibri"/>
                <w:color w:val="000000"/>
                <w:sz w:val="18"/>
                <w:szCs w:val="18"/>
                <w:lang w:eastAsia="en-US"/>
              </w:rPr>
              <w:t>(фамилия, имя, отчество (при наличии)</w:t>
            </w:r>
          </w:p>
        </w:tc>
      </w:tr>
    </w:tbl>
    <w:p w14:paraId="4737CA78">
      <w:pPr>
        <w:spacing w:before="120" w:after="200" w:line="276" w:lineRule="auto"/>
        <w:rPr>
          <w:rFonts w:ascii="Times New Roman" w:hAnsi="Times New Roman" w:eastAsia="Calibri"/>
          <w:color w:val="000000"/>
          <w:lang w:eastAsia="en-US"/>
        </w:rPr>
      </w:pPr>
    </w:p>
    <w:p w14:paraId="409D05F9">
      <w:pPr>
        <w:spacing w:before="120" w:after="200" w:line="276" w:lineRule="auto"/>
        <w:rPr>
          <w:rFonts w:ascii="Times New Roman" w:hAnsi="Times New Roman" w:eastAsia="Calibri"/>
          <w:color w:val="000000"/>
          <w:lang w:eastAsia="en-US"/>
        </w:rPr>
      </w:pPr>
      <w:r>
        <w:rPr>
          <w:rFonts w:ascii="Times New Roman" w:hAnsi="Times New Roman" w:eastAsia="Calibri"/>
          <w:color w:val="000000"/>
          <w:lang w:eastAsia="en-US"/>
        </w:rPr>
        <w:t>Дата ___________</w:t>
      </w:r>
    </w:p>
    <w:p w14:paraId="710ADC52">
      <w:pPr>
        <w:jc w:val="center"/>
        <w:rPr>
          <w:rFonts w:ascii="Times New Roman" w:hAnsi="Times New Roman" w:eastAsia="Calibri"/>
          <w:color w:val="000000"/>
          <w:sz w:val="18"/>
          <w:szCs w:val="18"/>
          <w:lang w:eastAsia="en-US"/>
        </w:rPr>
      </w:pPr>
    </w:p>
    <w:p w14:paraId="36B8BD12">
      <w:pPr>
        <w:tabs>
          <w:tab w:val="left" w:pos="1027"/>
        </w:tabs>
        <w:jc w:val="center"/>
        <w:rPr>
          <w:rFonts w:ascii="Times New Roman" w:hAnsi="Times New Roman" w:eastAsia="Calibri"/>
          <w:color w:val="000000"/>
          <w:sz w:val="28"/>
          <w:szCs w:val="28"/>
          <w:lang w:eastAsia="en-US"/>
        </w:rPr>
      </w:pPr>
    </w:p>
    <w:p w14:paraId="5C424358">
      <w:pPr>
        <w:tabs>
          <w:tab w:val="left" w:pos="1027"/>
        </w:tabs>
        <w:jc w:val="center"/>
        <w:rPr>
          <w:rFonts w:ascii="Times New Roman" w:hAnsi="Times New Roman" w:eastAsia="Calibri"/>
          <w:color w:val="000000"/>
          <w:sz w:val="28"/>
          <w:szCs w:val="28"/>
          <w:lang w:eastAsia="en-US"/>
        </w:rPr>
      </w:pPr>
    </w:p>
    <w:p w14:paraId="018C9C6A">
      <w:pPr>
        <w:tabs>
          <w:tab w:val="left" w:pos="1027"/>
        </w:tabs>
        <w:jc w:val="center"/>
        <w:rPr>
          <w:rFonts w:ascii="Times New Roman" w:hAnsi="Times New Roman" w:eastAsia="Calibri"/>
          <w:color w:val="000000"/>
          <w:sz w:val="28"/>
          <w:szCs w:val="28"/>
          <w:lang w:eastAsia="en-US"/>
        </w:rPr>
      </w:pPr>
    </w:p>
    <w:p w14:paraId="1DFBAB41">
      <w:pPr>
        <w:tabs>
          <w:tab w:val="left" w:pos="1027"/>
        </w:tabs>
        <w:jc w:val="center"/>
        <w:rPr>
          <w:rFonts w:ascii="Times New Roman" w:hAnsi="Times New Roman"/>
          <w:sz w:val="22"/>
          <w:szCs w:val="22"/>
        </w:rPr>
      </w:pPr>
      <w:r>
        <w:rPr>
          <w:rFonts w:ascii="Times New Roman" w:hAnsi="Times New Roman" w:eastAsia="Calibri"/>
          <w:color w:val="000000"/>
          <w:sz w:val="28"/>
          <w:szCs w:val="28"/>
          <w:lang w:eastAsia="en-US"/>
        </w:rPr>
        <w:t xml:space="preserve">    </w:t>
      </w:r>
      <w:r>
        <w:rPr>
          <w:rFonts w:ascii="Times New Roman" w:hAnsi="Times New Roman"/>
          <w:sz w:val="22"/>
          <w:szCs w:val="22"/>
        </w:rPr>
        <w:t xml:space="preserve">    </w:t>
      </w:r>
    </w:p>
    <w:p w14:paraId="39EDE645">
      <w:pPr>
        <w:spacing w:before="120" w:after="200" w:line="276" w:lineRule="auto"/>
        <w:rPr>
          <w:rFonts w:ascii="Times New Roman" w:hAnsi="Times New Roman"/>
          <w:sz w:val="22"/>
          <w:szCs w:val="22"/>
        </w:rPr>
      </w:pPr>
      <w:r>
        <w:rPr>
          <w:rFonts w:ascii="Times New Roman" w:hAnsi="Times New Roman"/>
          <w:sz w:val="22"/>
          <w:szCs w:val="22"/>
        </w:rPr>
        <w:t xml:space="preserve">                            </w:t>
      </w:r>
    </w:p>
    <w:p w14:paraId="4E50EB4F">
      <w:pPr>
        <w:spacing w:before="120" w:after="200" w:line="276" w:lineRule="auto"/>
        <w:rPr>
          <w:rFonts w:ascii="Times New Roman" w:hAnsi="Times New Roman"/>
          <w:sz w:val="22"/>
          <w:szCs w:val="22"/>
        </w:rPr>
      </w:pPr>
    </w:p>
    <w:p w14:paraId="44E05CD2">
      <w:pPr>
        <w:spacing w:before="120" w:after="200" w:line="276" w:lineRule="auto"/>
        <w:rPr>
          <w:rFonts w:ascii="Times New Roman" w:hAnsi="Times New Roman"/>
          <w:sz w:val="22"/>
          <w:szCs w:val="22"/>
          <w:lang w:eastAsia="en-US"/>
        </w:rPr>
      </w:pPr>
    </w:p>
    <w:p w14:paraId="3DB61081">
      <w:pPr>
        <w:ind w:left="5387"/>
        <w:jc w:val="both"/>
        <w:rPr>
          <w:rFonts w:ascii="Times New Roman" w:hAnsi="Times New Roman"/>
          <w:sz w:val="22"/>
          <w:szCs w:val="22"/>
        </w:rPr>
      </w:pPr>
      <w:r>
        <w:rPr>
          <w:rFonts w:ascii="Times New Roman" w:hAnsi="Times New Roman"/>
          <w:sz w:val="22"/>
          <w:szCs w:val="22"/>
        </w:rPr>
        <w:t>Приложение № 4</w:t>
      </w:r>
    </w:p>
    <w:p w14:paraId="2B3D59FF">
      <w:pPr>
        <w:widowControl w:val="0"/>
        <w:tabs>
          <w:tab w:val="center" w:pos="7796"/>
          <w:tab w:val="left" w:pos="10915"/>
        </w:tabs>
        <w:ind w:left="5387"/>
        <w:rPr>
          <w:rFonts w:ascii="Times New Roman" w:hAnsi="Times New Roman"/>
          <w:sz w:val="22"/>
          <w:szCs w:val="22"/>
        </w:rPr>
      </w:pPr>
      <w:r>
        <w:rPr>
          <w:rFonts w:ascii="Times New Roman" w:hAnsi="Times New Roman"/>
          <w:sz w:val="22"/>
          <w:szCs w:val="22"/>
        </w:rPr>
        <w:t>к Административному регламенту</w:t>
      </w:r>
    </w:p>
    <w:p w14:paraId="24F80B84">
      <w:pPr>
        <w:widowControl w:val="0"/>
        <w:ind w:left="5387"/>
        <w:rPr>
          <w:rFonts w:ascii="Times New Roman" w:hAnsi="Times New Roman"/>
          <w:sz w:val="22"/>
          <w:szCs w:val="22"/>
        </w:rPr>
      </w:pPr>
      <w:r>
        <w:rPr>
          <w:rFonts w:ascii="Times New Roman" w:hAnsi="Times New Roman"/>
          <w:sz w:val="22"/>
          <w:szCs w:val="22"/>
        </w:rPr>
        <w:t>предоставления муниципальной услуги «</w:t>
      </w:r>
      <w:r>
        <w:rPr>
          <w:rFonts w:ascii="Times New Roman" w:hAnsi="Times New Roman"/>
        </w:rPr>
        <w:t xml:space="preserve">Предоставление разрешения на </w:t>
      </w:r>
      <w:r>
        <w:rPr>
          <w:rFonts w:ascii="Times New Roman" w:hAnsi="Times New Roman" w:eastAsia="Times New Roman"/>
        </w:rPr>
        <w:t xml:space="preserve">отклонения от предельных параметров разрешенного строительства, </w:t>
      </w:r>
      <w:r>
        <w:rPr>
          <w:rFonts w:ascii="Times New Roman" w:hAnsi="Times New Roman"/>
          <w:shd w:val="clear" w:color="auto" w:fill="FFFFFF"/>
        </w:rPr>
        <w:t>реконструкции объектов капитального строительства</w:t>
      </w:r>
      <w:r>
        <w:rPr>
          <w:rFonts w:ascii="Times New Roman" w:hAnsi="Times New Roman"/>
          <w:sz w:val="22"/>
          <w:szCs w:val="22"/>
        </w:rPr>
        <w:t>»</w:t>
      </w:r>
    </w:p>
    <w:p w14:paraId="5C1175D8">
      <w:pPr>
        <w:ind w:firstLine="567"/>
        <w:jc w:val="center"/>
        <w:outlineLvl w:val="2"/>
        <w:rPr>
          <w:rFonts w:ascii="Times New Roman" w:hAnsi="Times New Roman" w:eastAsia="Calibri"/>
          <w:i/>
          <w:color w:val="000000"/>
          <w:spacing w:val="-5"/>
          <w:sz w:val="18"/>
          <w:szCs w:val="18"/>
          <w:lang w:eastAsia="en-US"/>
        </w:rPr>
      </w:pPr>
    </w:p>
    <w:p w14:paraId="3ED685A9">
      <w:pPr>
        <w:jc w:val="center"/>
        <w:rPr>
          <w:rFonts w:ascii="Times New Roman" w:hAnsi="Times New Roman" w:eastAsia="Calibri"/>
          <w:b/>
          <w:bCs/>
          <w:color w:val="000000"/>
          <w:lang w:eastAsia="en-US"/>
        </w:rPr>
      </w:pPr>
      <w:r>
        <w:rPr>
          <w:rFonts w:ascii="Times New Roman" w:hAnsi="Times New Roman" w:eastAsia="Calibri"/>
          <w:b/>
          <w:bCs/>
          <w:color w:val="000000"/>
          <w:lang w:eastAsia="en-US"/>
        </w:rPr>
        <w:t xml:space="preserve">З А Я В Л Е Н И Е </w:t>
      </w:r>
    </w:p>
    <w:p w14:paraId="72E885AB">
      <w:pPr>
        <w:jc w:val="center"/>
        <w:rPr>
          <w:rFonts w:ascii="Times New Roman" w:hAnsi="Times New Roman" w:eastAsia="Calibri"/>
          <w:b/>
          <w:bCs/>
          <w:color w:val="000000"/>
          <w:lang w:eastAsia="en-US"/>
        </w:rPr>
      </w:pPr>
      <w:r>
        <w:rPr>
          <w:rFonts w:ascii="Times New Roman" w:hAnsi="Times New Roman" w:eastAsia="Calibri"/>
          <w:b/>
          <w:bCs/>
          <w:color w:val="000000"/>
          <w:lang w:eastAsia="en-US"/>
        </w:rPr>
        <w:t>об исправлении допущенных опечаток и ошибок</w:t>
      </w:r>
      <w:r>
        <w:rPr>
          <w:rFonts w:ascii="Times New Roman" w:hAnsi="Times New Roman" w:eastAsia="Calibri"/>
          <w:b/>
          <w:bCs/>
          <w:color w:val="000000"/>
          <w:lang w:eastAsia="en-US"/>
        </w:rPr>
        <w:br w:type="textWrapping" w:clear="all"/>
      </w:r>
      <w:r>
        <w:rPr>
          <w:rFonts w:ascii="Times New Roman" w:hAnsi="Times New Roman" w:eastAsia="Calibri"/>
          <w:b/>
          <w:bCs/>
          <w:color w:val="000000"/>
          <w:lang w:eastAsia="en-US"/>
        </w:rPr>
        <w:t xml:space="preserve">в разрешении на </w:t>
      </w:r>
      <w:r>
        <w:rPr>
          <w:rFonts w:ascii="Times New Roman" w:hAnsi="Times New Roman" w:eastAsia="Times New Roman"/>
          <w:b/>
          <w:bCs/>
        </w:rPr>
        <w:t xml:space="preserve">отклонения от предельных параметров разрешенного строительства, </w:t>
      </w:r>
      <w:r>
        <w:rPr>
          <w:rFonts w:ascii="Times New Roman" w:hAnsi="Times New Roman"/>
          <w:b/>
          <w:bCs/>
          <w:shd w:val="clear" w:color="auto" w:fill="FFFFFF"/>
        </w:rPr>
        <w:t>реконструкции объектов капитального строительства</w:t>
      </w:r>
    </w:p>
    <w:p w14:paraId="0064D60E">
      <w:pPr>
        <w:jc w:val="center"/>
        <w:rPr>
          <w:rFonts w:ascii="Times New Roman" w:hAnsi="Times New Roman" w:eastAsia="Calibri"/>
          <w:b/>
          <w:color w:val="000000"/>
          <w:sz w:val="16"/>
          <w:szCs w:val="16"/>
          <w:lang w:eastAsia="en-US"/>
        </w:rPr>
      </w:pPr>
    </w:p>
    <w:p w14:paraId="781FBCBB">
      <w:pPr>
        <w:jc w:val="right"/>
        <w:rPr>
          <w:rFonts w:ascii="Times New Roman" w:hAnsi="Times New Roman" w:eastAsia="Calibri"/>
          <w:color w:val="000000"/>
          <w:lang w:eastAsia="en-US"/>
        </w:rPr>
      </w:pPr>
      <w:r>
        <w:rPr>
          <w:rFonts w:ascii="Times New Roman" w:hAnsi="Times New Roman" w:eastAsia="Calibri"/>
          <w:color w:val="000000"/>
          <w:lang w:eastAsia="en-US"/>
        </w:rPr>
        <w:t>«__» __________ 20___ г.</w:t>
      </w:r>
    </w:p>
    <w:p w14:paraId="4F807092">
      <w:pPr>
        <w:jc w:val="right"/>
        <w:rPr>
          <w:rFonts w:ascii="Times New Roman" w:hAnsi="Times New Roman" w:eastAsia="Calibri"/>
          <w:color w:val="000000"/>
          <w:sz w:val="18"/>
          <w:szCs w:val="18"/>
          <w:lang w:eastAsia="en-US"/>
        </w:rPr>
      </w:pPr>
    </w:p>
    <w:tbl>
      <w:tblPr>
        <w:tblStyle w:val="12"/>
        <w:tblW w:w="978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0"/>
      </w:tblGrid>
      <w:tr w14:paraId="6DBB8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9780" w:type="dxa"/>
            <w:tcBorders>
              <w:top w:val="nil"/>
              <w:left w:val="nil"/>
              <w:bottom w:val="single" w:color="auto" w:sz="4" w:space="0"/>
              <w:right w:val="nil"/>
            </w:tcBorders>
          </w:tcPr>
          <w:p w14:paraId="4160E206">
            <w:pPr>
              <w:jc w:val="right"/>
              <w:rPr>
                <w:rFonts w:ascii="Times New Roman" w:hAnsi="Times New Roman" w:eastAsia="Calibri"/>
                <w:color w:val="000000"/>
                <w:lang w:eastAsia="en-US"/>
              </w:rPr>
            </w:pPr>
          </w:p>
        </w:tc>
      </w:tr>
      <w:tr w14:paraId="0346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780" w:type="dxa"/>
            <w:tcBorders>
              <w:top w:val="single" w:color="auto" w:sz="4" w:space="0"/>
              <w:left w:val="nil"/>
              <w:bottom w:val="nil"/>
              <w:right w:val="nil"/>
            </w:tcBorders>
          </w:tcPr>
          <w:p w14:paraId="5F4D3534">
            <w:pPr>
              <w:jc w:val="center"/>
              <w:rPr>
                <w:rFonts w:ascii="Times New Roman" w:hAnsi="Times New Roman" w:eastAsia="Calibri"/>
                <w:color w:val="000000"/>
                <w:lang w:eastAsia="en-US"/>
              </w:rPr>
            </w:pPr>
            <w:r>
              <w:rPr>
                <w:rFonts w:ascii="Times New Roman" w:hAnsi="Times New Roman" w:eastAsia="Calibri"/>
                <w:color w:val="000000"/>
                <w:sz w:val="18"/>
                <w:szCs w:val="18"/>
                <w:lang w:eastAsia="en-US"/>
              </w:rPr>
              <w:t>(наименование уполномоченного органа местного самоуправления</w:t>
            </w:r>
            <w:r>
              <w:rPr>
                <w:rFonts w:ascii="Times New Roman" w:hAnsi="Times New Roman" w:eastAsia="Calibri"/>
                <w:color w:val="000000"/>
                <w:lang w:eastAsia="en-US"/>
              </w:rPr>
              <w:t>)</w:t>
            </w:r>
          </w:p>
          <w:p w14:paraId="23D17EDC">
            <w:pPr>
              <w:jc w:val="center"/>
              <w:rPr>
                <w:rFonts w:ascii="Times New Roman" w:hAnsi="Times New Roman" w:eastAsia="Calibri"/>
                <w:color w:val="000000"/>
                <w:sz w:val="16"/>
                <w:szCs w:val="16"/>
                <w:lang w:eastAsia="en-US"/>
              </w:rPr>
            </w:pPr>
          </w:p>
        </w:tc>
      </w:tr>
    </w:tbl>
    <w:p w14:paraId="26A5B7AE">
      <w:pPr>
        <w:spacing w:line="276" w:lineRule="auto"/>
        <w:jc w:val="right"/>
        <w:outlineLvl w:val="0"/>
        <w:rPr>
          <w:rFonts w:ascii="Times New Roman" w:hAnsi="Times New Roman" w:eastAsia="Calibri"/>
          <w:color w:val="000000"/>
          <w:sz w:val="18"/>
          <w:szCs w:val="18"/>
          <w:lang w:eastAsia="en-US"/>
        </w:rPr>
      </w:pPr>
    </w:p>
    <w:p w14:paraId="5006CF53">
      <w:pPr>
        <w:ind w:right="-2" w:firstLine="709"/>
        <w:jc w:val="both"/>
        <w:rPr>
          <w:rFonts w:ascii="Times New Roman" w:hAnsi="Times New Roman"/>
          <w:sz w:val="18"/>
          <w:szCs w:val="18"/>
        </w:rPr>
      </w:pPr>
      <w:r>
        <w:rPr>
          <w:rFonts w:ascii="Times New Roman" w:hAnsi="Times New Roman"/>
        </w:rPr>
        <w:t xml:space="preserve">Сообщаю об ошибке, допущенной при оказании муниципальной услуги по предоставлению разрешения </w:t>
      </w:r>
      <w:r>
        <w:rPr>
          <w:rFonts w:ascii="Times New Roman" w:hAnsi="Times New Roman" w:eastAsia="Times New Roman"/>
        </w:rPr>
        <w:t xml:space="preserve">на отклонения от предельных параметров разрешенного строительства, </w:t>
      </w:r>
      <w:r>
        <w:rPr>
          <w:rFonts w:ascii="Times New Roman" w:hAnsi="Times New Roman"/>
          <w:shd w:val="clear" w:color="auto" w:fill="FFFFFF"/>
        </w:rPr>
        <w:t>реконструкции объектов капитального строительства</w:t>
      </w:r>
      <w:r>
        <w:rPr>
          <w:rFonts w:ascii="Times New Roman" w:hAnsi="Times New Roman"/>
        </w:rPr>
        <w:t xml:space="preserve">, </w:t>
      </w:r>
    </w:p>
    <w:p w14:paraId="1E4B2E2F">
      <w:pPr>
        <w:ind w:right="-2" w:firstLine="709"/>
        <w:jc w:val="both"/>
        <w:rPr>
          <w:rFonts w:ascii="Times New Roman" w:hAnsi="Times New Roman"/>
        </w:rPr>
      </w:pPr>
      <w:r>
        <w:rPr>
          <w:rFonts w:ascii="Times New Roman" w:hAnsi="Times New Roman"/>
        </w:rPr>
        <w:t>в документе:______________________________________________________________</w:t>
      </w:r>
    </w:p>
    <w:p w14:paraId="44CACE77">
      <w:pPr>
        <w:ind w:right="-2" w:firstLine="709"/>
        <w:jc w:val="both"/>
        <w:rPr>
          <w:rFonts w:ascii="Times New Roman" w:hAnsi="Times New Roman"/>
          <w:sz w:val="18"/>
          <w:szCs w:val="18"/>
        </w:rPr>
      </w:pPr>
      <w:r>
        <w:rPr>
          <w:rFonts w:ascii="Times New Roman" w:hAnsi="Times New Roman"/>
          <w:sz w:val="18"/>
          <w:szCs w:val="18"/>
        </w:rPr>
        <w:t xml:space="preserve">                                                           (наименование документа, номер, дата)</w:t>
      </w:r>
    </w:p>
    <w:p w14:paraId="6B03A59A">
      <w:pPr>
        <w:ind w:right="-2" w:firstLine="709"/>
        <w:jc w:val="both"/>
        <w:rPr>
          <w:rFonts w:ascii="Times New Roman" w:hAnsi="Times New Roman"/>
        </w:rPr>
      </w:pPr>
      <w:r>
        <w:rPr>
          <w:rFonts w:ascii="Times New Roman" w:hAnsi="Times New Roman"/>
        </w:rPr>
        <w:t>Записано:______________________________________________________________________</w:t>
      </w:r>
    </w:p>
    <w:p w14:paraId="07378A09">
      <w:pPr>
        <w:ind w:right="-2" w:firstLine="709"/>
        <w:rPr>
          <w:rFonts w:ascii="Times New Roman" w:hAnsi="Times New Roman"/>
        </w:rPr>
      </w:pPr>
      <w:r>
        <w:rPr>
          <w:rFonts w:ascii="Times New Roman" w:hAnsi="Times New Roman"/>
        </w:rPr>
        <w:t>Правильные сведения:______________________________________________________</w:t>
      </w:r>
    </w:p>
    <w:p w14:paraId="6B80E48B">
      <w:pPr>
        <w:ind w:right="-2"/>
        <w:rPr>
          <w:rFonts w:ascii="Times New Roman" w:hAnsi="Times New Roman"/>
        </w:rPr>
      </w:pPr>
      <w:r>
        <w:rPr>
          <w:rFonts w:ascii="Times New Roman" w:hAnsi="Times New Roman"/>
        </w:rPr>
        <w:t>_______________________________________________________________________________</w:t>
      </w:r>
    </w:p>
    <w:p w14:paraId="6D18EF93">
      <w:pPr>
        <w:ind w:right="-2" w:firstLine="709"/>
        <w:jc w:val="both"/>
        <w:rPr>
          <w:rFonts w:ascii="Times New Roman" w:hAnsi="Times New Roman"/>
        </w:rPr>
      </w:pPr>
      <w:r>
        <w:rPr>
          <w:rFonts w:ascii="Times New Roman" w:hAnsi="Times New Roman"/>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14:paraId="77B5EDED">
      <w:pPr>
        <w:ind w:right="-2" w:firstLine="709"/>
        <w:jc w:val="both"/>
        <w:rPr>
          <w:rFonts w:ascii="Times New Roman" w:hAnsi="Times New Roman"/>
        </w:rPr>
      </w:pPr>
      <w:r>
        <w:rPr>
          <w:rFonts w:ascii="Times New Roman" w:hAnsi="Times New Roman"/>
        </w:rPr>
        <w:t>Прилагаю следующие документы:</w:t>
      </w:r>
    </w:p>
    <w:p w14:paraId="50DFA75A">
      <w:pPr>
        <w:ind w:right="-2" w:firstLine="709"/>
        <w:jc w:val="both"/>
        <w:rPr>
          <w:rFonts w:ascii="Times New Roman" w:hAnsi="Times New Roman"/>
        </w:rPr>
      </w:pPr>
      <w:r>
        <w:rPr>
          <w:rFonts w:ascii="Times New Roman" w:hAnsi="Times New Roman"/>
        </w:rPr>
        <w:t>1.________________________________________________________________________</w:t>
      </w:r>
    </w:p>
    <w:p w14:paraId="4F73A4A7">
      <w:pPr>
        <w:ind w:right="-2" w:firstLine="709"/>
        <w:jc w:val="both"/>
        <w:rPr>
          <w:rFonts w:ascii="Times New Roman" w:hAnsi="Times New Roman"/>
        </w:rPr>
      </w:pPr>
      <w:r>
        <w:rPr>
          <w:rFonts w:ascii="Times New Roman" w:hAnsi="Times New Roman"/>
        </w:rPr>
        <w:t>2.________________________________________________________________________</w:t>
      </w:r>
    </w:p>
    <w:p w14:paraId="2CD1B36F">
      <w:pPr>
        <w:ind w:right="-2" w:firstLine="709"/>
        <w:jc w:val="both"/>
        <w:rPr>
          <w:rFonts w:ascii="Times New Roman" w:hAnsi="Times New Roman"/>
        </w:rPr>
      </w:pPr>
      <w:r>
        <w:rPr>
          <w:rFonts w:ascii="Times New Roman" w:hAnsi="Times New Roman"/>
        </w:rPr>
        <w:t>3.________________________________________________________________________</w:t>
      </w:r>
    </w:p>
    <w:p w14:paraId="464BD0FA">
      <w:pPr>
        <w:ind w:right="-2" w:firstLine="709"/>
        <w:jc w:val="both"/>
        <w:rPr>
          <w:rFonts w:ascii="Times New Roman" w:hAnsi="Times New Roman"/>
        </w:rPr>
      </w:pPr>
      <w:r>
        <w:rPr>
          <w:rFonts w:ascii="Times New Roman" w:hAnsi="Times New Roman"/>
        </w:rPr>
        <w:t>В случае принятия решения об отклонении заявления об исправлении технической ошибки прошу предоставить такое решение:</w:t>
      </w:r>
    </w:p>
    <w:p w14:paraId="1594CEFE">
      <w:pPr>
        <w:widowControl w:val="0"/>
        <w:autoSpaceDE w:val="0"/>
        <w:autoSpaceDN w:val="0"/>
        <w:adjustRightInd w:val="0"/>
        <w:jc w:val="both"/>
        <w:rPr>
          <w:rFonts w:ascii="Times New Roman" w:hAnsi="Times New Roman"/>
        </w:rPr>
      </w:pPr>
      <w:r>
        <w:rPr>
          <w:rFonts w:ascii="Times New Roman" w:hAnsi="Times New Roman"/>
        </w:rPr>
        <w:t>при личном обращении___________________________________________________________;</w:t>
      </w:r>
    </w:p>
    <w:p w14:paraId="0A123516">
      <w:pPr>
        <w:widowControl w:val="0"/>
        <w:autoSpaceDE w:val="0"/>
        <w:autoSpaceDN w:val="0"/>
        <w:adjustRightInd w:val="0"/>
        <w:jc w:val="both"/>
        <w:rPr>
          <w:rFonts w:ascii="Times New Roman" w:hAnsi="Times New Roman"/>
        </w:rPr>
      </w:pPr>
      <w:r>
        <w:rPr>
          <w:rFonts w:ascii="Times New Roman" w:hAnsi="Times New Roman"/>
        </w:rPr>
        <w:t>посредством отправления электронного документа на адрес E-mail:______________________;</w:t>
      </w:r>
    </w:p>
    <w:p w14:paraId="7A097249">
      <w:pPr>
        <w:widowControl w:val="0"/>
        <w:autoSpaceDE w:val="0"/>
        <w:autoSpaceDN w:val="0"/>
        <w:adjustRightInd w:val="0"/>
        <w:jc w:val="both"/>
        <w:rPr>
          <w:rFonts w:ascii="Times New Roman" w:hAnsi="Times New Roman"/>
        </w:rPr>
      </w:pPr>
      <w:r>
        <w:rPr>
          <w:rFonts w:ascii="Times New Roman" w:hAnsi="Times New Roman"/>
        </w:rPr>
        <w:t>в виде заверенной копии на бумажном носителе почтовым отправлением по адресу: _______________________________________________________________________________.</w:t>
      </w:r>
    </w:p>
    <w:p w14:paraId="1C83087D">
      <w:pPr>
        <w:widowControl w:val="0"/>
        <w:autoSpaceDE w:val="0"/>
        <w:autoSpaceDN w:val="0"/>
        <w:adjustRightInd w:val="0"/>
        <w:ind w:firstLine="851"/>
        <w:jc w:val="both"/>
        <w:rPr>
          <w:rFonts w:ascii="Times New Roman" w:hAnsi="Times New Roman"/>
          <w:spacing w:val="-6"/>
          <w:sz w:val="20"/>
          <w:szCs w:val="20"/>
        </w:rPr>
      </w:pPr>
      <w:r>
        <w:rPr>
          <w:rFonts w:ascii="Times New Roman" w:hAnsi="Times New Roman"/>
          <w:spacing w:val="-6"/>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 услугу, в целях предоставления муниципальной услуги.</w:t>
      </w:r>
    </w:p>
    <w:p w14:paraId="6F1C3240">
      <w:pPr>
        <w:widowControl w:val="0"/>
        <w:autoSpaceDE w:val="0"/>
        <w:autoSpaceDN w:val="0"/>
        <w:adjustRightInd w:val="0"/>
        <w:ind w:firstLine="851"/>
        <w:jc w:val="both"/>
        <w:rPr>
          <w:rFonts w:ascii="Times New Roman" w:hAnsi="Times New Roman"/>
          <w:spacing w:val="-6"/>
          <w:sz w:val="20"/>
          <w:szCs w:val="20"/>
        </w:rPr>
      </w:pPr>
      <w:r>
        <w:rPr>
          <w:rFonts w:ascii="Times New Roman" w:hAnsi="Times New Roman"/>
          <w:spacing w:val="-6"/>
          <w:sz w:val="20"/>
          <w:szCs w:val="20"/>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14:paraId="13250FC2">
      <w:pPr>
        <w:widowControl w:val="0"/>
        <w:autoSpaceDE w:val="0"/>
        <w:autoSpaceDN w:val="0"/>
        <w:adjustRightInd w:val="0"/>
        <w:ind w:firstLine="851"/>
        <w:jc w:val="both"/>
        <w:rPr>
          <w:rFonts w:ascii="Times New Roman" w:hAnsi="Times New Roman"/>
          <w:spacing w:val="-6"/>
          <w:sz w:val="20"/>
          <w:szCs w:val="20"/>
        </w:rPr>
      </w:pPr>
      <w:r>
        <w:rPr>
          <w:rFonts w:ascii="Times New Roman" w:hAnsi="Times New Roman"/>
          <w:spacing w:val="-6"/>
          <w:sz w:val="20"/>
          <w:szCs w:val="20"/>
        </w:rPr>
        <w:t>Даю свое согласие на участие в опросе по оценке качества предоставленной мне муниципальной услуги по телефону: ____________________________.</w:t>
      </w:r>
    </w:p>
    <w:p w14:paraId="6F5CDE02">
      <w:pPr>
        <w:jc w:val="center"/>
        <w:rPr>
          <w:rFonts w:ascii="Times New Roman" w:hAnsi="Times New Roman"/>
        </w:rPr>
      </w:pPr>
    </w:p>
    <w:p w14:paraId="3BFCFBC4">
      <w:pPr>
        <w:jc w:val="both"/>
        <w:rPr>
          <w:rFonts w:ascii="Times New Roman" w:hAnsi="Times New Roman"/>
        </w:rPr>
      </w:pPr>
      <w:r>
        <w:rPr>
          <w:rFonts w:ascii="Times New Roman" w:hAnsi="Times New Roman"/>
        </w:rPr>
        <w:t>______________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_________________ ( ________________)</w:t>
      </w:r>
    </w:p>
    <w:p w14:paraId="4ABAD862">
      <w:pPr>
        <w:spacing w:line="240" w:lineRule="exact"/>
        <w:rPr>
          <w:rFonts w:ascii="Times New Roman" w:hAnsi="Times New Roman"/>
          <w:sz w:val="18"/>
          <w:szCs w:val="18"/>
        </w:rPr>
      </w:pPr>
      <w:r>
        <w:rPr>
          <w:rFonts w:ascii="Times New Roman" w:hAnsi="Times New Roman"/>
          <w:sz w:val="18"/>
          <w:szCs w:val="18"/>
        </w:rPr>
        <w:t xml:space="preserve">            (дата)</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(подпись)</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 xml:space="preserve">  (Ф.И.О)</w:t>
      </w:r>
    </w:p>
    <w:p w14:paraId="4F666E31">
      <w:pPr>
        <w:spacing w:line="276" w:lineRule="auto"/>
        <w:jc w:val="both"/>
        <w:outlineLvl w:val="0"/>
        <w:rPr>
          <w:rFonts w:ascii="Times New Roman" w:hAnsi="Times New Roman" w:eastAsia="Calibri"/>
          <w:color w:val="000000"/>
          <w:lang w:eastAsia="en-US"/>
        </w:rPr>
      </w:pPr>
    </w:p>
    <w:p w14:paraId="7B45FED1">
      <w:pPr>
        <w:spacing w:line="276" w:lineRule="auto"/>
        <w:jc w:val="both"/>
        <w:outlineLvl w:val="0"/>
        <w:rPr>
          <w:rFonts w:ascii="Times New Roman" w:hAnsi="Times New Roman" w:eastAsia="Calibri"/>
          <w:color w:val="000000"/>
          <w:lang w:eastAsia="en-US"/>
        </w:rPr>
      </w:pPr>
    </w:p>
    <w:p w14:paraId="169B007A">
      <w:pPr>
        <w:ind w:left="5387"/>
        <w:jc w:val="both"/>
        <w:rPr>
          <w:rFonts w:ascii="Times New Roman" w:hAnsi="Times New Roman"/>
          <w:sz w:val="22"/>
          <w:szCs w:val="22"/>
        </w:rPr>
      </w:pPr>
      <w:r>
        <w:rPr>
          <w:rFonts w:ascii="Times New Roman" w:hAnsi="Times New Roman"/>
          <w:sz w:val="22"/>
          <w:szCs w:val="22"/>
        </w:rPr>
        <w:t>Приложение № 5</w:t>
      </w:r>
    </w:p>
    <w:p w14:paraId="08ACC6DB">
      <w:pPr>
        <w:widowControl w:val="0"/>
        <w:tabs>
          <w:tab w:val="center" w:pos="7796"/>
          <w:tab w:val="left" w:pos="10915"/>
        </w:tabs>
        <w:ind w:left="5387"/>
        <w:rPr>
          <w:rFonts w:ascii="Times New Roman" w:hAnsi="Times New Roman"/>
          <w:sz w:val="22"/>
          <w:szCs w:val="22"/>
        </w:rPr>
      </w:pPr>
      <w:r>
        <w:rPr>
          <w:rFonts w:ascii="Times New Roman" w:hAnsi="Times New Roman"/>
          <w:sz w:val="22"/>
          <w:szCs w:val="22"/>
        </w:rPr>
        <w:t>к Административному регламенту</w:t>
      </w:r>
    </w:p>
    <w:p w14:paraId="61EC8D28">
      <w:pPr>
        <w:widowControl w:val="0"/>
        <w:ind w:left="5387"/>
        <w:rPr>
          <w:rFonts w:ascii="Times New Roman" w:hAnsi="Times New Roman"/>
          <w:sz w:val="22"/>
          <w:szCs w:val="22"/>
        </w:rPr>
      </w:pPr>
      <w:r>
        <w:rPr>
          <w:rFonts w:ascii="Times New Roman" w:hAnsi="Times New Roman"/>
          <w:sz w:val="22"/>
          <w:szCs w:val="22"/>
        </w:rPr>
        <w:t>предоставления муниципальной услуги «</w:t>
      </w:r>
      <w:r>
        <w:rPr>
          <w:rFonts w:ascii="Times New Roman" w:hAnsi="Times New Roman"/>
        </w:rPr>
        <w:t xml:space="preserve">Предоставление разрешения на </w:t>
      </w:r>
      <w:r>
        <w:rPr>
          <w:rFonts w:ascii="Times New Roman" w:hAnsi="Times New Roman" w:eastAsia="Times New Roman"/>
        </w:rPr>
        <w:t xml:space="preserve">отклонения от предельных параметров разрешенного строительства, </w:t>
      </w:r>
      <w:r>
        <w:rPr>
          <w:rFonts w:ascii="Times New Roman" w:hAnsi="Times New Roman"/>
          <w:shd w:val="clear" w:color="auto" w:fill="FFFFFF"/>
        </w:rPr>
        <w:t>реконструкции объектов капитального строительства</w:t>
      </w:r>
      <w:r>
        <w:rPr>
          <w:rFonts w:ascii="Times New Roman" w:hAnsi="Times New Roman"/>
          <w:sz w:val="22"/>
          <w:szCs w:val="22"/>
        </w:rPr>
        <w:t>»</w:t>
      </w:r>
    </w:p>
    <w:p w14:paraId="188554D8">
      <w:pPr>
        <w:spacing w:line="276" w:lineRule="auto"/>
        <w:jc w:val="right"/>
        <w:outlineLvl w:val="0"/>
        <w:rPr>
          <w:rFonts w:ascii="Times New Roman" w:hAnsi="Times New Roman" w:eastAsia="Calibri"/>
          <w:color w:val="000000"/>
          <w:lang w:eastAsia="en-US"/>
        </w:rPr>
      </w:pPr>
    </w:p>
    <w:p w14:paraId="44AA4D1A">
      <w:pPr>
        <w:spacing w:line="276" w:lineRule="auto"/>
        <w:jc w:val="right"/>
        <w:outlineLvl w:val="0"/>
        <w:rPr>
          <w:rFonts w:ascii="Times New Roman" w:hAnsi="Times New Roman" w:eastAsia="Calibri"/>
          <w:color w:val="000000"/>
          <w:sz w:val="27"/>
          <w:szCs w:val="27"/>
          <w:lang w:eastAsia="en-US"/>
        </w:rPr>
      </w:pPr>
      <w:r>
        <w:rPr>
          <w:rFonts w:ascii="Times New Roman" w:hAnsi="Times New Roman" w:eastAsia="Calibri"/>
          <w:color w:val="000000"/>
          <w:lang w:eastAsia="en-US"/>
        </w:rPr>
        <w:t>Кому</w:t>
      </w:r>
      <w:r>
        <w:rPr>
          <w:rFonts w:ascii="Times New Roman" w:hAnsi="Times New Roman" w:eastAsia="Calibri"/>
          <w:color w:val="000000"/>
          <w:sz w:val="27"/>
          <w:szCs w:val="27"/>
          <w:lang w:eastAsia="en-US"/>
        </w:rPr>
        <w:t xml:space="preserve"> ____________________________________</w:t>
      </w:r>
    </w:p>
    <w:p w14:paraId="3DAE4806">
      <w:pPr>
        <w:spacing w:line="276" w:lineRule="auto"/>
        <w:ind w:left="4820"/>
        <w:jc w:val="center"/>
        <w:rPr>
          <w:rFonts w:ascii="Times New Roman" w:hAnsi="Times New Roman" w:eastAsia="Calibri"/>
          <w:color w:val="000000"/>
          <w:sz w:val="18"/>
          <w:szCs w:val="18"/>
          <w:lang w:eastAsia="en-US"/>
        </w:rPr>
      </w:pPr>
      <w:r>
        <w:rPr>
          <w:rFonts w:ascii="Times New Roman" w:hAnsi="Times New Roman" w:eastAsia="Calibri"/>
          <w:color w:val="000000"/>
          <w:sz w:val="18"/>
          <w:szCs w:val="18"/>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126238D2">
      <w:pPr>
        <w:spacing w:line="276" w:lineRule="auto"/>
        <w:jc w:val="right"/>
        <w:rPr>
          <w:rFonts w:ascii="Times New Roman" w:hAnsi="Times New Roman" w:eastAsia="Calibri"/>
          <w:color w:val="000000"/>
          <w:sz w:val="27"/>
          <w:szCs w:val="27"/>
          <w:lang w:eastAsia="en-US"/>
        </w:rPr>
      </w:pPr>
      <w:r>
        <w:rPr>
          <w:rFonts w:ascii="Times New Roman" w:hAnsi="Times New Roman" w:eastAsia="Calibri"/>
          <w:color w:val="000000"/>
          <w:sz w:val="27"/>
          <w:szCs w:val="27"/>
          <w:lang w:eastAsia="en-US"/>
        </w:rPr>
        <w:t>_________________________________________</w:t>
      </w:r>
    </w:p>
    <w:p w14:paraId="426DBEA8">
      <w:pPr>
        <w:jc w:val="center"/>
        <w:rPr>
          <w:rFonts w:ascii="Times New Roman" w:hAnsi="Times New Roman" w:eastAsia="Calibri"/>
          <w:color w:val="000000"/>
          <w:sz w:val="18"/>
          <w:szCs w:val="18"/>
          <w:lang w:eastAsia="en-US"/>
        </w:rPr>
      </w:pPr>
      <w:r>
        <w:rPr>
          <w:rFonts w:ascii="Times New Roman" w:hAnsi="Times New Roman" w:eastAsia="Calibri"/>
          <w:color w:val="000000"/>
          <w:sz w:val="18"/>
          <w:szCs w:val="18"/>
          <w:lang w:eastAsia="en-US"/>
        </w:rPr>
        <w:t xml:space="preserve">                                                                                        почтовый индекс и адрес, телефон, адрес электронной почты)</w:t>
      </w:r>
    </w:p>
    <w:p w14:paraId="57F3EFDD">
      <w:pPr>
        <w:jc w:val="right"/>
        <w:rPr>
          <w:rFonts w:ascii="Times New Roman" w:hAnsi="Times New Roman" w:eastAsia="Calibri"/>
          <w:b/>
          <w:color w:val="000000"/>
          <w:sz w:val="16"/>
          <w:szCs w:val="16"/>
          <w:lang w:eastAsia="en-US"/>
        </w:rPr>
      </w:pPr>
    </w:p>
    <w:p w14:paraId="79CD438C">
      <w:pPr>
        <w:jc w:val="right"/>
        <w:rPr>
          <w:rFonts w:ascii="Times New Roman" w:hAnsi="Times New Roman" w:eastAsia="Calibri"/>
          <w:b/>
          <w:color w:val="000000"/>
          <w:sz w:val="16"/>
          <w:szCs w:val="16"/>
          <w:lang w:eastAsia="en-US"/>
        </w:rPr>
      </w:pPr>
    </w:p>
    <w:p w14:paraId="52D798AB">
      <w:pPr>
        <w:jc w:val="center"/>
        <w:rPr>
          <w:rFonts w:ascii="Times New Roman" w:hAnsi="Times New Roman" w:eastAsia="Calibri"/>
          <w:color w:val="000000"/>
          <w:szCs w:val="22"/>
          <w:lang w:eastAsia="en-US"/>
        </w:rPr>
      </w:pPr>
      <w:r>
        <w:rPr>
          <w:rFonts w:ascii="Times New Roman" w:hAnsi="Times New Roman" w:eastAsia="Calibri"/>
          <w:b/>
          <w:color w:val="000000"/>
          <w:lang w:eastAsia="en-US"/>
        </w:rPr>
        <w:t>Р Е Ш Е Н И Е</w:t>
      </w:r>
      <w:r>
        <w:rPr>
          <w:rFonts w:ascii="Times New Roman" w:hAnsi="Times New Roman" w:eastAsia="Calibri"/>
          <w:b/>
          <w:color w:val="000000"/>
          <w:lang w:eastAsia="en-US"/>
        </w:rPr>
        <w:br w:type="textWrapping" w:clear="all"/>
      </w:r>
      <w:r>
        <w:rPr>
          <w:rFonts w:ascii="Times New Roman" w:hAnsi="Times New Roman" w:eastAsia="Calibri"/>
          <w:b/>
          <w:color w:val="000000"/>
          <w:lang w:eastAsia="en-US"/>
        </w:rPr>
        <w:t xml:space="preserve">об отказе во внесении исправлений в разрешение </w:t>
      </w:r>
      <w:r>
        <w:rPr>
          <w:rFonts w:ascii="Times New Roman" w:hAnsi="Times New Roman" w:eastAsia="Calibri"/>
          <w:b/>
          <w:color w:val="000000"/>
          <w:sz w:val="22"/>
          <w:szCs w:val="22"/>
          <w:lang w:eastAsia="en-US"/>
        </w:rPr>
        <w:t xml:space="preserve">на </w:t>
      </w:r>
      <w:r>
        <w:rPr>
          <w:rFonts w:ascii="Times New Roman" w:hAnsi="Times New Roman" w:eastAsia="Times New Roman"/>
          <w:b/>
          <w:bCs/>
        </w:rPr>
        <w:t xml:space="preserve">отклонения от предельных параметров разрешенного строительства, </w:t>
      </w:r>
      <w:r>
        <w:rPr>
          <w:rFonts w:ascii="Times New Roman" w:hAnsi="Times New Roman"/>
          <w:b/>
          <w:bCs/>
          <w:shd w:val="clear" w:color="auto" w:fill="FFFFFF"/>
        </w:rPr>
        <w:t>реконструкции объектов капитального строительства</w:t>
      </w:r>
      <w:r>
        <w:rPr>
          <w:rFonts w:ascii="Times New Roman" w:hAnsi="Times New Roman" w:eastAsia="Calibri"/>
          <w:b/>
          <w:bCs/>
          <w:color w:val="000000"/>
          <w:lang w:eastAsia="en-US"/>
        </w:rPr>
        <w:t xml:space="preserve"> </w:t>
      </w:r>
      <w:r>
        <w:rPr>
          <w:rFonts w:ascii="Times New Roman" w:hAnsi="Times New Roman" w:eastAsia="Calibri"/>
          <w:color w:val="000000"/>
          <w:szCs w:val="22"/>
          <w:lang w:eastAsia="en-US"/>
        </w:rPr>
        <w:t xml:space="preserve">__________________________________________________________________________________ </w:t>
      </w:r>
    </w:p>
    <w:p w14:paraId="7727B7FC">
      <w:pPr>
        <w:spacing w:after="200"/>
        <w:jc w:val="center"/>
        <w:rPr>
          <w:rFonts w:ascii="Times New Roman" w:hAnsi="Times New Roman" w:eastAsia="Calibri"/>
          <w:color w:val="000000"/>
          <w:sz w:val="18"/>
          <w:szCs w:val="18"/>
          <w:lang w:eastAsia="en-US"/>
        </w:rPr>
      </w:pPr>
      <w:r>
        <w:rPr>
          <w:rFonts w:ascii="Times New Roman" w:hAnsi="Times New Roman" w:eastAsia="Calibri"/>
          <w:color w:val="000000"/>
          <w:sz w:val="18"/>
          <w:szCs w:val="18"/>
          <w:lang w:eastAsia="en-US"/>
        </w:rPr>
        <w:t>(наименование уполномоченного органа местного самоуправления)</w:t>
      </w:r>
    </w:p>
    <w:p w14:paraId="440D634D">
      <w:pPr>
        <w:jc w:val="both"/>
        <w:rPr>
          <w:rFonts w:ascii="Times New Roman" w:hAnsi="Times New Roman" w:eastAsia="Calibri"/>
          <w:color w:val="000000"/>
          <w:lang w:eastAsia="en-US"/>
        </w:rPr>
      </w:pPr>
      <w:r>
        <w:rPr>
          <w:rFonts w:ascii="Times New Roman" w:hAnsi="Times New Roman" w:eastAsia="Calibri"/>
          <w:color w:val="000000"/>
          <w:lang w:eastAsia="en-US"/>
        </w:rPr>
        <w:t xml:space="preserve">по результатам рассмотрения заявления об исправлении допущенных опечаток и ошибок в разрешении </w:t>
      </w:r>
      <w:r>
        <w:rPr>
          <w:rFonts w:ascii="Times New Roman" w:hAnsi="Times New Roman" w:eastAsia="Calibri"/>
          <w:bCs/>
          <w:color w:val="000000"/>
          <w:sz w:val="22"/>
          <w:szCs w:val="22"/>
          <w:lang w:eastAsia="en-US"/>
        </w:rPr>
        <w:t xml:space="preserve">на </w:t>
      </w:r>
      <w:r>
        <w:rPr>
          <w:rFonts w:ascii="Times New Roman" w:hAnsi="Times New Roman" w:eastAsia="Times New Roman"/>
        </w:rPr>
        <w:t xml:space="preserve">отклонения от предельных параметров разрешенного строительства, </w:t>
      </w:r>
      <w:r>
        <w:rPr>
          <w:rFonts w:ascii="Times New Roman" w:hAnsi="Times New Roman"/>
          <w:shd w:val="clear" w:color="auto" w:fill="FFFFFF"/>
        </w:rPr>
        <w:t>реконструкции объектов капитального строительства</w:t>
      </w:r>
      <w:r>
        <w:rPr>
          <w:rFonts w:ascii="Times New Roman" w:hAnsi="Times New Roman" w:eastAsia="Calibri"/>
          <w:color w:val="000000"/>
          <w:lang w:eastAsia="en-US"/>
        </w:rPr>
        <w:t xml:space="preserve">  от ____________ № _____________ принято</w:t>
      </w:r>
    </w:p>
    <w:p w14:paraId="4A2F27FC">
      <w:pPr>
        <w:ind w:left="3379" w:leftChars="1408" w:firstLine="3411" w:firstLineChars="1895"/>
        <w:jc w:val="both"/>
        <w:rPr>
          <w:rFonts w:ascii="Times New Roman" w:hAnsi="Times New Roman" w:eastAsia="Calibri"/>
          <w:color w:val="000000"/>
          <w:sz w:val="18"/>
          <w:szCs w:val="18"/>
          <w:lang w:eastAsia="en-US"/>
        </w:rPr>
      </w:pPr>
      <w:r>
        <w:rPr>
          <w:rFonts w:ascii="Times New Roman" w:hAnsi="Times New Roman" w:eastAsia="Calibri"/>
          <w:color w:val="000000"/>
          <w:sz w:val="18"/>
          <w:szCs w:val="18"/>
          <w:lang w:eastAsia="en-US"/>
        </w:rPr>
        <w:t>(дата и номер регистрации)</w:t>
      </w:r>
    </w:p>
    <w:p w14:paraId="676860D4">
      <w:pPr>
        <w:jc w:val="both"/>
        <w:rPr>
          <w:rFonts w:ascii="Times New Roman" w:hAnsi="Times New Roman" w:eastAsia="Calibri"/>
          <w:color w:val="000000"/>
          <w:lang w:eastAsia="en-US"/>
        </w:rPr>
      </w:pPr>
      <w:r>
        <w:rPr>
          <w:rFonts w:ascii="Times New Roman" w:hAnsi="Times New Roman" w:eastAsia="Calibri"/>
          <w:color w:val="000000"/>
          <w:lang w:eastAsia="en-US"/>
        </w:rPr>
        <w:t xml:space="preserve">решение об отказе во внесении исправлений в разрешение </w:t>
      </w:r>
      <w:r>
        <w:rPr>
          <w:rFonts w:ascii="Times New Roman" w:hAnsi="Times New Roman" w:eastAsia="Calibri"/>
          <w:bCs/>
          <w:color w:val="000000"/>
          <w:sz w:val="22"/>
          <w:szCs w:val="22"/>
          <w:lang w:eastAsia="en-US"/>
        </w:rPr>
        <w:t xml:space="preserve">на </w:t>
      </w:r>
      <w:r>
        <w:rPr>
          <w:rFonts w:ascii="Times New Roman" w:hAnsi="Times New Roman" w:eastAsia="Times New Roman"/>
        </w:rPr>
        <w:t xml:space="preserve">отклонения от предельных параметров разрешенного строительства, </w:t>
      </w:r>
      <w:r>
        <w:rPr>
          <w:rFonts w:ascii="Times New Roman" w:hAnsi="Times New Roman"/>
          <w:shd w:val="clear" w:color="auto" w:fill="FFFFFF"/>
        </w:rPr>
        <w:t>реконструкции объектов капитального строительства</w:t>
      </w:r>
      <w:r>
        <w:rPr>
          <w:rFonts w:ascii="Times New Roman" w:hAnsi="Times New Roman" w:eastAsia="Calibri"/>
          <w:bCs/>
          <w:color w:val="000000"/>
          <w:lang w:eastAsia="en-US"/>
        </w:rPr>
        <w:t xml:space="preserve">. </w:t>
      </w:r>
    </w:p>
    <w:p w14:paraId="3873F06E">
      <w:pPr>
        <w:jc w:val="both"/>
        <w:rPr>
          <w:rFonts w:ascii="Times New Roman" w:hAnsi="Times New Roman" w:eastAsia="Calibri"/>
          <w:i/>
          <w:color w:val="000000"/>
          <w:sz w:val="16"/>
          <w:szCs w:val="28"/>
          <w:lang w:eastAsia="en-US"/>
        </w:rPr>
      </w:pPr>
    </w:p>
    <w:p w14:paraId="110C6E79">
      <w:pPr>
        <w:widowControl w:val="0"/>
        <w:ind w:firstLine="708"/>
        <w:jc w:val="both"/>
        <w:rPr>
          <w:rFonts w:ascii="Times New Roman" w:hAnsi="Times New Roman"/>
          <w:color w:val="000000"/>
          <w:szCs w:val="20"/>
        </w:rPr>
      </w:pPr>
    </w:p>
    <w:p w14:paraId="02599A70">
      <w:pPr>
        <w:widowControl w:val="0"/>
        <w:ind w:firstLine="708"/>
        <w:jc w:val="both"/>
        <w:rPr>
          <w:rFonts w:ascii="Times New Roman" w:hAnsi="Times New Roman"/>
          <w:color w:val="000000"/>
          <w:szCs w:val="20"/>
        </w:rPr>
      </w:pPr>
      <w:r>
        <w:rPr>
          <w:rFonts w:ascii="Times New Roman" w:hAnsi="Times New Roman"/>
          <w:color w:val="000000"/>
          <w:szCs w:val="20"/>
        </w:rPr>
        <w:t>Разъяснение причин отказа: ______________________________________________________</w:t>
      </w:r>
    </w:p>
    <w:p w14:paraId="3D95ECA3">
      <w:pPr>
        <w:widowControl w:val="0"/>
        <w:ind w:firstLine="708"/>
        <w:jc w:val="both"/>
        <w:rPr>
          <w:rFonts w:ascii="Times New Roman" w:hAnsi="Times New Roman"/>
          <w:color w:val="000000"/>
          <w:szCs w:val="20"/>
        </w:rPr>
      </w:pPr>
    </w:p>
    <w:p w14:paraId="3A135F77">
      <w:pPr>
        <w:widowControl w:val="0"/>
        <w:ind w:firstLine="708"/>
        <w:jc w:val="both"/>
        <w:rPr>
          <w:rFonts w:ascii="Times New Roman" w:hAnsi="Times New Roman"/>
          <w:color w:val="000000"/>
          <w:szCs w:val="20"/>
        </w:rPr>
      </w:pPr>
      <w:r>
        <w:rPr>
          <w:rFonts w:ascii="Times New Roman" w:hAnsi="Times New Roman"/>
          <w:color w:val="000000"/>
          <w:szCs w:val="20"/>
        </w:rPr>
        <w:t>Вы вправе повторно обратиться в уполномоченный орган с заявлением о предоставлении услуги после устранения указанных нарушений.</w:t>
      </w:r>
    </w:p>
    <w:p w14:paraId="7B621C5F">
      <w:pPr>
        <w:widowControl w:val="0"/>
        <w:ind w:firstLine="708"/>
        <w:jc w:val="both"/>
        <w:rPr>
          <w:rFonts w:ascii="Times New Roman" w:hAnsi="Times New Roman"/>
          <w:color w:val="000000"/>
          <w:szCs w:val="20"/>
        </w:rPr>
      </w:pPr>
    </w:p>
    <w:p w14:paraId="58B448FE">
      <w:pPr>
        <w:widowControl w:val="0"/>
        <w:ind w:firstLine="708"/>
        <w:jc w:val="both"/>
        <w:rPr>
          <w:rFonts w:ascii="Times New Roman" w:hAnsi="Times New Roman"/>
          <w:color w:val="000000"/>
          <w:sz w:val="20"/>
          <w:szCs w:val="20"/>
        </w:rPr>
      </w:pPr>
      <w:r>
        <w:rPr>
          <w:rFonts w:ascii="Times New Roman" w:hAnsi="Times New Roman"/>
          <w:color w:val="000000"/>
          <w:szCs w:val="20"/>
        </w:rPr>
        <w:t>Данный отказ может быть обжалован путем направления жалобы в уполномоченный орган, а также в судебном порядке.</w:t>
      </w:r>
    </w:p>
    <w:p w14:paraId="1F8626CE">
      <w:pPr>
        <w:widowControl w:val="0"/>
        <w:ind w:firstLine="708"/>
        <w:jc w:val="both"/>
        <w:rPr>
          <w:rFonts w:ascii="Times New Roman" w:hAnsi="Times New Roman"/>
          <w:color w:val="000000"/>
          <w:sz w:val="20"/>
          <w:szCs w:val="20"/>
        </w:rPr>
      </w:pPr>
    </w:p>
    <w:tbl>
      <w:tblPr>
        <w:tblStyle w:val="12"/>
        <w:tblW w:w="9923" w:type="dxa"/>
        <w:tblInd w:w="28" w:type="dxa"/>
        <w:tblLayout w:type="fixed"/>
        <w:tblCellMar>
          <w:top w:w="0" w:type="dxa"/>
          <w:left w:w="28" w:type="dxa"/>
          <w:bottom w:w="0" w:type="dxa"/>
          <w:right w:w="28" w:type="dxa"/>
        </w:tblCellMar>
      </w:tblPr>
      <w:tblGrid>
        <w:gridCol w:w="3119"/>
        <w:gridCol w:w="283"/>
        <w:gridCol w:w="2269"/>
        <w:gridCol w:w="283"/>
        <w:gridCol w:w="3969"/>
      </w:tblGrid>
      <w:tr w14:paraId="37CB609D">
        <w:tblPrEx>
          <w:tblCellMar>
            <w:top w:w="0" w:type="dxa"/>
            <w:left w:w="28" w:type="dxa"/>
            <w:bottom w:w="0" w:type="dxa"/>
            <w:right w:w="28" w:type="dxa"/>
          </w:tblCellMar>
        </w:tblPrEx>
        <w:tc>
          <w:tcPr>
            <w:tcW w:w="3119" w:type="dxa"/>
            <w:tcBorders>
              <w:top w:val="nil"/>
              <w:left w:val="nil"/>
              <w:bottom w:val="single" w:color="auto" w:sz="4" w:space="0"/>
              <w:right w:val="nil"/>
            </w:tcBorders>
            <w:vAlign w:val="bottom"/>
          </w:tcPr>
          <w:p w14:paraId="16833F44">
            <w:pPr>
              <w:spacing w:after="200" w:line="276" w:lineRule="auto"/>
              <w:jc w:val="center"/>
              <w:rPr>
                <w:rFonts w:ascii="Times New Roman" w:hAnsi="Times New Roman" w:eastAsia="Calibri"/>
                <w:color w:val="000000"/>
                <w:sz w:val="22"/>
                <w:szCs w:val="22"/>
                <w:lang w:eastAsia="en-US"/>
              </w:rPr>
            </w:pPr>
          </w:p>
        </w:tc>
        <w:tc>
          <w:tcPr>
            <w:tcW w:w="283" w:type="dxa"/>
            <w:tcBorders>
              <w:top w:val="nil"/>
              <w:left w:val="nil"/>
              <w:bottom w:val="nil"/>
              <w:right w:val="nil"/>
            </w:tcBorders>
            <w:vAlign w:val="bottom"/>
          </w:tcPr>
          <w:p w14:paraId="514C2C04">
            <w:pPr>
              <w:spacing w:after="200" w:line="276" w:lineRule="auto"/>
              <w:rPr>
                <w:rFonts w:ascii="Times New Roman" w:hAnsi="Times New Roman" w:eastAsia="Calibri"/>
                <w:color w:val="000000"/>
                <w:sz w:val="22"/>
                <w:szCs w:val="22"/>
                <w:lang w:eastAsia="en-US"/>
              </w:rPr>
            </w:pPr>
          </w:p>
        </w:tc>
        <w:tc>
          <w:tcPr>
            <w:tcW w:w="2269" w:type="dxa"/>
            <w:tcBorders>
              <w:top w:val="nil"/>
              <w:left w:val="nil"/>
              <w:bottom w:val="single" w:color="auto" w:sz="4" w:space="0"/>
              <w:right w:val="nil"/>
            </w:tcBorders>
            <w:vAlign w:val="bottom"/>
          </w:tcPr>
          <w:p w14:paraId="26666FE0">
            <w:pPr>
              <w:spacing w:after="200" w:line="276" w:lineRule="auto"/>
              <w:jc w:val="center"/>
              <w:rPr>
                <w:rFonts w:ascii="Times New Roman" w:hAnsi="Times New Roman" w:eastAsia="Calibri"/>
                <w:color w:val="000000"/>
                <w:sz w:val="22"/>
                <w:szCs w:val="22"/>
                <w:lang w:eastAsia="en-US"/>
              </w:rPr>
            </w:pPr>
          </w:p>
        </w:tc>
        <w:tc>
          <w:tcPr>
            <w:tcW w:w="283" w:type="dxa"/>
            <w:tcBorders>
              <w:top w:val="nil"/>
              <w:left w:val="nil"/>
              <w:bottom w:val="nil"/>
              <w:right w:val="nil"/>
            </w:tcBorders>
            <w:vAlign w:val="bottom"/>
          </w:tcPr>
          <w:p w14:paraId="55871C94">
            <w:pPr>
              <w:spacing w:after="200" w:line="276" w:lineRule="auto"/>
              <w:rPr>
                <w:rFonts w:ascii="Times New Roman" w:hAnsi="Times New Roman" w:eastAsia="Calibri"/>
                <w:color w:val="000000"/>
                <w:sz w:val="22"/>
                <w:szCs w:val="22"/>
                <w:lang w:eastAsia="en-US"/>
              </w:rPr>
            </w:pPr>
          </w:p>
        </w:tc>
        <w:tc>
          <w:tcPr>
            <w:tcW w:w="3969" w:type="dxa"/>
            <w:tcBorders>
              <w:top w:val="nil"/>
              <w:left w:val="nil"/>
              <w:bottom w:val="single" w:color="auto" w:sz="4" w:space="0"/>
              <w:right w:val="nil"/>
            </w:tcBorders>
            <w:vAlign w:val="bottom"/>
          </w:tcPr>
          <w:p w14:paraId="38E1A9AD">
            <w:pPr>
              <w:spacing w:after="200" w:line="276" w:lineRule="auto"/>
              <w:jc w:val="center"/>
              <w:rPr>
                <w:rFonts w:ascii="Times New Roman" w:hAnsi="Times New Roman" w:eastAsia="Calibri"/>
                <w:color w:val="000000"/>
                <w:sz w:val="22"/>
                <w:szCs w:val="22"/>
                <w:lang w:eastAsia="en-US"/>
              </w:rPr>
            </w:pPr>
          </w:p>
        </w:tc>
      </w:tr>
      <w:tr w14:paraId="071BC9D7">
        <w:tblPrEx>
          <w:tblCellMar>
            <w:top w:w="0" w:type="dxa"/>
            <w:left w:w="28" w:type="dxa"/>
            <w:bottom w:w="0" w:type="dxa"/>
            <w:right w:w="28" w:type="dxa"/>
          </w:tblCellMar>
        </w:tblPrEx>
        <w:tc>
          <w:tcPr>
            <w:tcW w:w="3119" w:type="dxa"/>
            <w:tcBorders>
              <w:top w:val="nil"/>
              <w:left w:val="nil"/>
              <w:bottom w:val="nil"/>
              <w:right w:val="nil"/>
            </w:tcBorders>
          </w:tcPr>
          <w:p w14:paraId="42C4FB94">
            <w:pPr>
              <w:spacing w:after="200" w:line="276" w:lineRule="auto"/>
              <w:jc w:val="center"/>
              <w:rPr>
                <w:rFonts w:ascii="Times New Roman" w:hAnsi="Times New Roman" w:eastAsia="Calibri"/>
                <w:color w:val="000000"/>
                <w:sz w:val="18"/>
                <w:szCs w:val="18"/>
                <w:lang w:eastAsia="en-US"/>
              </w:rPr>
            </w:pPr>
            <w:r>
              <w:rPr>
                <w:rFonts w:ascii="Times New Roman" w:hAnsi="Times New Roman" w:eastAsia="Calibri"/>
                <w:color w:val="000000"/>
                <w:sz w:val="18"/>
                <w:szCs w:val="18"/>
                <w:lang w:eastAsia="en-US"/>
              </w:rPr>
              <w:t>(должность)</w:t>
            </w:r>
          </w:p>
        </w:tc>
        <w:tc>
          <w:tcPr>
            <w:tcW w:w="283" w:type="dxa"/>
            <w:tcBorders>
              <w:top w:val="nil"/>
              <w:left w:val="nil"/>
              <w:bottom w:val="nil"/>
              <w:right w:val="nil"/>
            </w:tcBorders>
          </w:tcPr>
          <w:p w14:paraId="092B75D9">
            <w:pPr>
              <w:spacing w:after="200" w:line="276" w:lineRule="auto"/>
              <w:rPr>
                <w:rFonts w:ascii="Times New Roman" w:hAnsi="Times New Roman" w:eastAsia="Calibri"/>
                <w:color w:val="000000"/>
                <w:sz w:val="18"/>
                <w:szCs w:val="18"/>
                <w:lang w:eastAsia="en-US"/>
              </w:rPr>
            </w:pPr>
          </w:p>
        </w:tc>
        <w:tc>
          <w:tcPr>
            <w:tcW w:w="2269" w:type="dxa"/>
            <w:tcBorders>
              <w:top w:val="nil"/>
              <w:left w:val="nil"/>
              <w:bottom w:val="nil"/>
              <w:right w:val="nil"/>
            </w:tcBorders>
          </w:tcPr>
          <w:p w14:paraId="09569BC2">
            <w:pPr>
              <w:spacing w:after="200" w:line="276" w:lineRule="auto"/>
              <w:jc w:val="center"/>
              <w:rPr>
                <w:rFonts w:ascii="Times New Roman" w:hAnsi="Times New Roman" w:eastAsia="Calibri"/>
                <w:color w:val="000000"/>
                <w:sz w:val="18"/>
                <w:szCs w:val="18"/>
                <w:lang w:eastAsia="en-US"/>
              </w:rPr>
            </w:pPr>
            <w:r>
              <w:rPr>
                <w:rFonts w:ascii="Times New Roman" w:hAnsi="Times New Roman" w:eastAsia="Calibri"/>
                <w:color w:val="000000"/>
                <w:sz w:val="18"/>
                <w:szCs w:val="18"/>
                <w:lang w:eastAsia="en-US"/>
              </w:rPr>
              <w:t>(подпись)</w:t>
            </w:r>
          </w:p>
        </w:tc>
        <w:tc>
          <w:tcPr>
            <w:tcW w:w="283" w:type="dxa"/>
            <w:tcBorders>
              <w:top w:val="nil"/>
              <w:left w:val="nil"/>
              <w:bottom w:val="nil"/>
              <w:right w:val="nil"/>
            </w:tcBorders>
          </w:tcPr>
          <w:p w14:paraId="2CFD0BB6">
            <w:pPr>
              <w:spacing w:after="200" w:line="276" w:lineRule="auto"/>
              <w:rPr>
                <w:rFonts w:ascii="Times New Roman" w:hAnsi="Times New Roman" w:eastAsia="Calibri"/>
                <w:color w:val="000000"/>
                <w:sz w:val="18"/>
                <w:szCs w:val="18"/>
                <w:lang w:eastAsia="en-US"/>
              </w:rPr>
            </w:pPr>
          </w:p>
        </w:tc>
        <w:tc>
          <w:tcPr>
            <w:tcW w:w="3969" w:type="dxa"/>
            <w:tcBorders>
              <w:top w:val="nil"/>
              <w:left w:val="nil"/>
              <w:bottom w:val="nil"/>
              <w:right w:val="nil"/>
            </w:tcBorders>
          </w:tcPr>
          <w:p w14:paraId="2C27B930">
            <w:pPr>
              <w:spacing w:after="200" w:line="276" w:lineRule="auto"/>
              <w:jc w:val="center"/>
              <w:rPr>
                <w:rFonts w:ascii="Times New Roman" w:hAnsi="Times New Roman" w:eastAsia="Calibri"/>
                <w:color w:val="000000"/>
                <w:sz w:val="18"/>
                <w:szCs w:val="18"/>
                <w:lang w:eastAsia="en-US"/>
              </w:rPr>
            </w:pPr>
            <w:r>
              <w:rPr>
                <w:rFonts w:ascii="Times New Roman" w:hAnsi="Times New Roman" w:eastAsia="Calibri"/>
                <w:color w:val="000000"/>
                <w:sz w:val="18"/>
                <w:szCs w:val="18"/>
                <w:lang w:eastAsia="en-US"/>
              </w:rPr>
              <w:t>(фамилия, имя, отчество (при наличии)</w:t>
            </w:r>
          </w:p>
        </w:tc>
      </w:tr>
    </w:tbl>
    <w:p w14:paraId="735E05C5">
      <w:pPr>
        <w:spacing w:before="120" w:after="200" w:line="276" w:lineRule="auto"/>
        <w:rPr>
          <w:rFonts w:ascii="Times New Roman" w:hAnsi="Times New Roman" w:eastAsia="Calibri"/>
          <w:color w:val="000000"/>
          <w:lang w:eastAsia="en-US"/>
        </w:rPr>
      </w:pPr>
    </w:p>
    <w:p w14:paraId="0395BBAE">
      <w:pPr>
        <w:spacing w:before="120" w:after="200" w:line="276" w:lineRule="auto"/>
        <w:rPr>
          <w:rFonts w:ascii="Times New Roman" w:hAnsi="Times New Roman" w:eastAsia="Calibri"/>
          <w:color w:val="000000"/>
          <w:lang w:eastAsia="en-US"/>
        </w:rPr>
      </w:pPr>
      <w:r>
        <w:rPr>
          <w:rFonts w:ascii="Times New Roman" w:hAnsi="Times New Roman" w:eastAsia="Calibri"/>
          <w:color w:val="000000"/>
          <w:lang w:eastAsia="en-US"/>
        </w:rPr>
        <w:t>Дата ___________</w:t>
      </w:r>
    </w:p>
    <w:p w14:paraId="584AB31B">
      <w:pPr>
        <w:ind w:firstLine="567"/>
        <w:jc w:val="center"/>
        <w:outlineLvl w:val="2"/>
        <w:rPr>
          <w:rFonts w:ascii="Times New Roman" w:hAnsi="Times New Roman" w:eastAsia="Calibri"/>
          <w:i/>
          <w:color w:val="000000"/>
          <w:spacing w:val="-5"/>
          <w:sz w:val="22"/>
          <w:szCs w:val="22"/>
          <w:lang w:eastAsia="en-US"/>
        </w:rPr>
      </w:pPr>
    </w:p>
    <w:p w14:paraId="67D0B6A1">
      <w:pPr>
        <w:ind w:firstLine="567"/>
        <w:jc w:val="center"/>
        <w:outlineLvl w:val="2"/>
        <w:rPr>
          <w:rFonts w:ascii="Times New Roman" w:hAnsi="Times New Roman" w:eastAsia="Calibri"/>
          <w:i/>
          <w:color w:val="000000"/>
          <w:spacing w:val="-5"/>
          <w:sz w:val="22"/>
          <w:szCs w:val="22"/>
          <w:lang w:eastAsia="en-US"/>
        </w:rPr>
      </w:pPr>
    </w:p>
    <w:p w14:paraId="24520DCC">
      <w:pPr>
        <w:ind w:left="5387"/>
        <w:jc w:val="both"/>
        <w:rPr>
          <w:rFonts w:ascii="Times New Roman" w:hAnsi="Times New Roman"/>
          <w:sz w:val="22"/>
          <w:szCs w:val="22"/>
        </w:rPr>
      </w:pPr>
    </w:p>
    <w:p w14:paraId="315ABECC">
      <w:pPr>
        <w:ind w:left="5387"/>
        <w:jc w:val="both"/>
        <w:rPr>
          <w:rFonts w:ascii="Times New Roman" w:hAnsi="Times New Roman"/>
          <w:sz w:val="22"/>
          <w:szCs w:val="22"/>
        </w:rPr>
      </w:pPr>
    </w:p>
    <w:p w14:paraId="3F851DBA">
      <w:pPr>
        <w:ind w:left="5387"/>
        <w:jc w:val="both"/>
        <w:rPr>
          <w:rFonts w:ascii="Times New Roman" w:hAnsi="Times New Roman"/>
          <w:sz w:val="22"/>
          <w:szCs w:val="22"/>
        </w:rPr>
      </w:pPr>
    </w:p>
    <w:p w14:paraId="2D89127C">
      <w:pPr>
        <w:ind w:left="5387"/>
        <w:jc w:val="both"/>
        <w:rPr>
          <w:rFonts w:ascii="Times New Roman" w:hAnsi="Times New Roman"/>
          <w:sz w:val="22"/>
          <w:szCs w:val="22"/>
        </w:rPr>
      </w:pPr>
    </w:p>
    <w:p w14:paraId="3A2B46AC">
      <w:pPr>
        <w:ind w:left="5387"/>
        <w:jc w:val="both"/>
        <w:rPr>
          <w:rFonts w:ascii="Times New Roman" w:hAnsi="Times New Roman"/>
          <w:sz w:val="22"/>
          <w:szCs w:val="22"/>
        </w:rPr>
      </w:pPr>
    </w:p>
    <w:p w14:paraId="19D2DB8C">
      <w:pPr>
        <w:ind w:left="5387"/>
        <w:jc w:val="both"/>
        <w:rPr>
          <w:rFonts w:ascii="Times New Roman" w:hAnsi="Times New Roman"/>
          <w:sz w:val="22"/>
          <w:szCs w:val="22"/>
        </w:rPr>
      </w:pPr>
    </w:p>
    <w:p w14:paraId="270EB938">
      <w:pPr>
        <w:ind w:left="5387"/>
        <w:jc w:val="both"/>
        <w:rPr>
          <w:rFonts w:ascii="Times New Roman" w:hAnsi="Times New Roman"/>
          <w:sz w:val="22"/>
          <w:szCs w:val="22"/>
        </w:rPr>
      </w:pPr>
    </w:p>
    <w:p w14:paraId="6788648C">
      <w:pPr>
        <w:ind w:left="5387"/>
        <w:jc w:val="both"/>
        <w:rPr>
          <w:rFonts w:ascii="Times New Roman" w:hAnsi="Times New Roman"/>
          <w:sz w:val="22"/>
          <w:szCs w:val="22"/>
        </w:rPr>
      </w:pPr>
      <w:r>
        <w:rPr>
          <w:rFonts w:ascii="Times New Roman" w:hAnsi="Times New Roman"/>
          <w:sz w:val="22"/>
          <w:szCs w:val="22"/>
        </w:rPr>
        <w:t>Приложение № 6</w:t>
      </w:r>
    </w:p>
    <w:p w14:paraId="2D7F462A">
      <w:pPr>
        <w:widowControl w:val="0"/>
        <w:tabs>
          <w:tab w:val="center" w:pos="7796"/>
          <w:tab w:val="left" w:pos="10915"/>
        </w:tabs>
        <w:ind w:left="5387"/>
        <w:rPr>
          <w:rFonts w:ascii="Times New Roman" w:hAnsi="Times New Roman"/>
          <w:sz w:val="22"/>
          <w:szCs w:val="22"/>
        </w:rPr>
      </w:pPr>
      <w:r>
        <w:rPr>
          <w:rFonts w:ascii="Times New Roman" w:hAnsi="Times New Roman"/>
          <w:sz w:val="22"/>
          <w:szCs w:val="22"/>
        </w:rPr>
        <w:t>к Административному регламенту</w:t>
      </w:r>
    </w:p>
    <w:p w14:paraId="5E79E963">
      <w:pPr>
        <w:widowControl w:val="0"/>
        <w:ind w:left="5387"/>
        <w:rPr>
          <w:rFonts w:ascii="Times New Roman" w:hAnsi="Times New Roman"/>
          <w:sz w:val="22"/>
          <w:szCs w:val="22"/>
        </w:rPr>
      </w:pPr>
      <w:r>
        <w:rPr>
          <w:rFonts w:ascii="Times New Roman" w:hAnsi="Times New Roman"/>
          <w:sz w:val="22"/>
          <w:szCs w:val="22"/>
        </w:rPr>
        <w:t>предоставления муниципальной услуги «</w:t>
      </w:r>
      <w:r>
        <w:rPr>
          <w:rFonts w:ascii="Times New Roman" w:hAnsi="Times New Roman"/>
        </w:rPr>
        <w:t xml:space="preserve">Предоставление разрешения на </w:t>
      </w:r>
      <w:r>
        <w:rPr>
          <w:rFonts w:ascii="Times New Roman" w:hAnsi="Times New Roman" w:eastAsia="Times New Roman"/>
        </w:rPr>
        <w:t xml:space="preserve">отклонения от предельных параметров разрешенного строительства, </w:t>
      </w:r>
      <w:r>
        <w:rPr>
          <w:rFonts w:ascii="Times New Roman" w:hAnsi="Times New Roman"/>
          <w:shd w:val="clear" w:color="auto" w:fill="FFFFFF"/>
        </w:rPr>
        <w:t>реконструкции объектов капитального строительства</w:t>
      </w:r>
      <w:r>
        <w:rPr>
          <w:rFonts w:ascii="Times New Roman" w:hAnsi="Times New Roman"/>
          <w:sz w:val="22"/>
          <w:szCs w:val="22"/>
        </w:rPr>
        <w:t>»</w:t>
      </w:r>
    </w:p>
    <w:p w14:paraId="71ECC158">
      <w:pPr>
        <w:ind w:firstLine="567"/>
        <w:jc w:val="center"/>
        <w:outlineLvl w:val="2"/>
        <w:rPr>
          <w:rFonts w:ascii="Times New Roman" w:hAnsi="Times New Roman" w:eastAsia="Calibri"/>
          <w:i/>
          <w:color w:val="000000"/>
          <w:spacing w:val="-5"/>
          <w:sz w:val="22"/>
          <w:szCs w:val="22"/>
          <w:lang w:eastAsia="en-US"/>
        </w:rPr>
      </w:pPr>
    </w:p>
    <w:p w14:paraId="791840F1">
      <w:pPr>
        <w:jc w:val="center"/>
        <w:rPr>
          <w:rFonts w:ascii="Times New Roman" w:hAnsi="Times New Roman" w:eastAsia="Calibri"/>
          <w:b/>
          <w:bCs/>
          <w:color w:val="000000"/>
          <w:lang w:eastAsia="en-US"/>
        </w:rPr>
      </w:pPr>
      <w:r>
        <w:rPr>
          <w:rFonts w:ascii="Times New Roman" w:hAnsi="Times New Roman" w:eastAsia="Calibri"/>
          <w:b/>
          <w:bCs/>
          <w:color w:val="000000"/>
          <w:lang w:eastAsia="en-US"/>
        </w:rPr>
        <w:t>З А Я В Л Е Н И Е</w:t>
      </w:r>
    </w:p>
    <w:p w14:paraId="749C9398">
      <w:pPr>
        <w:jc w:val="center"/>
        <w:rPr>
          <w:rFonts w:ascii="Times New Roman" w:hAnsi="Times New Roman" w:eastAsia="Calibri"/>
          <w:b/>
          <w:bCs/>
          <w:color w:val="000000"/>
          <w:lang w:eastAsia="en-US"/>
        </w:rPr>
      </w:pPr>
      <w:r>
        <w:rPr>
          <w:rFonts w:ascii="Times New Roman" w:hAnsi="Times New Roman" w:eastAsia="Calibri"/>
          <w:b/>
          <w:bCs/>
          <w:color w:val="000000"/>
          <w:lang w:eastAsia="en-US"/>
        </w:rPr>
        <w:t xml:space="preserve">о выдаче дубликата разрешения на </w:t>
      </w:r>
      <w:r>
        <w:rPr>
          <w:rFonts w:ascii="Times New Roman" w:hAnsi="Times New Roman" w:eastAsia="Times New Roman"/>
          <w:b/>
          <w:bCs/>
        </w:rPr>
        <w:t xml:space="preserve">отклонения от предельных параметров разрешенного строительства, </w:t>
      </w:r>
      <w:r>
        <w:rPr>
          <w:rFonts w:ascii="Times New Roman" w:hAnsi="Times New Roman"/>
          <w:b/>
          <w:bCs/>
          <w:shd w:val="clear" w:color="auto" w:fill="FFFFFF"/>
        </w:rPr>
        <w:t>реконструкции объектов капитального строительства</w:t>
      </w:r>
    </w:p>
    <w:p w14:paraId="7E9464A9">
      <w:pPr>
        <w:jc w:val="center"/>
        <w:rPr>
          <w:rFonts w:ascii="Times New Roman" w:hAnsi="Times New Roman" w:eastAsia="Calibri"/>
          <w:b/>
          <w:color w:val="000000"/>
          <w:sz w:val="16"/>
          <w:szCs w:val="16"/>
          <w:lang w:eastAsia="en-US"/>
        </w:rPr>
      </w:pPr>
    </w:p>
    <w:p w14:paraId="3CEB13B7">
      <w:pPr>
        <w:jc w:val="right"/>
        <w:rPr>
          <w:rFonts w:ascii="Times New Roman" w:hAnsi="Times New Roman" w:eastAsia="Calibri"/>
          <w:color w:val="000000"/>
          <w:lang w:eastAsia="en-US"/>
        </w:rPr>
      </w:pPr>
      <w:r>
        <w:rPr>
          <w:rFonts w:ascii="Times New Roman" w:hAnsi="Times New Roman" w:eastAsia="Calibri"/>
          <w:color w:val="000000"/>
          <w:lang w:eastAsia="en-US"/>
        </w:rPr>
        <w:t>«__» __________ 20___ г.</w:t>
      </w:r>
    </w:p>
    <w:p w14:paraId="2E594957">
      <w:pPr>
        <w:jc w:val="right"/>
        <w:rPr>
          <w:rFonts w:ascii="Times New Roman" w:hAnsi="Times New Roman" w:eastAsia="Calibri"/>
          <w:color w:val="000000"/>
          <w:lang w:eastAsia="en-US"/>
        </w:rPr>
      </w:pPr>
    </w:p>
    <w:tbl>
      <w:tblPr>
        <w:tblStyle w:val="12"/>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3"/>
      </w:tblGrid>
      <w:tr w14:paraId="363F6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9923" w:type="dxa"/>
            <w:tcBorders>
              <w:top w:val="nil"/>
              <w:left w:val="nil"/>
              <w:bottom w:val="single" w:color="auto" w:sz="4" w:space="0"/>
              <w:right w:val="nil"/>
            </w:tcBorders>
          </w:tcPr>
          <w:p w14:paraId="40030626">
            <w:pPr>
              <w:jc w:val="center"/>
              <w:rPr>
                <w:rFonts w:ascii="Times New Roman" w:hAnsi="Times New Roman" w:eastAsia="Calibri"/>
                <w:color w:val="000000"/>
                <w:lang w:eastAsia="en-US"/>
              </w:rPr>
            </w:pPr>
          </w:p>
        </w:tc>
      </w:tr>
      <w:tr w14:paraId="21BB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923" w:type="dxa"/>
            <w:tcBorders>
              <w:top w:val="single" w:color="auto" w:sz="4" w:space="0"/>
              <w:left w:val="nil"/>
              <w:bottom w:val="nil"/>
              <w:right w:val="nil"/>
            </w:tcBorders>
          </w:tcPr>
          <w:p w14:paraId="57779492">
            <w:pPr>
              <w:jc w:val="center"/>
              <w:rPr>
                <w:rFonts w:ascii="Times New Roman" w:hAnsi="Times New Roman" w:eastAsia="Calibri"/>
                <w:color w:val="000000"/>
                <w:sz w:val="18"/>
                <w:szCs w:val="18"/>
                <w:lang w:eastAsia="en-US"/>
              </w:rPr>
            </w:pPr>
            <w:r>
              <w:rPr>
                <w:rFonts w:ascii="Times New Roman" w:hAnsi="Times New Roman" w:eastAsia="Calibri"/>
                <w:color w:val="000000"/>
                <w:sz w:val="18"/>
                <w:szCs w:val="18"/>
                <w:lang w:eastAsia="en-US"/>
              </w:rPr>
              <w:t>(наименование уполномоченного органа местного самоуправления)</w:t>
            </w:r>
          </w:p>
          <w:p w14:paraId="56EB66D9">
            <w:pPr>
              <w:jc w:val="center"/>
              <w:rPr>
                <w:rFonts w:ascii="Times New Roman" w:hAnsi="Times New Roman" w:eastAsia="Calibri"/>
                <w:color w:val="000000"/>
                <w:sz w:val="18"/>
                <w:szCs w:val="18"/>
                <w:lang w:eastAsia="en-US"/>
              </w:rPr>
            </w:pPr>
          </w:p>
        </w:tc>
      </w:tr>
    </w:tbl>
    <w:p w14:paraId="7E16EB4E">
      <w:pPr>
        <w:jc w:val="right"/>
        <w:rPr>
          <w:rFonts w:ascii="Times New Roman" w:hAnsi="Times New Roman" w:eastAsia="Calibri"/>
          <w:color w:val="000000"/>
          <w:sz w:val="16"/>
          <w:szCs w:val="16"/>
          <w:lang w:eastAsia="en-US"/>
        </w:rPr>
      </w:pPr>
    </w:p>
    <w:p w14:paraId="273E8B1B">
      <w:pPr>
        <w:pStyle w:val="195"/>
        <w:jc w:val="both"/>
        <w:rPr>
          <w:rFonts w:ascii="Times New Roman" w:hAnsi="Times New Roman" w:cs="Times New Roman"/>
          <w:sz w:val="24"/>
          <w:szCs w:val="24"/>
        </w:rPr>
      </w:pPr>
      <w:r>
        <w:rPr>
          <w:rFonts w:ascii="Times New Roman" w:hAnsi="Times New Roman" w:cs="Times New Roman"/>
          <w:sz w:val="24"/>
          <w:szCs w:val="24"/>
        </w:rPr>
        <w:t>Прошу предоставить дубликат документа_________________________________________________</w:t>
      </w:r>
    </w:p>
    <w:p w14:paraId="5131482C">
      <w:pPr>
        <w:ind w:right="-2" w:firstLine="709"/>
        <w:jc w:val="both"/>
        <w:rPr>
          <w:rFonts w:ascii="Times New Roman" w:hAnsi="Times New Roman"/>
          <w:sz w:val="18"/>
          <w:szCs w:val="18"/>
        </w:rPr>
      </w:pPr>
      <w:r>
        <w:rPr>
          <w:rFonts w:ascii="Times New Roman" w:hAnsi="Times New Roman"/>
          <w:sz w:val="18"/>
          <w:szCs w:val="18"/>
        </w:rPr>
        <w:t xml:space="preserve">                                                                                                       (наименование документа, номер, дата)</w:t>
      </w:r>
    </w:p>
    <w:p w14:paraId="3E0F1690">
      <w:pPr>
        <w:pStyle w:val="195"/>
        <w:jc w:val="both"/>
        <w:rPr>
          <w:rFonts w:ascii="Times New Roman" w:hAnsi="Times New Roman" w:cs="Times New Roman"/>
          <w:sz w:val="24"/>
          <w:szCs w:val="24"/>
        </w:rPr>
      </w:pPr>
    </w:p>
    <w:p w14:paraId="66D5809E">
      <w:pPr>
        <w:pStyle w:val="195"/>
        <w:jc w:val="both"/>
        <w:rPr>
          <w:rFonts w:ascii="Times New Roman" w:hAnsi="Times New Roman" w:cs="Times New Roman"/>
          <w:sz w:val="24"/>
          <w:szCs w:val="24"/>
        </w:rPr>
      </w:pPr>
      <w:r>
        <w:rPr>
          <w:rFonts w:ascii="Times New Roman" w:hAnsi="Times New Roman" w:cs="Times New Roman"/>
          <w:sz w:val="24"/>
          <w:szCs w:val="24"/>
        </w:rPr>
        <w:t xml:space="preserve"> о предоставлении разрешения на </w:t>
      </w:r>
      <w:r>
        <w:rPr>
          <w:rFonts w:ascii="Times New Roman" w:hAnsi="Times New Roman"/>
          <w:sz w:val="24"/>
          <w:szCs w:val="24"/>
        </w:rPr>
        <w:t xml:space="preserve">отклонения от предельных параметров разрешенного строительства, </w:t>
      </w:r>
      <w:r>
        <w:rPr>
          <w:rFonts w:ascii="Times New Roman" w:hAnsi="Times New Roman"/>
          <w:sz w:val="24"/>
          <w:szCs w:val="24"/>
          <w:shd w:val="clear" w:color="auto" w:fill="FFFFFF"/>
        </w:rPr>
        <w:t>реконструкции объектов капитального строительства</w:t>
      </w:r>
      <w:r>
        <w:rPr>
          <w:rFonts w:ascii="Times New Roman" w:hAnsi="Times New Roman" w:cs="Times New Roman"/>
          <w:sz w:val="24"/>
          <w:szCs w:val="24"/>
        </w:rPr>
        <w:t xml:space="preserve"> на  земельном  участке с кадастровым номером </w:t>
      </w:r>
      <w:r>
        <w:rPr>
          <w:rFonts w:ascii="Times New Roman" w:hAnsi="Times New Roman" w:cs="Times New Roman"/>
          <w:sz w:val="24"/>
          <w:szCs w:val="24"/>
          <w:u w:val="single"/>
        </w:rPr>
        <w:t>67:12:</w:t>
      </w:r>
      <w:r>
        <w:rPr>
          <w:rFonts w:ascii="Times New Roman" w:hAnsi="Times New Roman" w:cs="Times New Roman"/>
          <w:sz w:val="24"/>
          <w:szCs w:val="24"/>
        </w:rPr>
        <w:t>_______________</w:t>
      </w:r>
    </w:p>
    <w:p w14:paraId="408413D6">
      <w:pPr>
        <w:pStyle w:val="195"/>
        <w:jc w:val="both"/>
        <w:rPr>
          <w:rFonts w:ascii="Times New Roman" w:hAnsi="Times New Roman" w:cs="Times New Roman"/>
          <w:sz w:val="24"/>
          <w:szCs w:val="24"/>
        </w:rPr>
      </w:pPr>
      <w:r>
        <w:rPr>
          <w:rFonts w:ascii="Times New Roman" w:hAnsi="Times New Roman" w:cs="Times New Roman"/>
          <w:sz w:val="24"/>
          <w:szCs w:val="24"/>
        </w:rPr>
        <w:t>площадью __________________ кв. м</w:t>
      </w:r>
    </w:p>
    <w:p w14:paraId="5D2E58E2">
      <w:pPr>
        <w:pStyle w:val="195"/>
        <w:jc w:val="both"/>
        <w:rPr>
          <w:rFonts w:ascii="Times New Roman" w:hAnsi="Times New Roman" w:cs="Times New Roman"/>
          <w:sz w:val="24"/>
          <w:szCs w:val="24"/>
        </w:rPr>
      </w:pPr>
      <w:r>
        <w:rPr>
          <w:rFonts w:ascii="Times New Roman" w:hAnsi="Times New Roman" w:cs="Times New Roman"/>
          <w:sz w:val="24"/>
          <w:szCs w:val="24"/>
        </w:rPr>
        <w:t>по адресу: ___________________________________________________________________________</w:t>
      </w:r>
    </w:p>
    <w:p w14:paraId="1364C7B7">
      <w:pPr>
        <w:pStyle w:val="195"/>
        <w:jc w:val="both"/>
        <w:rPr>
          <w:rFonts w:ascii="Times New Roman" w:hAnsi="Times New Roman" w:cs="Times New Roman"/>
          <w:sz w:val="18"/>
          <w:szCs w:val="18"/>
        </w:rPr>
      </w:pPr>
      <w:r>
        <w:rPr>
          <w:rFonts w:ascii="Times New Roman" w:hAnsi="Times New Roman" w:cs="Times New Roman"/>
          <w:sz w:val="18"/>
          <w:szCs w:val="18"/>
        </w:rPr>
        <w:t xml:space="preserve">                                                                                (место нахождения земельного участка)</w:t>
      </w:r>
    </w:p>
    <w:p w14:paraId="55DE5517">
      <w:pPr>
        <w:pStyle w:val="195"/>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14:paraId="2D7A95CC">
      <w:pPr>
        <w:jc w:val="both"/>
        <w:rPr>
          <w:rFonts w:ascii="Times New Roman" w:hAnsi="Times New Roman"/>
        </w:rPr>
      </w:pPr>
      <w:r>
        <w:rPr>
          <w:rFonts w:ascii="Times New Roman" w:hAnsi="Times New Roman"/>
        </w:rPr>
        <w:t>в связи с утратой оригинала.</w:t>
      </w:r>
    </w:p>
    <w:p w14:paraId="2B332CA4">
      <w:pPr>
        <w:ind w:right="-2" w:firstLine="709"/>
        <w:jc w:val="both"/>
        <w:rPr>
          <w:rFonts w:ascii="Times New Roman" w:hAnsi="Times New Roman"/>
        </w:rPr>
      </w:pPr>
      <w:r>
        <w:rPr>
          <w:rFonts w:ascii="Times New Roman" w:hAnsi="Times New Roman"/>
        </w:rPr>
        <w:t>Прилагаю следующие документы:</w:t>
      </w:r>
    </w:p>
    <w:p w14:paraId="6E0CCD39">
      <w:pPr>
        <w:ind w:right="-2" w:firstLine="567"/>
        <w:jc w:val="both"/>
        <w:rPr>
          <w:rFonts w:ascii="Times New Roman" w:hAnsi="Times New Roman"/>
        </w:rPr>
      </w:pPr>
      <w:r>
        <w:rPr>
          <w:rFonts w:ascii="Times New Roman" w:hAnsi="Times New Roman"/>
        </w:rPr>
        <w:t>1.___________________________________________________________________________</w:t>
      </w:r>
    </w:p>
    <w:p w14:paraId="05F94BB0">
      <w:pPr>
        <w:ind w:right="-2" w:firstLine="567"/>
        <w:jc w:val="both"/>
        <w:rPr>
          <w:rFonts w:ascii="Times New Roman" w:hAnsi="Times New Roman"/>
        </w:rPr>
      </w:pPr>
      <w:r>
        <w:rPr>
          <w:rFonts w:ascii="Times New Roman" w:hAnsi="Times New Roman"/>
        </w:rPr>
        <w:t>2.___________________________________________________________________________</w:t>
      </w:r>
    </w:p>
    <w:p w14:paraId="24E7A53E">
      <w:pPr>
        <w:ind w:right="-2" w:firstLine="567"/>
        <w:jc w:val="both"/>
        <w:rPr>
          <w:rFonts w:ascii="Times New Roman" w:hAnsi="Times New Roman"/>
        </w:rPr>
      </w:pPr>
      <w:r>
        <w:rPr>
          <w:rFonts w:ascii="Times New Roman" w:hAnsi="Times New Roman"/>
        </w:rPr>
        <w:t>3.___________________________________________________________________________</w:t>
      </w:r>
    </w:p>
    <w:p w14:paraId="3980D08B">
      <w:pPr>
        <w:ind w:right="-2" w:firstLine="709"/>
        <w:jc w:val="both"/>
        <w:rPr>
          <w:rFonts w:ascii="Times New Roman" w:hAnsi="Times New Roman"/>
        </w:rPr>
      </w:pPr>
      <w:r>
        <w:rPr>
          <w:rFonts w:ascii="Times New Roman" w:hAnsi="Times New Roman"/>
        </w:rPr>
        <w:t>В случае принятия решения об отклонении заявления об исправлении технической ошибки прошу предоставить такое решение:</w:t>
      </w:r>
    </w:p>
    <w:p w14:paraId="00870D6C">
      <w:pPr>
        <w:widowControl w:val="0"/>
        <w:autoSpaceDE w:val="0"/>
        <w:autoSpaceDN w:val="0"/>
        <w:adjustRightInd w:val="0"/>
        <w:jc w:val="both"/>
        <w:rPr>
          <w:rFonts w:ascii="Times New Roman" w:hAnsi="Times New Roman"/>
        </w:rPr>
      </w:pPr>
      <w:r>
        <w:rPr>
          <w:rFonts w:ascii="Times New Roman" w:hAnsi="Times New Roman"/>
        </w:rPr>
        <w:t>при личном обращении___________________________________________________________;</w:t>
      </w:r>
    </w:p>
    <w:p w14:paraId="64EB5FDA">
      <w:pPr>
        <w:widowControl w:val="0"/>
        <w:autoSpaceDE w:val="0"/>
        <w:autoSpaceDN w:val="0"/>
        <w:adjustRightInd w:val="0"/>
        <w:jc w:val="both"/>
        <w:rPr>
          <w:rFonts w:ascii="Times New Roman" w:hAnsi="Times New Roman"/>
        </w:rPr>
      </w:pPr>
      <w:r>
        <w:rPr>
          <w:rFonts w:ascii="Times New Roman" w:hAnsi="Times New Roman"/>
        </w:rPr>
        <w:t>посредством отправления электронного документа на адрес E-mail:______________________;</w:t>
      </w:r>
    </w:p>
    <w:p w14:paraId="17917D65">
      <w:pPr>
        <w:widowControl w:val="0"/>
        <w:autoSpaceDE w:val="0"/>
        <w:autoSpaceDN w:val="0"/>
        <w:adjustRightInd w:val="0"/>
        <w:jc w:val="both"/>
        <w:rPr>
          <w:rFonts w:ascii="Times New Roman" w:hAnsi="Times New Roman"/>
        </w:rPr>
      </w:pPr>
      <w:r>
        <w:rPr>
          <w:rFonts w:ascii="Times New Roman" w:hAnsi="Times New Roman"/>
        </w:rPr>
        <w:t>в виде заверенной копии на бумажном носителе почтовым отправлением по адресу: _______________________________________________________________________________.</w:t>
      </w:r>
    </w:p>
    <w:p w14:paraId="73A7B8EF">
      <w:pPr>
        <w:widowControl w:val="0"/>
        <w:autoSpaceDE w:val="0"/>
        <w:autoSpaceDN w:val="0"/>
        <w:adjustRightInd w:val="0"/>
        <w:ind w:firstLine="851"/>
        <w:jc w:val="both"/>
        <w:rPr>
          <w:rFonts w:ascii="Times New Roman" w:hAnsi="Times New Roman"/>
          <w:spacing w:val="-6"/>
          <w:sz w:val="22"/>
          <w:szCs w:val="22"/>
        </w:rPr>
      </w:pPr>
      <w:r>
        <w:rPr>
          <w:rFonts w:ascii="Times New Roman" w:hAnsi="Times New Roman"/>
          <w:spacing w:val="-6"/>
          <w:sz w:val="22"/>
          <w:szCs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 услугу, в целях предоставления муниципальной услуги.</w:t>
      </w:r>
    </w:p>
    <w:p w14:paraId="523705BB">
      <w:pPr>
        <w:widowControl w:val="0"/>
        <w:autoSpaceDE w:val="0"/>
        <w:autoSpaceDN w:val="0"/>
        <w:adjustRightInd w:val="0"/>
        <w:ind w:firstLine="851"/>
        <w:jc w:val="both"/>
        <w:rPr>
          <w:rFonts w:ascii="Times New Roman" w:hAnsi="Times New Roman"/>
          <w:spacing w:val="-6"/>
          <w:sz w:val="22"/>
          <w:szCs w:val="22"/>
        </w:rPr>
      </w:pPr>
      <w:r>
        <w:rPr>
          <w:rFonts w:ascii="Times New Roman" w:hAnsi="Times New Roman"/>
          <w:spacing w:val="-6"/>
          <w:sz w:val="22"/>
          <w:szCs w:val="22"/>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14:paraId="1426C566">
      <w:pPr>
        <w:widowControl w:val="0"/>
        <w:autoSpaceDE w:val="0"/>
        <w:autoSpaceDN w:val="0"/>
        <w:adjustRightInd w:val="0"/>
        <w:ind w:firstLine="851"/>
        <w:jc w:val="both"/>
        <w:rPr>
          <w:rFonts w:ascii="Times New Roman" w:hAnsi="Times New Roman"/>
          <w:spacing w:val="-6"/>
          <w:sz w:val="22"/>
          <w:szCs w:val="22"/>
        </w:rPr>
      </w:pPr>
      <w:r>
        <w:rPr>
          <w:rFonts w:ascii="Times New Roman" w:hAnsi="Times New Roman"/>
          <w:spacing w:val="-6"/>
          <w:sz w:val="22"/>
          <w:szCs w:val="22"/>
        </w:rPr>
        <w:t>Даю свое согласие на участие в опросе по оценке качества предоставленной мне муниципальной услуги по телефону: ____________________________.</w:t>
      </w:r>
    </w:p>
    <w:p w14:paraId="317A1B44">
      <w:pPr>
        <w:jc w:val="center"/>
        <w:rPr>
          <w:rFonts w:ascii="Times New Roman" w:hAnsi="Times New Roman"/>
        </w:rPr>
      </w:pPr>
    </w:p>
    <w:p w14:paraId="6914C59B">
      <w:pPr>
        <w:jc w:val="both"/>
        <w:rPr>
          <w:rFonts w:ascii="Times New Roman" w:hAnsi="Times New Roman"/>
        </w:rPr>
      </w:pPr>
      <w:r>
        <w:rPr>
          <w:rFonts w:ascii="Times New Roman" w:hAnsi="Times New Roman"/>
        </w:rPr>
        <w:t>______________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_________________ ( ________________)</w:t>
      </w:r>
    </w:p>
    <w:p w14:paraId="2498CBC0">
      <w:pPr>
        <w:spacing w:line="240" w:lineRule="exact"/>
        <w:rPr>
          <w:rFonts w:ascii="Times New Roman" w:hAnsi="Times New Roman"/>
          <w:sz w:val="18"/>
          <w:szCs w:val="18"/>
        </w:rPr>
      </w:pPr>
      <w:r>
        <w:rPr>
          <w:rFonts w:ascii="Times New Roman" w:hAnsi="Times New Roman"/>
          <w:sz w:val="18"/>
          <w:szCs w:val="18"/>
        </w:rPr>
        <w:t xml:space="preserve">       (дата)</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(подпись)</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 xml:space="preserve">   (Ф.И.О)</w:t>
      </w:r>
    </w:p>
    <w:p w14:paraId="7BB0C56E">
      <w:pPr>
        <w:ind w:left="5387"/>
        <w:jc w:val="both"/>
        <w:rPr>
          <w:rFonts w:ascii="Times New Roman" w:hAnsi="Times New Roman"/>
          <w:sz w:val="22"/>
          <w:szCs w:val="22"/>
        </w:rPr>
      </w:pPr>
    </w:p>
    <w:p w14:paraId="53BEE3CB">
      <w:pPr>
        <w:ind w:left="5387"/>
        <w:jc w:val="both"/>
        <w:rPr>
          <w:rFonts w:ascii="Times New Roman" w:hAnsi="Times New Roman"/>
          <w:sz w:val="22"/>
          <w:szCs w:val="22"/>
        </w:rPr>
      </w:pPr>
    </w:p>
    <w:p w14:paraId="3D994B01">
      <w:pPr>
        <w:ind w:left="5387"/>
        <w:jc w:val="both"/>
        <w:rPr>
          <w:rFonts w:ascii="Times New Roman" w:hAnsi="Times New Roman"/>
          <w:sz w:val="22"/>
          <w:szCs w:val="22"/>
        </w:rPr>
      </w:pPr>
      <w:r>
        <w:rPr>
          <w:rFonts w:ascii="Times New Roman" w:hAnsi="Times New Roman"/>
          <w:sz w:val="22"/>
          <w:szCs w:val="22"/>
        </w:rPr>
        <w:t>Приложение № 7</w:t>
      </w:r>
    </w:p>
    <w:p w14:paraId="2B94E1EB">
      <w:pPr>
        <w:widowControl w:val="0"/>
        <w:tabs>
          <w:tab w:val="center" w:pos="7796"/>
          <w:tab w:val="left" w:pos="10915"/>
        </w:tabs>
        <w:ind w:left="5387"/>
        <w:rPr>
          <w:rFonts w:ascii="Times New Roman" w:hAnsi="Times New Roman"/>
          <w:sz w:val="22"/>
          <w:szCs w:val="22"/>
        </w:rPr>
      </w:pPr>
      <w:r>
        <w:rPr>
          <w:rFonts w:ascii="Times New Roman" w:hAnsi="Times New Roman"/>
          <w:sz w:val="22"/>
          <w:szCs w:val="22"/>
        </w:rPr>
        <w:t>к Административному регламенту</w:t>
      </w:r>
    </w:p>
    <w:p w14:paraId="6D1C3F09">
      <w:pPr>
        <w:widowControl w:val="0"/>
        <w:ind w:left="5387"/>
        <w:rPr>
          <w:rFonts w:ascii="Times New Roman" w:hAnsi="Times New Roman"/>
          <w:sz w:val="22"/>
          <w:szCs w:val="22"/>
        </w:rPr>
      </w:pPr>
      <w:r>
        <w:rPr>
          <w:rFonts w:ascii="Times New Roman" w:hAnsi="Times New Roman"/>
          <w:sz w:val="22"/>
          <w:szCs w:val="22"/>
        </w:rPr>
        <w:t>предоставления муниципальной услуги «</w:t>
      </w:r>
      <w:r>
        <w:rPr>
          <w:rFonts w:ascii="Times New Roman" w:hAnsi="Times New Roman"/>
        </w:rPr>
        <w:t xml:space="preserve">Предоставление разрешения на </w:t>
      </w:r>
      <w:r>
        <w:rPr>
          <w:rFonts w:ascii="Times New Roman" w:hAnsi="Times New Roman" w:eastAsia="Times New Roman"/>
        </w:rPr>
        <w:t xml:space="preserve">отклонения от предельных параметров разрешенного строительства, </w:t>
      </w:r>
      <w:r>
        <w:rPr>
          <w:rFonts w:ascii="Times New Roman" w:hAnsi="Times New Roman"/>
          <w:shd w:val="clear" w:color="auto" w:fill="FFFFFF"/>
        </w:rPr>
        <w:t>реконструкции объектов капитального строительства</w:t>
      </w:r>
      <w:r>
        <w:rPr>
          <w:rFonts w:ascii="Times New Roman" w:hAnsi="Times New Roman"/>
          <w:sz w:val="22"/>
          <w:szCs w:val="22"/>
        </w:rPr>
        <w:t>»</w:t>
      </w:r>
    </w:p>
    <w:p w14:paraId="7A283BA5">
      <w:pPr>
        <w:spacing w:line="276" w:lineRule="auto"/>
        <w:jc w:val="right"/>
        <w:outlineLvl w:val="0"/>
        <w:rPr>
          <w:rFonts w:ascii="Times New Roman" w:hAnsi="Times New Roman" w:eastAsia="Calibri"/>
          <w:color w:val="000000"/>
          <w:lang w:eastAsia="en-US"/>
        </w:rPr>
      </w:pPr>
    </w:p>
    <w:p w14:paraId="69D5D5B4">
      <w:pPr>
        <w:spacing w:line="276" w:lineRule="auto"/>
        <w:jc w:val="right"/>
        <w:outlineLvl w:val="0"/>
        <w:rPr>
          <w:rFonts w:ascii="Times New Roman" w:hAnsi="Times New Roman" w:eastAsia="Calibri"/>
          <w:color w:val="000000"/>
          <w:sz w:val="27"/>
          <w:szCs w:val="27"/>
          <w:lang w:eastAsia="en-US"/>
        </w:rPr>
      </w:pPr>
      <w:r>
        <w:rPr>
          <w:rFonts w:ascii="Times New Roman" w:hAnsi="Times New Roman" w:eastAsia="Calibri"/>
          <w:color w:val="000000"/>
          <w:lang w:eastAsia="en-US"/>
        </w:rPr>
        <w:t>Кому</w:t>
      </w:r>
      <w:r>
        <w:rPr>
          <w:rFonts w:ascii="Times New Roman" w:hAnsi="Times New Roman" w:eastAsia="Calibri"/>
          <w:color w:val="000000"/>
          <w:sz w:val="27"/>
          <w:szCs w:val="27"/>
          <w:lang w:eastAsia="en-US"/>
        </w:rPr>
        <w:t xml:space="preserve"> ____________________________________</w:t>
      </w:r>
    </w:p>
    <w:p w14:paraId="3CBD070D">
      <w:pPr>
        <w:spacing w:line="276" w:lineRule="auto"/>
        <w:ind w:left="4820"/>
        <w:jc w:val="center"/>
        <w:rPr>
          <w:rFonts w:ascii="Times New Roman" w:hAnsi="Times New Roman" w:eastAsia="Calibri"/>
          <w:color w:val="000000"/>
          <w:sz w:val="18"/>
          <w:szCs w:val="18"/>
          <w:lang w:eastAsia="en-US"/>
        </w:rPr>
      </w:pPr>
      <w:r>
        <w:rPr>
          <w:rFonts w:ascii="Times New Roman" w:hAnsi="Times New Roman" w:eastAsia="Calibri"/>
          <w:color w:val="000000"/>
          <w:sz w:val="18"/>
          <w:szCs w:val="18"/>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594E0761">
      <w:pPr>
        <w:spacing w:line="276" w:lineRule="auto"/>
        <w:jc w:val="right"/>
        <w:rPr>
          <w:rFonts w:ascii="Times New Roman" w:hAnsi="Times New Roman" w:eastAsia="Calibri"/>
          <w:color w:val="000000"/>
          <w:sz w:val="27"/>
          <w:szCs w:val="27"/>
          <w:lang w:eastAsia="en-US"/>
        </w:rPr>
      </w:pPr>
      <w:r>
        <w:rPr>
          <w:rFonts w:ascii="Times New Roman" w:hAnsi="Times New Roman" w:eastAsia="Calibri"/>
          <w:color w:val="000000"/>
          <w:sz w:val="27"/>
          <w:szCs w:val="27"/>
          <w:lang w:eastAsia="en-US"/>
        </w:rPr>
        <w:t>_________________________________________</w:t>
      </w:r>
    </w:p>
    <w:p w14:paraId="2BDF51DE">
      <w:pPr>
        <w:spacing w:line="276" w:lineRule="auto"/>
        <w:ind w:left="4820"/>
        <w:jc w:val="center"/>
        <w:rPr>
          <w:rFonts w:ascii="Times New Roman" w:hAnsi="Times New Roman" w:eastAsia="Calibri"/>
          <w:color w:val="000000"/>
          <w:sz w:val="27"/>
          <w:szCs w:val="27"/>
          <w:lang w:eastAsia="en-US"/>
        </w:rPr>
      </w:pPr>
      <w:r>
        <w:rPr>
          <w:rFonts w:ascii="Times New Roman" w:hAnsi="Times New Roman" w:eastAsia="Calibri"/>
          <w:color w:val="000000"/>
          <w:sz w:val="18"/>
          <w:szCs w:val="18"/>
          <w:lang w:eastAsia="en-US"/>
        </w:rPr>
        <w:t>почтовый индекс и адрес, телефон, адрес электронной почты</w:t>
      </w:r>
      <w:r>
        <w:rPr>
          <w:rFonts w:ascii="Times New Roman" w:hAnsi="Times New Roman" w:eastAsia="Calibri"/>
          <w:color w:val="000000"/>
          <w:sz w:val="20"/>
          <w:szCs w:val="20"/>
          <w:lang w:eastAsia="en-US"/>
        </w:rPr>
        <w:t>)</w:t>
      </w:r>
    </w:p>
    <w:p w14:paraId="2ABD549E">
      <w:pPr>
        <w:spacing w:after="200"/>
        <w:jc w:val="right"/>
        <w:rPr>
          <w:rFonts w:ascii="Times New Roman" w:hAnsi="Times New Roman" w:eastAsia="Calibri"/>
          <w:b/>
          <w:color w:val="000000"/>
          <w:sz w:val="16"/>
          <w:szCs w:val="16"/>
          <w:lang w:eastAsia="en-US"/>
        </w:rPr>
      </w:pPr>
    </w:p>
    <w:p w14:paraId="0D879008">
      <w:pPr>
        <w:jc w:val="center"/>
        <w:rPr>
          <w:rFonts w:ascii="Times New Roman" w:hAnsi="Times New Roman" w:eastAsia="Calibri"/>
          <w:b/>
          <w:bCs/>
          <w:color w:val="000000"/>
          <w:lang w:eastAsia="en-US"/>
        </w:rPr>
      </w:pPr>
      <w:r>
        <w:rPr>
          <w:rFonts w:ascii="Times New Roman" w:hAnsi="Times New Roman" w:eastAsia="Calibri"/>
          <w:b/>
          <w:color w:val="000000"/>
          <w:lang w:eastAsia="en-US"/>
        </w:rPr>
        <w:t>Р Е Ш Е Н И Е</w:t>
      </w:r>
      <w:r>
        <w:rPr>
          <w:rFonts w:ascii="Times New Roman" w:hAnsi="Times New Roman" w:eastAsia="Calibri"/>
          <w:b/>
          <w:color w:val="000000"/>
          <w:lang w:eastAsia="en-US"/>
        </w:rPr>
        <w:br w:type="textWrapping" w:clear="all"/>
      </w:r>
      <w:r>
        <w:rPr>
          <w:rFonts w:ascii="Times New Roman" w:hAnsi="Times New Roman" w:eastAsia="Calibri"/>
          <w:b/>
          <w:bCs/>
          <w:color w:val="000000"/>
          <w:lang w:eastAsia="en-US"/>
        </w:rPr>
        <w:t xml:space="preserve">об отказе в выдаче дубликата разрешения на </w:t>
      </w:r>
      <w:r>
        <w:rPr>
          <w:rFonts w:ascii="Times New Roman" w:hAnsi="Times New Roman" w:eastAsia="Times New Roman"/>
          <w:b/>
          <w:bCs/>
        </w:rPr>
        <w:t xml:space="preserve">отклонения от предельных параметров разрешенного строительства, </w:t>
      </w:r>
      <w:r>
        <w:rPr>
          <w:rFonts w:ascii="Times New Roman" w:hAnsi="Times New Roman"/>
          <w:b/>
          <w:bCs/>
          <w:shd w:val="clear" w:color="auto" w:fill="FFFFFF"/>
        </w:rPr>
        <w:t>реконструкции объектов капитального строительства</w:t>
      </w:r>
    </w:p>
    <w:p w14:paraId="59888DA4">
      <w:pPr>
        <w:jc w:val="both"/>
        <w:rPr>
          <w:rFonts w:ascii="Times New Roman" w:hAnsi="Times New Roman" w:eastAsia="Calibri"/>
          <w:color w:val="000000"/>
          <w:sz w:val="16"/>
          <w:szCs w:val="16"/>
          <w:lang w:eastAsia="en-US"/>
        </w:rPr>
      </w:pPr>
    </w:p>
    <w:p w14:paraId="05802B1D">
      <w:pPr>
        <w:jc w:val="both"/>
        <w:rPr>
          <w:rFonts w:ascii="Times New Roman" w:hAnsi="Times New Roman" w:eastAsia="Calibri"/>
          <w:color w:val="000000"/>
          <w:szCs w:val="22"/>
          <w:lang w:eastAsia="en-US"/>
        </w:rPr>
      </w:pPr>
      <w:r>
        <w:rPr>
          <w:rFonts w:ascii="Times New Roman" w:hAnsi="Times New Roman" w:eastAsia="Calibri"/>
          <w:color w:val="000000"/>
          <w:szCs w:val="22"/>
          <w:lang w:eastAsia="en-US"/>
        </w:rPr>
        <w:t xml:space="preserve">__________________________________________________________________________________ </w:t>
      </w:r>
    </w:p>
    <w:p w14:paraId="0FC0C41B">
      <w:pPr>
        <w:spacing w:after="200"/>
        <w:jc w:val="center"/>
        <w:rPr>
          <w:rFonts w:ascii="Times New Roman" w:hAnsi="Times New Roman" w:eastAsia="Calibri"/>
          <w:color w:val="000000"/>
          <w:sz w:val="18"/>
          <w:szCs w:val="18"/>
          <w:lang w:eastAsia="en-US"/>
        </w:rPr>
      </w:pPr>
      <w:r>
        <w:rPr>
          <w:rFonts w:ascii="Times New Roman" w:hAnsi="Times New Roman" w:eastAsia="Calibri"/>
          <w:color w:val="000000"/>
          <w:sz w:val="18"/>
          <w:szCs w:val="18"/>
          <w:lang w:eastAsia="en-US"/>
        </w:rPr>
        <w:t>(наименование уполномоченного органа местного самоуправления)</w:t>
      </w:r>
    </w:p>
    <w:p w14:paraId="388D2D00">
      <w:pPr>
        <w:jc w:val="both"/>
        <w:rPr>
          <w:rFonts w:ascii="Times New Roman" w:hAnsi="Times New Roman" w:eastAsia="Calibri"/>
          <w:color w:val="000000"/>
          <w:lang w:eastAsia="en-US"/>
        </w:rPr>
      </w:pPr>
      <w:r>
        <w:rPr>
          <w:rFonts w:ascii="Times New Roman" w:hAnsi="Times New Roman" w:eastAsia="Calibri"/>
          <w:color w:val="000000"/>
          <w:lang w:eastAsia="en-US"/>
        </w:rPr>
        <w:t xml:space="preserve">по результатам рассмотрения заявления </w:t>
      </w:r>
      <w:r>
        <w:rPr>
          <w:rFonts w:ascii="Times New Roman" w:hAnsi="Times New Roman" w:eastAsia="Calibri"/>
          <w:bCs/>
          <w:color w:val="000000"/>
          <w:lang w:eastAsia="en-US"/>
        </w:rPr>
        <w:t>о выдаче дубликата разрешения на </w:t>
      </w:r>
      <w:r>
        <w:rPr>
          <w:rFonts w:ascii="Times New Roman" w:hAnsi="Times New Roman" w:eastAsia="Times New Roman"/>
        </w:rPr>
        <w:t xml:space="preserve">отклонения от предельных параметров разрешенного строительства, </w:t>
      </w:r>
      <w:r>
        <w:rPr>
          <w:rFonts w:ascii="Times New Roman" w:hAnsi="Times New Roman"/>
          <w:shd w:val="clear" w:color="auto" w:fill="FFFFFF"/>
        </w:rPr>
        <w:t>реконструкции объектов капитального строительства</w:t>
      </w:r>
      <w:r>
        <w:rPr>
          <w:rFonts w:ascii="Times New Roman" w:hAnsi="Times New Roman" w:eastAsia="Calibri"/>
          <w:color w:val="000000"/>
          <w:lang w:eastAsia="en-US"/>
        </w:rPr>
        <w:t xml:space="preserve"> от  _______________ № __________ принято решение об отказе в выдаче дубликата</w:t>
      </w:r>
    </w:p>
    <w:p w14:paraId="367CA242">
      <w:pPr>
        <w:ind w:left="502" w:leftChars="209" w:firstLine="1607" w:firstLineChars="893"/>
        <w:jc w:val="both"/>
        <w:rPr>
          <w:rFonts w:ascii="Times New Roman" w:hAnsi="Times New Roman" w:eastAsia="Calibri"/>
          <w:color w:val="000000"/>
          <w:sz w:val="18"/>
          <w:szCs w:val="18"/>
          <w:lang w:eastAsia="en-US"/>
        </w:rPr>
      </w:pPr>
      <w:r>
        <w:rPr>
          <w:rFonts w:ascii="Times New Roman" w:hAnsi="Times New Roman" w:eastAsia="Calibri"/>
          <w:color w:val="000000"/>
          <w:sz w:val="18"/>
          <w:szCs w:val="18"/>
          <w:lang w:eastAsia="en-US"/>
        </w:rPr>
        <w:t>(дата и номер регистрации)</w:t>
      </w:r>
    </w:p>
    <w:p w14:paraId="77CBC61F">
      <w:pPr>
        <w:jc w:val="both"/>
        <w:rPr>
          <w:rFonts w:ascii="Times New Roman" w:hAnsi="Times New Roman" w:eastAsia="Calibri"/>
          <w:color w:val="000000"/>
          <w:lang w:eastAsia="en-US"/>
        </w:rPr>
      </w:pPr>
      <w:r>
        <w:rPr>
          <w:rFonts w:ascii="Times New Roman" w:hAnsi="Times New Roman" w:eastAsia="Calibri"/>
          <w:color w:val="000000"/>
          <w:lang w:eastAsia="en-US"/>
        </w:rPr>
        <w:t xml:space="preserve">разрешения на </w:t>
      </w:r>
      <w:r>
        <w:rPr>
          <w:rFonts w:ascii="Times New Roman" w:hAnsi="Times New Roman"/>
        </w:rPr>
        <w:t>условно разрешенный вид использования земельного участка или объекта капитального строительства</w:t>
      </w:r>
      <w:r>
        <w:rPr>
          <w:rFonts w:ascii="Times New Roman" w:hAnsi="Times New Roman" w:eastAsia="Calibri"/>
          <w:color w:val="000000"/>
          <w:lang w:eastAsia="en-US"/>
        </w:rPr>
        <w:t xml:space="preserve">. </w:t>
      </w:r>
    </w:p>
    <w:p w14:paraId="4E203079">
      <w:pPr>
        <w:jc w:val="both"/>
        <w:rPr>
          <w:rFonts w:ascii="Times New Roman" w:hAnsi="Times New Roman" w:eastAsia="Calibri"/>
          <w:color w:val="000000"/>
          <w:lang w:eastAsia="en-US"/>
        </w:rPr>
      </w:pPr>
    </w:p>
    <w:p w14:paraId="0C46309B">
      <w:pPr>
        <w:jc w:val="both"/>
        <w:rPr>
          <w:rFonts w:ascii="Times New Roman" w:hAnsi="Times New Roman" w:eastAsia="Calibri"/>
          <w:i/>
          <w:color w:val="000000"/>
          <w:sz w:val="16"/>
          <w:szCs w:val="28"/>
          <w:lang w:eastAsia="en-US"/>
        </w:rPr>
      </w:pPr>
    </w:p>
    <w:p w14:paraId="5D8E8AC2">
      <w:pPr>
        <w:widowControl w:val="0"/>
        <w:ind w:firstLine="708"/>
        <w:jc w:val="both"/>
        <w:rPr>
          <w:rFonts w:ascii="Times New Roman" w:hAnsi="Times New Roman" w:eastAsia="Calibri"/>
          <w:color w:val="000000"/>
          <w:szCs w:val="22"/>
          <w:lang w:eastAsia="en-US"/>
        </w:rPr>
      </w:pPr>
      <w:r>
        <w:rPr>
          <w:rFonts w:ascii="Times New Roman" w:hAnsi="Times New Roman" w:eastAsia="Calibri"/>
          <w:color w:val="000000"/>
          <w:szCs w:val="22"/>
          <w:lang w:eastAsia="en-US"/>
        </w:rPr>
        <w:t>Разъяснение причин отказа: ______________________________________________________</w:t>
      </w:r>
    </w:p>
    <w:p w14:paraId="51777175">
      <w:pPr>
        <w:widowControl w:val="0"/>
        <w:ind w:firstLine="708"/>
        <w:jc w:val="both"/>
        <w:rPr>
          <w:rFonts w:ascii="Times New Roman" w:hAnsi="Times New Roman" w:eastAsia="Calibri"/>
          <w:color w:val="000000"/>
          <w:szCs w:val="22"/>
          <w:lang w:eastAsia="en-US"/>
        </w:rPr>
      </w:pPr>
    </w:p>
    <w:p w14:paraId="403FDD19">
      <w:pPr>
        <w:widowControl w:val="0"/>
        <w:ind w:firstLine="708"/>
        <w:jc w:val="both"/>
        <w:rPr>
          <w:rFonts w:ascii="Times New Roman" w:hAnsi="Times New Roman" w:eastAsia="Calibri"/>
          <w:color w:val="000000"/>
          <w:szCs w:val="22"/>
          <w:lang w:eastAsia="en-US"/>
        </w:rPr>
      </w:pPr>
      <w:r>
        <w:rPr>
          <w:rFonts w:ascii="Times New Roman" w:hAnsi="Times New Roman" w:eastAsia="Calibri"/>
          <w:color w:val="000000"/>
          <w:szCs w:val="22"/>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284ADC53">
      <w:pPr>
        <w:widowControl w:val="0"/>
        <w:ind w:firstLine="708"/>
        <w:jc w:val="both"/>
        <w:rPr>
          <w:rFonts w:ascii="Times New Roman" w:hAnsi="Times New Roman" w:eastAsia="Calibri"/>
          <w:color w:val="000000"/>
          <w:lang w:eastAsia="en-US"/>
        </w:rPr>
      </w:pPr>
      <w:r>
        <w:rPr>
          <w:rFonts w:ascii="Times New Roman" w:hAnsi="Times New Roman" w:eastAsia="Calibri"/>
          <w:color w:val="000000"/>
          <w:szCs w:val="22"/>
          <w:lang w:eastAsia="en-US"/>
        </w:rPr>
        <w:t>Данный отказ может быть обжалован путем направления жалобы в уполномоченный орган, а также в судебном порядке.</w:t>
      </w:r>
    </w:p>
    <w:p w14:paraId="6DCEDF2E">
      <w:pPr>
        <w:widowControl w:val="0"/>
        <w:ind w:firstLine="708"/>
        <w:jc w:val="both"/>
        <w:rPr>
          <w:rFonts w:ascii="Times New Roman" w:hAnsi="Times New Roman" w:eastAsia="Calibri"/>
          <w:color w:val="000000"/>
          <w:lang w:eastAsia="en-US"/>
        </w:rPr>
      </w:pPr>
    </w:p>
    <w:p w14:paraId="73A76C93">
      <w:pPr>
        <w:widowControl w:val="0"/>
        <w:ind w:firstLine="708"/>
        <w:jc w:val="center"/>
        <w:rPr>
          <w:rFonts w:ascii="Times New Roman" w:hAnsi="Times New Roman"/>
          <w:color w:val="000000"/>
          <w:sz w:val="16"/>
          <w:szCs w:val="16"/>
        </w:rPr>
      </w:pPr>
    </w:p>
    <w:tbl>
      <w:tblPr>
        <w:tblStyle w:val="12"/>
        <w:tblW w:w="9923" w:type="dxa"/>
        <w:tblInd w:w="28" w:type="dxa"/>
        <w:tblLayout w:type="fixed"/>
        <w:tblCellMar>
          <w:top w:w="0" w:type="dxa"/>
          <w:left w:w="28" w:type="dxa"/>
          <w:bottom w:w="0" w:type="dxa"/>
          <w:right w:w="28" w:type="dxa"/>
        </w:tblCellMar>
      </w:tblPr>
      <w:tblGrid>
        <w:gridCol w:w="3119"/>
        <w:gridCol w:w="283"/>
        <w:gridCol w:w="2269"/>
        <w:gridCol w:w="283"/>
        <w:gridCol w:w="3969"/>
      </w:tblGrid>
      <w:tr w14:paraId="6FD55570">
        <w:tblPrEx>
          <w:tblCellMar>
            <w:top w:w="0" w:type="dxa"/>
            <w:left w:w="28" w:type="dxa"/>
            <w:bottom w:w="0" w:type="dxa"/>
            <w:right w:w="28" w:type="dxa"/>
          </w:tblCellMar>
        </w:tblPrEx>
        <w:trPr>
          <w:trHeight w:val="74" w:hRule="atLeast"/>
        </w:trPr>
        <w:tc>
          <w:tcPr>
            <w:tcW w:w="3119" w:type="dxa"/>
            <w:tcBorders>
              <w:top w:val="nil"/>
              <w:left w:val="nil"/>
              <w:bottom w:val="single" w:color="auto" w:sz="4" w:space="0"/>
              <w:right w:val="nil"/>
            </w:tcBorders>
            <w:vAlign w:val="bottom"/>
          </w:tcPr>
          <w:p w14:paraId="03F1183C">
            <w:pPr>
              <w:jc w:val="center"/>
              <w:rPr>
                <w:rFonts w:ascii="Times New Roman" w:hAnsi="Times New Roman" w:eastAsia="Calibri"/>
                <w:color w:val="000000"/>
                <w:sz w:val="16"/>
                <w:szCs w:val="16"/>
                <w:lang w:eastAsia="en-US"/>
              </w:rPr>
            </w:pPr>
          </w:p>
        </w:tc>
        <w:tc>
          <w:tcPr>
            <w:tcW w:w="283" w:type="dxa"/>
            <w:tcBorders>
              <w:top w:val="nil"/>
              <w:left w:val="nil"/>
              <w:bottom w:val="nil"/>
              <w:right w:val="nil"/>
            </w:tcBorders>
            <w:vAlign w:val="bottom"/>
          </w:tcPr>
          <w:p w14:paraId="4DD93176">
            <w:pPr>
              <w:rPr>
                <w:rFonts w:ascii="Times New Roman" w:hAnsi="Times New Roman" w:eastAsia="Calibri"/>
                <w:color w:val="000000"/>
                <w:sz w:val="22"/>
                <w:szCs w:val="22"/>
                <w:lang w:eastAsia="en-US"/>
              </w:rPr>
            </w:pPr>
          </w:p>
        </w:tc>
        <w:tc>
          <w:tcPr>
            <w:tcW w:w="2269" w:type="dxa"/>
            <w:tcBorders>
              <w:top w:val="nil"/>
              <w:left w:val="nil"/>
              <w:bottom w:val="single" w:color="auto" w:sz="4" w:space="0"/>
              <w:right w:val="nil"/>
            </w:tcBorders>
            <w:vAlign w:val="bottom"/>
          </w:tcPr>
          <w:p w14:paraId="1833B7F4">
            <w:pPr>
              <w:jc w:val="center"/>
              <w:rPr>
                <w:rFonts w:ascii="Times New Roman" w:hAnsi="Times New Roman" w:eastAsia="Calibri"/>
                <w:color w:val="000000"/>
                <w:sz w:val="22"/>
                <w:szCs w:val="22"/>
                <w:lang w:eastAsia="en-US"/>
              </w:rPr>
            </w:pPr>
          </w:p>
        </w:tc>
        <w:tc>
          <w:tcPr>
            <w:tcW w:w="283" w:type="dxa"/>
            <w:tcBorders>
              <w:top w:val="nil"/>
              <w:left w:val="nil"/>
              <w:bottom w:val="nil"/>
              <w:right w:val="nil"/>
            </w:tcBorders>
            <w:vAlign w:val="bottom"/>
          </w:tcPr>
          <w:p w14:paraId="5DA2837A">
            <w:pPr>
              <w:rPr>
                <w:rFonts w:ascii="Times New Roman" w:hAnsi="Times New Roman" w:eastAsia="Calibri"/>
                <w:color w:val="000000"/>
                <w:sz w:val="22"/>
                <w:szCs w:val="22"/>
                <w:lang w:eastAsia="en-US"/>
              </w:rPr>
            </w:pPr>
          </w:p>
        </w:tc>
        <w:tc>
          <w:tcPr>
            <w:tcW w:w="3969" w:type="dxa"/>
            <w:tcBorders>
              <w:top w:val="nil"/>
              <w:left w:val="nil"/>
              <w:bottom w:val="single" w:color="auto" w:sz="4" w:space="0"/>
              <w:right w:val="nil"/>
            </w:tcBorders>
            <w:vAlign w:val="bottom"/>
          </w:tcPr>
          <w:p w14:paraId="3467EA6C">
            <w:pPr>
              <w:jc w:val="center"/>
              <w:rPr>
                <w:rFonts w:ascii="Times New Roman" w:hAnsi="Times New Roman" w:eastAsia="Calibri"/>
                <w:color w:val="000000"/>
                <w:sz w:val="22"/>
                <w:szCs w:val="22"/>
                <w:lang w:eastAsia="en-US"/>
              </w:rPr>
            </w:pPr>
          </w:p>
        </w:tc>
      </w:tr>
      <w:tr w14:paraId="6275AF6D">
        <w:tblPrEx>
          <w:tblCellMar>
            <w:top w:w="0" w:type="dxa"/>
            <w:left w:w="28" w:type="dxa"/>
            <w:bottom w:w="0" w:type="dxa"/>
            <w:right w:w="28" w:type="dxa"/>
          </w:tblCellMar>
        </w:tblPrEx>
        <w:tc>
          <w:tcPr>
            <w:tcW w:w="3119" w:type="dxa"/>
            <w:tcBorders>
              <w:top w:val="nil"/>
              <w:left w:val="nil"/>
              <w:bottom w:val="nil"/>
              <w:right w:val="nil"/>
            </w:tcBorders>
          </w:tcPr>
          <w:p w14:paraId="2230E64B">
            <w:pPr>
              <w:spacing w:after="200" w:line="276" w:lineRule="auto"/>
              <w:jc w:val="center"/>
              <w:rPr>
                <w:rFonts w:ascii="Times New Roman" w:hAnsi="Times New Roman" w:eastAsia="Calibri"/>
                <w:color w:val="000000"/>
                <w:sz w:val="18"/>
                <w:szCs w:val="18"/>
                <w:lang w:eastAsia="en-US"/>
              </w:rPr>
            </w:pPr>
            <w:r>
              <w:rPr>
                <w:rFonts w:ascii="Times New Roman" w:hAnsi="Times New Roman" w:eastAsia="Calibri"/>
                <w:color w:val="000000"/>
                <w:sz w:val="18"/>
                <w:szCs w:val="18"/>
                <w:lang w:eastAsia="en-US"/>
              </w:rPr>
              <w:t>(должность)</w:t>
            </w:r>
          </w:p>
        </w:tc>
        <w:tc>
          <w:tcPr>
            <w:tcW w:w="283" w:type="dxa"/>
            <w:tcBorders>
              <w:top w:val="nil"/>
              <w:left w:val="nil"/>
              <w:bottom w:val="nil"/>
              <w:right w:val="nil"/>
            </w:tcBorders>
          </w:tcPr>
          <w:p w14:paraId="7E6AE6F0">
            <w:pPr>
              <w:spacing w:after="200" w:line="276" w:lineRule="auto"/>
              <w:rPr>
                <w:rFonts w:ascii="Times New Roman" w:hAnsi="Times New Roman" w:eastAsia="Calibri"/>
                <w:color w:val="000000"/>
                <w:sz w:val="18"/>
                <w:szCs w:val="18"/>
                <w:lang w:eastAsia="en-US"/>
              </w:rPr>
            </w:pPr>
          </w:p>
        </w:tc>
        <w:tc>
          <w:tcPr>
            <w:tcW w:w="2269" w:type="dxa"/>
            <w:tcBorders>
              <w:top w:val="nil"/>
              <w:left w:val="nil"/>
              <w:bottom w:val="nil"/>
              <w:right w:val="nil"/>
            </w:tcBorders>
          </w:tcPr>
          <w:p w14:paraId="13223180">
            <w:pPr>
              <w:spacing w:after="200" w:line="276" w:lineRule="auto"/>
              <w:jc w:val="center"/>
              <w:rPr>
                <w:rFonts w:ascii="Times New Roman" w:hAnsi="Times New Roman" w:eastAsia="Calibri"/>
                <w:color w:val="000000"/>
                <w:sz w:val="18"/>
                <w:szCs w:val="18"/>
                <w:lang w:eastAsia="en-US"/>
              </w:rPr>
            </w:pPr>
            <w:r>
              <w:rPr>
                <w:rFonts w:ascii="Times New Roman" w:hAnsi="Times New Roman" w:eastAsia="Calibri"/>
                <w:color w:val="000000"/>
                <w:sz w:val="18"/>
                <w:szCs w:val="18"/>
                <w:lang w:eastAsia="en-US"/>
              </w:rPr>
              <w:t>(подпись)</w:t>
            </w:r>
          </w:p>
        </w:tc>
        <w:tc>
          <w:tcPr>
            <w:tcW w:w="283" w:type="dxa"/>
            <w:tcBorders>
              <w:top w:val="nil"/>
              <w:left w:val="nil"/>
              <w:bottom w:val="nil"/>
              <w:right w:val="nil"/>
            </w:tcBorders>
          </w:tcPr>
          <w:p w14:paraId="2376CACC">
            <w:pPr>
              <w:spacing w:after="200" w:line="276" w:lineRule="auto"/>
              <w:rPr>
                <w:rFonts w:ascii="Times New Roman" w:hAnsi="Times New Roman" w:eastAsia="Calibri"/>
                <w:color w:val="000000"/>
                <w:sz w:val="18"/>
                <w:szCs w:val="18"/>
                <w:lang w:eastAsia="en-US"/>
              </w:rPr>
            </w:pPr>
          </w:p>
        </w:tc>
        <w:tc>
          <w:tcPr>
            <w:tcW w:w="3969" w:type="dxa"/>
            <w:tcBorders>
              <w:top w:val="nil"/>
              <w:left w:val="nil"/>
              <w:bottom w:val="nil"/>
              <w:right w:val="nil"/>
            </w:tcBorders>
          </w:tcPr>
          <w:p w14:paraId="0A346F7B">
            <w:pPr>
              <w:spacing w:after="200" w:line="276" w:lineRule="auto"/>
              <w:jc w:val="center"/>
              <w:rPr>
                <w:rFonts w:ascii="Times New Roman" w:hAnsi="Times New Roman" w:eastAsia="Calibri"/>
                <w:color w:val="000000"/>
                <w:sz w:val="18"/>
                <w:szCs w:val="18"/>
                <w:lang w:eastAsia="en-US"/>
              </w:rPr>
            </w:pPr>
            <w:r>
              <w:rPr>
                <w:rFonts w:ascii="Times New Roman" w:hAnsi="Times New Roman" w:eastAsia="Calibri"/>
                <w:color w:val="000000"/>
                <w:sz w:val="18"/>
                <w:szCs w:val="18"/>
                <w:lang w:eastAsia="en-US"/>
              </w:rPr>
              <w:t>(фамилия, имя, отчество (при наличии)</w:t>
            </w:r>
          </w:p>
        </w:tc>
      </w:tr>
    </w:tbl>
    <w:p w14:paraId="7CD4C9EF">
      <w:pPr>
        <w:spacing w:before="120"/>
        <w:rPr>
          <w:rFonts w:ascii="Times New Roman" w:hAnsi="Times New Roman" w:eastAsia="Calibri"/>
          <w:color w:val="000000"/>
          <w:lang w:eastAsia="en-US"/>
        </w:rPr>
      </w:pPr>
    </w:p>
    <w:p w14:paraId="1EB86E1A">
      <w:pPr>
        <w:spacing w:before="120"/>
        <w:rPr>
          <w:rFonts w:ascii="Times New Roman" w:hAnsi="Times New Roman" w:eastAsia="Calibri"/>
          <w:color w:val="000000"/>
          <w:lang w:eastAsia="en-US"/>
        </w:rPr>
      </w:pPr>
      <w:r>
        <w:rPr>
          <w:rFonts w:ascii="Times New Roman" w:hAnsi="Times New Roman" w:eastAsia="Calibri"/>
          <w:color w:val="000000"/>
          <w:lang w:eastAsia="en-US"/>
        </w:rPr>
        <w:t>Дата ________</w:t>
      </w:r>
    </w:p>
    <w:p w14:paraId="2918D2A2">
      <w:pPr>
        <w:ind w:firstLine="567"/>
        <w:jc w:val="center"/>
        <w:outlineLvl w:val="2"/>
        <w:rPr>
          <w:rFonts w:ascii="Times New Roman" w:hAnsi="Times New Roman" w:eastAsia="Calibri"/>
          <w:i/>
          <w:color w:val="000000"/>
          <w:spacing w:val="-5"/>
          <w:sz w:val="22"/>
          <w:szCs w:val="22"/>
          <w:lang w:eastAsia="en-US"/>
        </w:rPr>
      </w:pPr>
    </w:p>
    <w:p w14:paraId="2936F24F">
      <w:pPr>
        <w:ind w:firstLine="567"/>
        <w:jc w:val="center"/>
        <w:outlineLvl w:val="2"/>
        <w:rPr>
          <w:rFonts w:ascii="Times New Roman" w:hAnsi="Times New Roman" w:eastAsia="Calibri"/>
          <w:i/>
          <w:color w:val="000000"/>
          <w:spacing w:val="-5"/>
          <w:sz w:val="22"/>
          <w:szCs w:val="22"/>
          <w:lang w:eastAsia="en-US"/>
        </w:rPr>
      </w:pPr>
    </w:p>
    <w:p w14:paraId="3F18BA9D">
      <w:pPr>
        <w:ind w:firstLine="567"/>
        <w:jc w:val="center"/>
        <w:outlineLvl w:val="2"/>
        <w:rPr>
          <w:rFonts w:ascii="Times New Roman" w:hAnsi="Times New Roman" w:eastAsia="Calibri"/>
          <w:i/>
          <w:color w:val="000000"/>
          <w:spacing w:val="-5"/>
          <w:sz w:val="22"/>
          <w:szCs w:val="22"/>
          <w:lang w:eastAsia="en-US"/>
        </w:rPr>
      </w:pPr>
    </w:p>
    <w:sectPr>
      <w:headerReference r:id="rId3" w:type="default"/>
      <w:pgSz w:w="11906" w:h="16838"/>
      <w:pgMar w:top="1134" w:right="567" w:bottom="1134" w:left="1134" w:header="709" w:footer="709" w:gutter="0"/>
      <w:cols w:space="708"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mbria">
    <w:panose1 w:val="02040503050406030204"/>
    <w:charset w:val="CC"/>
    <w:family w:val="roman"/>
    <w:pitch w:val="default"/>
    <w:sig w:usb0="E00006FF" w:usb1="420024FF" w:usb2="02000000" w:usb3="00000000" w:csb0="2000019F"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Georgia">
    <w:panose1 w:val="02040502050405020303"/>
    <w:charset w:val="CC"/>
    <w:family w:val="roman"/>
    <w:pitch w:val="default"/>
    <w:sig w:usb0="00000287" w:usb1="00000000" w:usb2="00000000" w:usb3="00000000" w:csb0="2000009F" w:csb1="00000000"/>
  </w:font>
  <w:font w:name="Calibri">
    <w:panose1 w:val="020F0502020204030204"/>
    <w:charset w:val="CC"/>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EA72C">
    <w:pPr>
      <w:pStyle w:val="199"/>
      <w:framePr w:wrap="auto" w:vAnchor="text" w:hAnchor="margin" w:xAlign="center" w:y="1"/>
      <w:rPr>
        <w:rStyle w:val="201"/>
        <w:rFonts w:ascii="Times New Roman" w:hAnsi="Times New Roman"/>
        <w:sz w:val="22"/>
        <w:szCs w:val="22"/>
      </w:rPr>
    </w:pPr>
    <w:r>
      <w:rPr>
        <w:rStyle w:val="201"/>
        <w:rFonts w:ascii="Times New Roman" w:hAnsi="Times New Roman"/>
        <w:sz w:val="22"/>
        <w:szCs w:val="22"/>
      </w:rPr>
      <w:fldChar w:fldCharType="begin"/>
    </w:r>
    <w:r>
      <w:rPr>
        <w:rStyle w:val="201"/>
        <w:rFonts w:ascii="Times New Roman" w:hAnsi="Times New Roman"/>
        <w:sz w:val="22"/>
        <w:szCs w:val="22"/>
      </w:rPr>
      <w:instrText xml:space="preserve">PAGE  </w:instrText>
    </w:r>
    <w:r>
      <w:rPr>
        <w:rStyle w:val="201"/>
        <w:rFonts w:ascii="Times New Roman" w:hAnsi="Times New Roman"/>
        <w:sz w:val="22"/>
        <w:szCs w:val="22"/>
      </w:rPr>
      <w:fldChar w:fldCharType="separate"/>
    </w:r>
    <w:r>
      <w:rPr>
        <w:rStyle w:val="201"/>
        <w:rFonts w:ascii="Times New Roman" w:hAnsi="Times New Roman"/>
        <w:sz w:val="22"/>
        <w:szCs w:val="22"/>
      </w:rPr>
      <w:t>24</w:t>
    </w:r>
    <w:r>
      <w:rPr>
        <w:rStyle w:val="201"/>
        <w:rFonts w:ascii="Times New Roman" w:hAnsi="Times New Roman"/>
        <w:sz w:val="22"/>
        <w:szCs w:val="22"/>
      </w:rPr>
      <w:fldChar w:fldCharType="end"/>
    </w:r>
  </w:p>
  <w:p w14:paraId="2EA71388">
    <w:pPr>
      <w:pStyle w:val="199"/>
      <w:rPr>
        <w:rFonts w:ascii="Times New Roman" w:hAnsi="Times New Roman" w:cs="Times New Roman"/>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1714" w:hanging="1005"/>
      </w:p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1">
    <w:nsid w:val="6A4A5BA4"/>
    <w:multiLevelType w:val="multilevel"/>
    <w:tmpl w:val="6A4A5BA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708"/>
  <w:noPunctuationKerning w:val="1"/>
  <w:characterSpacingControl w:val="doNotCompress"/>
  <w:compat>
    <w:doNotExpandShiftReturn/>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335D"/>
    <w:rsid w:val="00070C6C"/>
    <w:rsid w:val="001E719F"/>
    <w:rsid w:val="0052335D"/>
    <w:rsid w:val="05B3446E"/>
    <w:rsid w:val="0B11065B"/>
    <w:rsid w:val="2D124043"/>
    <w:rsid w:val="353338D1"/>
    <w:rsid w:val="36AA6DF6"/>
    <w:rsid w:val="382E57BC"/>
    <w:rsid w:val="38667716"/>
    <w:rsid w:val="3F4B6ED1"/>
    <w:rsid w:val="42E17420"/>
    <w:rsid w:val="49B41818"/>
    <w:rsid w:val="58907EDA"/>
    <w:rsid w:val="63415CDB"/>
    <w:rsid w:val="78B46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rPr>
      <w:rFonts w:ascii="Arial" w:hAnsi="Arial" w:eastAsia="Arial" w:cs="Times New Roman"/>
      <w:sz w:val="24"/>
      <w:szCs w:val="24"/>
      <w:lang w:val="ru-RU" w:eastAsia="ru-RU" w:bidi="ar-SA"/>
    </w:rPr>
  </w:style>
  <w:style w:type="paragraph" w:styleId="2">
    <w:name w:val="heading 1"/>
    <w:basedOn w:val="1"/>
    <w:next w:val="1"/>
    <w:link w:val="163"/>
    <w:qFormat/>
    <w:uiPriority w:val="9"/>
    <w:pPr>
      <w:keepNext/>
      <w:keepLines/>
      <w:spacing w:before="360" w:after="80"/>
      <w:outlineLvl w:val="0"/>
    </w:pPr>
    <w:rPr>
      <w:rFonts w:cs="Arial"/>
      <w:color w:val="365F91"/>
      <w:sz w:val="40"/>
      <w:szCs w:val="40"/>
    </w:rPr>
  </w:style>
  <w:style w:type="paragraph" w:styleId="3">
    <w:name w:val="heading 2"/>
    <w:basedOn w:val="1"/>
    <w:next w:val="1"/>
    <w:link w:val="164"/>
    <w:unhideWhenUsed/>
    <w:qFormat/>
    <w:uiPriority w:val="9"/>
    <w:pPr>
      <w:keepNext/>
      <w:keepLines/>
      <w:spacing w:before="160" w:after="80"/>
      <w:outlineLvl w:val="1"/>
    </w:pPr>
    <w:rPr>
      <w:rFonts w:cs="Arial"/>
      <w:color w:val="365F91"/>
      <w:sz w:val="32"/>
      <w:szCs w:val="32"/>
    </w:rPr>
  </w:style>
  <w:style w:type="paragraph" w:styleId="4">
    <w:name w:val="heading 3"/>
    <w:basedOn w:val="1"/>
    <w:next w:val="1"/>
    <w:link w:val="165"/>
    <w:unhideWhenUsed/>
    <w:qFormat/>
    <w:uiPriority w:val="9"/>
    <w:pPr>
      <w:keepNext/>
      <w:keepLines/>
      <w:spacing w:before="160" w:after="80"/>
      <w:outlineLvl w:val="2"/>
    </w:pPr>
    <w:rPr>
      <w:rFonts w:cs="Arial"/>
      <w:color w:val="365F91"/>
      <w:sz w:val="28"/>
      <w:szCs w:val="28"/>
    </w:rPr>
  </w:style>
  <w:style w:type="paragraph" w:styleId="5">
    <w:name w:val="heading 4"/>
    <w:basedOn w:val="1"/>
    <w:next w:val="1"/>
    <w:link w:val="166"/>
    <w:unhideWhenUsed/>
    <w:qFormat/>
    <w:uiPriority w:val="9"/>
    <w:pPr>
      <w:keepNext/>
      <w:keepLines/>
      <w:spacing w:before="80" w:after="40"/>
      <w:outlineLvl w:val="3"/>
    </w:pPr>
    <w:rPr>
      <w:rFonts w:cs="Arial"/>
      <w:i/>
      <w:iCs/>
      <w:color w:val="365F91"/>
    </w:rPr>
  </w:style>
  <w:style w:type="paragraph" w:styleId="6">
    <w:name w:val="heading 5"/>
    <w:basedOn w:val="1"/>
    <w:next w:val="1"/>
    <w:link w:val="167"/>
    <w:unhideWhenUsed/>
    <w:qFormat/>
    <w:uiPriority w:val="9"/>
    <w:pPr>
      <w:keepNext/>
      <w:keepLines/>
      <w:spacing w:before="80" w:after="40"/>
      <w:outlineLvl w:val="4"/>
    </w:pPr>
    <w:rPr>
      <w:rFonts w:cs="Arial"/>
      <w:color w:val="365F91"/>
    </w:rPr>
  </w:style>
  <w:style w:type="paragraph" w:styleId="7">
    <w:name w:val="heading 6"/>
    <w:basedOn w:val="1"/>
    <w:next w:val="1"/>
    <w:link w:val="168"/>
    <w:unhideWhenUsed/>
    <w:qFormat/>
    <w:uiPriority w:val="9"/>
    <w:pPr>
      <w:keepNext/>
      <w:keepLines/>
      <w:spacing w:before="40"/>
      <w:outlineLvl w:val="5"/>
    </w:pPr>
    <w:rPr>
      <w:rFonts w:cs="Arial"/>
      <w:i/>
      <w:iCs/>
      <w:color w:val="595959"/>
    </w:rPr>
  </w:style>
  <w:style w:type="paragraph" w:styleId="8">
    <w:name w:val="heading 7"/>
    <w:basedOn w:val="1"/>
    <w:next w:val="1"/>
    <w:link w:val="169"/>
    <w:unhideWhenUsed/>
    <w:qFormat/>
    <w:uiPriority w:val="9"/>
    <w:pPr>
      <w:keepNext/>
      <w:keepLines/>
      <w:spacing w:before="40"/>
      <w:outlineLvl w:val="6"/>
    </w:pPr>
    <w:rPr>
      <w:rFonts w:cs="Arial"/>
      <w:color w:val="595959"/>
    </w:rPr>
  </w:style>
  <w:style w:type="paragraph" w:styleId="9">
    <w:name w:val="heading 8"/>
    <w:basedOn w:val="1"/>
    <w:next w:val="1"/>
    <w:link w:val="170"/>
    <w:unhideWhenUsed/>
    <w:qFormat/>
    <w:uiPriority w:val="9"/>
    <w:pPr>
      <w:keepNext/>
      <w:keepLines/>
      <w:outlineLvl w:val="7"/>
    </w:pPr>
    <w:rPr>
      <w:rFonts w:cs="Arial"/>
      <w:i/>
      <w:iCs/>
      <w:color w:val="272727"/>
    </w:rPr>
  </w:style>
  <w:style w:type="paragraph" w:styleId="10">
    <w:name w:val="heading 9"/>
    <w:basedOn w:val="1"/>
    <w:next w:val="1"/>
    <w:link w:val="171"/>
    <w:unhideWhenUsed/>
    <w:qFormat/>
    <w:uiPriority w:val="9"/>
    <w:pPr>
      <w:keepNext/>
      <w:keepLines/>
      <w:outlineLvl w:val="8"/>
    </w:pPr>
    <w:rPr>
      <w:rFonts w:cs="Arial"/>
      <w:i/>
      <w:iCs/>
      <w:color w:val="272727"/>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llowedHyperlink"/>
    <w:semiHidden/>
    <w:unhideWhenUsed/>
    <w:qFormat/>
    <w:uiPriority w:val="99"/>
    <w:rPr>
      <w:color w:val="800080"/>
      <w:u w:val="single"/>
    </w:rPr>
  </w:style>
  <w:style w:type="character" w:styleId="14">
    <w:name w:val="footnote reference"/>
    <w:semiHidden/>
    <w:unhideWhenUsed/>
    <w:qFormat/>
    <w:uiPriority w:val="99"/>
    <w:rPr>
      <w:vertAlign w:val="superscript"/>
    </w:rPr>
  </w:style>
  <w:style w:type="character" w:styleId="15">
    <w:name w:val="endnote reference"/>
    <w:semiHidden/>
    <w:unhideWhenUsed/>
    <w:qFormat/>
    <w:uiPriority w:val="99"/>
    <w:rPr>
      <w:vertAlign w:val="superscript"/>
    </w:rPr>
  </w:style>
  <w:style w:type="character" w:styleId="16">
    <w:name w:val="Emphasis"/>
    <w:qFormat/>
    <w:uiPriority w:val="20"/>
    <w:rPr>
      <w:i/>
      <w:iCs/>
    </w:rPr>
  </w:style>
  <w:style w:type="character" w:styleId="17">
    <w:name w:val="Hyperlink"/>
    <w:unhideWhenUsed/>
    <w:qFormat/>
    <w:uiPriority w:val="99"/>
    <w:rPr>
      <w:color w:val="0000FF"/>
      <w:u w:val="single"/>
    </w:rPr>
  </w:style>
  <w:style w:type="character" w:styleId="18">
    <w:name w:val="Strong"/>
    <w:qFormat/>
    <w:uiPriority w:val="22"/>
    <w:rPr>
      <w:b/>
      <w:bCs/>
    </w:rPr>
  </w:style>
  <w:style w:type="paragraph" w:styleId="19">
    <w:name w:val="endnote text"/>
    <w:basedOn w:val="1"/>
    <w:link w:val="188"/>
    <w:semiHidden/>
    <w:unhideWhenUsed/>
    <w:qFormat/>
    <w:uiPriority w:val="99"/>
    <w:rPr>
      <w:rFonts w:asciiTheme="minorHAnsi" w:hAnsiTheme="minorHAnsi" w:eastAsiaTheme="minorEastAsia" w:cstheme="minorBidi"/>
      <w:sz w:val="20"/>
      <w:szCs w:val="20"/>
    </w:rPr>
  </w:style>
  <w:style w:type="paragraph" w:styleId="20">
    <w:name w:val="caption"/>
    <w:basedOn w:val="1"/>
    <w:next w:val="1"/>
    <w:unhideWhenUsed/>
    <w:qFormat/>
    <w:uiPriority w:val="35"/>
    <w:pPr>
      <w:spacing w:after="200"/>
    </w:pPr>
    <w:rPr>
      <w:i/>
      <w:iCs/>
      <w:color w:val="1F497D"/>
      <w:sz w:val="18"/>
      <w:szCs w:val="18"/>
    </w:rPr>
  </w:style>
  <w:style w:type="paragraph" w:styleId="21">
    <w:name w:val="footnote text"/>
    <w:basedOn w:val="1"/>
    <w:link w:val="187"/>
    <w:semiHidden/>
    <w:unhideWhenUsed/>
    <w:qFormat/>
    <w:uiPriority w:val="99"/>
    <w:rPr>
      <w:rFonts w:asciiTheme="minorHAnsi" w:hAnsiTheme="minorHAnsi" w:eastAsiaTheme="minorEastAsia" w:cstheme="minorBidi"/>
      <w:sz w:val="20"/>
      <w:szCs w:val="20"/>
    </w:rPr>
  </w:style>
  <w:style w:type="paragraph" w:styleId="22">
    <w:name w:val="toc 8"/>
    <w:basedOn w:val="1"/>
    <w:next w:val="1"/>
    <w:unhideWhenUsed/>
    <w:qFormat/>
    <w:uiPriority w:val="39"/>
    <w:pPr>
      <w:spacing w:after="100"/>
      <w:ind w:left="1540"/>
    </w:pPr>
  </w:style>
  <w:style w:type="paragraph" w:styleId="23">
    <w:name w:val="header"/>
    <w:basedOn w:val="1"/>
    <w:link w:val="185"/>
    <w:unhideWhenUsed/>
    <w:qFormat/>
    <w:uiPriority w:val="99"/>
    <w:pPr>
      <w:tabs>
        <w:tab w:val="center" w:pos="4844"/>
        <w:tab w:val="right" w:pos="9689"/>
      </w:tabs>
    </w:pPr>
  </w:style>
  <w:style w:type="paragraph" w:styleId="24">
    <w:name w:val="toc 9"/>
    <w:basedOn w:val="1"/>
    <w:next w:val="1"/>
    <w:unhideWhenUsed/>
    <w:qFormat/>
    <w:uiPriority w:val="39"/>
    <w:pPr>
      <w:spacing w:after="100"/>
      <w:ind w:left="1760"/>
    </w:pPr>
  </w:style>
  <w:style w:type="paragraph" w:styleId="25">
    <w:name w:val="toc 7"/>
    <w:basedOn w:val="1"/>
    <w:next w:val="1"/>
    <w:unhideWhenUsed/>
    <w:qFormat/>
    <w:uiPriority w:val="39"/>
    <w:pPr>
      <w:spacing w:after="100"/>
      <w:ind w:left="1320"/>
    </w:pPr>
  </w:style>
  <w:style w:type="paragraph" w:styleId="26">
    <w:name w:val="toc 1"/>
    <w:basedOn w:val="1"/>
    <w:next w:val="1"/>
    <w:unhideWhenUsed/>
    <w:qFormat/>
    <w:uiPriority w:val="39"/>
    <w:pPr>
      <w:spacing w:after="100"/>
    </w:pPr>
  </w:style>
  <w:style w:type="paragraph" w:styleId="27">
    <w:name w:val="toc 6"/>
    <w:basedOn w:val="1"/>
    <w:next w:val="1"/>
    <w:unhideWhenUsed/>
    <w:qFormat/>
    <w:uiPriority w:val="39"/>
    <w:pPr>
      <w:spacing w:after="100"/>
      <w:ind w:left="1100"/>
    </w:pPr>
  </w:style>
  <w:style w:type="paragraph" w:styleId="28">
    <w:name w:val="table of figures"/>
    <w:basedOn w:val="1"/>
    <w:next w:val="1"/>
    <w:unhideWhenUsed/>
    <w:qFormat/>
    <w:uiPriority w:val="99"/>
  </w:style>
  <w:style w:type="paragraph" w:styleId="29">
    <w:name w:val="toc 3"/>
    <w:basedOn w:val="1"/>
    <w:next w:val="1"/>
    <w:unhideWhenUsed/>
    <w:qFormat/>
    <w:uiPriority w:val="39"/>
    <w:pPr>
      <w:spacing w:after="100"/>
      <w:ind w:left="440"/>
    </w:pPr>
  </w:style>
  <w:style w:type="paragraph" w:styleId="30">
    <w:name w:val="toc 2"/>
    <w:basedOn w:val="1"/>
    <w:next w:val="1"/>
    <w:unhideWhenUsed/>
    <w:qFormat/>
    <w:uiPriority w:val="39"/>
    <w:pPr>
      <w:spacing w:after="100"/>
      <w:ind w:left="220"/>
    </w:pPr>
  </w:style>
  <w:style w:type="paragraph" w:styleId="31">
    <w:name w:val="toc 4"/>
    <w:basedOn w:val="1"/>
    <w:next w:val="1"/>
    <w:unhideWhenUsed/>
    <w:qFormat/>
    <w:uiPriority w:val="39"/>
    <w:pPr>
      <w:spacing w:after="100"/>
      <w:ind w:left="660"/>
    </w:pPr>
  </w:style>
  <w:style w:type="paragraph" w:styleId="32">
    <w:name w:val="toc 5"/>
    <w:basedOn w:val="1"/>
    <w:next w:val="1"/>
    <w:unhideWhenUsed/>
    <w:qFormat/>
    <w:uiPriority w:val="39"/>
    <w:pPr>
      <w:spacing w:after="100"/>
      <w:ind w:left="880"/>
    </w:pPr>
  </w:style>
  <w:style w:type="paragraph" w:styleId="33">
    <w:name w:val="Title"/>
    <w:basedOn w:val="1"/>
    <w:next w:val="1"/>
    <w:link w:val="172"/>
    <w:qFormat/>
    <w:uiPriority w:val="10"/>
    <w:pPr>
      <w:spacing w:after="80"/>
      <w:contextualSpacing/>
    </w:pPr>
    <w:rPr>
      <w:rFonts w:cs="Arial"/>
      <w:spacing w:val="-10"/>
      <w:sz w:val="56"/>
      <w:szCs w:val="56"/>
    </w:rPr>
  </w:style>
  <w:style w:type="paragraph" w:styleId="34">
    <w:name w:val="footer"/>
    <w:basedOn w:val="1"/>
    <w:link w:val="186"/>
    <w:unhideWhenUsed/>
    <w:qFormat/>
    <w:uiPriority w:val="99"/>
    <w:pPr>
      <w:tabs>
        <w:tab w:val="center" w:pos="4844"/>
        <w:tab w:val="right" w:pos="9689"/>
      </w:tabs>
    </w:pPr>
  </w:style>
  <w:style w:type="paragraph" w:styleId="35">
    <w:name w:val="Normal (Web)"/>
    <w:basedOn w:val="1"/>
    <w:unhideWhenUsed/>
    <w:qFormat/>
    <w:uiPriority w:val="99"/>
    <w:pPr>
      <w:spacing w:before="100" w:beforeAutospacing="1" w:after="100" w:afterAutospacing="1"/>
    </w:pPr>
    <w:rPr>
      <w:rFonts w:ascii="Times New Roman" w:hAnsi="Times New Roman" w:eastAsia="Times New Roman" w:cstheme="minorBidi"/>
    </w:rPr>
  </w:style>
  <w:style w:type="paragraph" w:styleId="36">
    <w:name w:val="Subtitle"/>
    <w:basedOn w:val="1"/>
    <w:next w:val="1"/>
    <w:link w:val="173"/>
    <w:qFormat/>
    <w:uiPriority w:val="11"/>
    <w:rPr>
      <w:color w:val="595959"/>
      <w:spacing w:val="15"/>
      <w:sz w:val="28"/>
      <w:szCs w:val="28"/>
    </w:rPr>
  </w:style>
  <w:style w:type="table" w:styleId="37">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8">
    <w:name w:val="Table Grid Light"/>
    <w:basedOn w:val="12"/>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Pr>
  </w:style>
  <w:style w:type="table" w:customStyle="1" w:styleId="39">
    <w:name w:val="Plain Table 1"/>
    <w:basedOn w:val="12"/>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2F2F2" w:fill="F2F2F2"/>
      </w:tcPr>
    </w:tblStylePr>
    <w:tblStylePr w:type="band1Horz">
      <w:tcPr>
        <w:shd w:val="clear" w:color="F2F2F2" w:fill="F2F2F2"/>
      </w:tcPr>
    </w:tblStylePr>
  </w:style>
  <w:style w:type="table" w:customStyle="1" w:styleId="40">
    <w:name w:val="Plain Table 2"/>
    <w:basedOn w:val="12"/>
    <w:qFormat/>
    <w:uiPriority w:val="59"/>
    <w:tblPr>
      <w:tblBorders>
        <w:top w:val="single" w:color="000000" w:sz="4" w:space="0"/>
        <w:left w:val="none" w:color="000000" w:sz="4" w:space="0"/>
        <w:bottom w:val="single" w:color="000000" w:sz="4" w:space="0"/>
        <w:right w:val="none" w:color="000000" w:sz="4" w:space="0"/>
      </w:tblBorders>
    </w:tblPr>
    <w:tblStylePr w:type="firstRow">
      <w:rPr>
        <w:rFonts w:ascii="Arial" w:hAnsi="Arial"/>
        <w:b/>
        <w:color w:val="404040"/>
        <w:sz w:val="22"/>
      </w:rPr>
      <w:tcPr>
        <w:tcBorders>
          <w:top w:val="single" w:color="000000" w:sz="4" w:space="0"/>
          <w:bottom w:val="single" w:color="000000"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sz="4" w:space="0"/>
          <w:right w:val="single" w:color="000000" w:sz="4" w:space="0"/>
        </w:tcBorders>
      </w:tcPr>
    </w:tblStylePr>
    <w:tblStylePr w:type="band2Vert">
      <w:tcPr>
        <w:tcBorders>
          <w:left w:val="single" w:color="000000" w:sz="4" w:space="0"/>
          <w:right w:val="single" w:color="000000" w:sz="4" w:space="0"/>
        </w:tcBorders>
      </w:tcPr>
    </w:tblStylePr>
    <w:tblStylePr w:type="band1Horz">
      <w:tcPr>
        <w:tcBorders>
          <w:top w:val="single" w:color="000000" w:sz="4" w:space="0"/>
          <w:bottom w:val="single" w:color="000000" w:sz="4" w:space="0"/>
        </w:tcBorders>
      </w:tcPr>
    </w:tblStylePr>
  </w:style>
  <w:style w:type="table" w:customStyle="1" w:styleId="41">
    <w:name w:val="Plain Table 3"/>
    <w:basedOn w:val="12"/>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42">
    <w:name w:val="Plain Table 4"/>
    <w:basedOn w:val="12"/>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43">
    <w:name w:val="Plain Table 5"/>
    <w:basedOn w:val="12"/>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44">
    <w:name w:val="Grid Table 1 Light"/>
    <w:basedOn w:val="12"/>
    <w:qForma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Pr>
    <w:tblStylePr w:type="firstRow">
      <w:rPr>
        <w:b/>
        <w:color w:val="404040"/>
      </w:rPr>
      <w:tcPr>
        <w:tcBorders>
          <w:bottom w:val="single" w:color="6A6A6A"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sz="4" w:space="0"/>
          <w:left w:val="single" w:color="989898" w:sz="4" w:space="0"/>
          <w:bottom w:val="single" w:color="989898" w:sz="4" w:space="0"/>
          <w:right w:val="single" w:color="989898" w:sz="4" w:space="0"/>
        </w:tcBorders>
      </w:tcPr>
    </w:tblStylePr>
  </w:style>
  <w:style w:type="table" w:customStyle="1" w:styleId="45">
    <w:name w:val="Grid Table 1 Light - Accent 1"/>
    <w:basedOn w:val="12"/>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Pr>
    <w:tblStylePr w:type="firstRow">
      <w:rPr>
        <w:b/>
        <w:color w:val="404040"/>
      </w:rPr>
      <w:tcPr>
        <w:tcBorders>
          <w:bottom w:val="single" w:color="97B4D8"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BE4" w:sz="4" w:space="0"/>
          <w:left w:val="single" w:color="B7CBE4" w:sz="4" w:space="0"/>
          <w:bottom w:val="single" w:color="B7CBE4" w:sz="4" w:space="0"/>
          <w:right w:val="single" w:color="B7CBE4" w:sz="4" w:space="0"/>
        </w:tcBorders>
      </w:tcPr>
    </w:tblStylePr>
  </w:style>
  <w:style w:type="table" w:customStyle="1" w:styleId="46">
    <w:name w:val="Grid Table 1 Light - Accent 2"/>
    <w:basedOn w:val="1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Pr>
    <w:tblStylePr w:type="firstRow">
      <w:rPr>
        <w:b/>
        <w:color w:val="404040"/>
      </w:rPr>
      <w:tcPr>
        <w:tcBorders>
          <w:bottom w:val="single" w:color="DA9896"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7B6" w:sz="4" w:space="0"/>
          <w:left w:val="single" w:color="E5B7B6" w:sz="4" w:space="0"/>
          <w:bottom w:val="single" w:color="E5B7B6" w:sz="4" w:space="0"/>
          <w:right w:val="single" w:color="E5B7B6" w:sz="4" w:space="0"/>
        </w:tcBorders>
      </w:tcPr>
    </w:tblStylePr>
  </w:style>
  <w:style w:type="table" w:customStyle="1" w:styleId="47">
    <w:name w:val="Grid Table 1 Light - Accent 3"/>
    <w:basedOn w:val="12"/>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Pr>
    <w:tblStylePr w:type="firstRow">
      <w:rPr>
        <w:b/>
        <w:color w:val="404040"/>
      </w:rPr>
      <w:tcPr>
        <w:tcBorders>
          <w:bottom w:val="single" w:color="C4D79D"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sz="4" w:space="0"/>
          <w:left w:val="single" w:color="D6E3BB" w:sz="4" w:space="0"/>
          <w:bottom w:val="single" w:color="D6E3BB" w:sz="4" w:space="0"/>
          <w:right w:val="single" w:color="D6E3BB" w:sz="4" w:space="0"/>
        </w:tcBorders>
      </w:tcPr>
    </w:tblStylePr>
  </w:style>
  <w:style w:type="table" w:customStyle="1" w:styleId="48">
    <w:name w:val="Grid Table 1 Light - Accent 4"/>
    <w:basedOn w:val="12"/>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Pr>
    <w:tblStylePr w:type="firstRow">
      <w:rPr>
        <w:b/>
        <w:color w:val="404040"/>
      </w:rPr>
      <w:tcPr>
        <w:tcBorders>
          <w:bottom w:val="single" w:color="B4A4C8"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sz="4" w:space="0"/>
          <w:left w:val="single" w:color="CBC0D9" w:sz="4" w:space="0"/>
          <w:bottom w:val="single" w:color="CBC0D9" w:sz="4" w:space="0"/>
          <w:right w:val="single" w:color="CBC0D9" w:sz="4" w:space="0"/>
        </w:tcBorders>
      </w:tcPr>
    </w:tblStylePr>
  </w:style>
  <w:style w:type="table" w:customStyle="1" w:styleId="49">
    <w:name w:val="Grid Table 1 Light - Accent 5"/>
    <w:basedOn w:val="12"/>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Pr>
    <w:tblStylePr w:type="firstRow">
      <w:rPr>
        <w:b/>
        <w:color w:val="404040"/>
      </w:rPr>
      <w:tcPr>
        <w:tcBorders>
          <w:bottom w:val="single" w:color="95CEDD"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8" w:sz="4" w:space="0"/>
          <w:left w:val="single" w:color="B6DDE8" w:sz="4" w:space="0"/>
          <w:bottom w:val="single" w:color="B6DDE8" w:sz="4" w:space="0"/>
          <w:right w:val="single" w:color="B6DDE8" w:sz="4" w:space="0"/>
        </w:tcBorders>
      </w:tcPr>
    </w:tblStylePr>
  </w:style>
  <w:style w:type="table" w:customStyle="1" w:styleId="50">
    <w:name w:val="Grid Table 1 Light - Accent 6"/>
    <w:basedOn w:val="12"/>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b/>
        <w:color w:val="404040"/>
      </w:rPr>
      <w:tcPr>
        <w:tcBorders>
          <w:bottom w:val="single" w:color="FAC192"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tcBorders>
      </w:tcPr>
    </w:tblStylePr>
  </w:style>
  <w:style w:type="table" w:customStyle="1" w:styleId="51">
    <w:name w:val="Grid Table 2"/>
    <w:basedOn w:val="12"/>
    <w:qFormat/>
    <w:uiPriority w:val="99"/>
    <w:tblPr>
      <w:tblBorders>
        <w:bottom w:val="single" w:color="6A6A6A" w:sz="4" w:space="0"/>
        <w:insideH w:val="single" w:color="6A6A6A" w:sz="4" w:space="0"/>
        <w:insideV w:val="single" w:color="6A6A6A" w:sz="4" w:space="0"/>
      </w:tblBorders>
    </w:tblPr>
    <w:tblStylePr w:type="firstRow">
      <w:rPr>
        <w:b/>
        <w:color w:val="404040"/>
      </w:rPr>
      <w:tcPr>
        <w:tcBorders>
          <w:top w:val="nil"/>
          <w:left w:val="nil"/>
          <w:bottom w:val="single" w:color="6A6A6A" w:sz="12" w:space="0"/>
          <w:right w:val="nil"/>
        </w:tcBorders>
        <w:shd w:val="clear" w:color="FFFFFF" w:fill="auto"/>
      </w:tcPr>
    </w:tblStylePr>
    <w:tblStylePr w:type="lastRow">
      <w:rPr>
        <w:b/>
        <w:color w:val="404040"/>
      </w:rPr>
      <w:tcPr>
        <w:tcBorders>
          <w:top w:val="single" w:color="6A6A6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52">
    <w:name w:val="Grid Table 2 - Accent 1"/>
    <w:basedOn w:val="12"/>
    <w:qFormat/>
    <w:uiPriority w:val="99"/>
    <w:tblPr>
      <w:tblBorders>
        <w:bottom w:val="single" w:color="5D8AC2" w:sz="4" w:space="0"/>
        <w:insideH w:val="single" w:color="5D8AC2" w:sz="4" w:space="0"/>
        <w:insideV w:val="single" w:color="5D8AC2" w:sz="4" w:space="0"/>
      </w:tblBorders>
    </w:tblPr>
    <w:tblStylePr w:type="firstRow">
      <w:rPr>
        <w:b/>
        <w:color w:val="404040"/>
      </w:rPr>
      <w:tcPr>
        <w:tcBorders>
          <w:top w:val="nil"/>
          <w:left w:val="nil"/>
          <w:bottom w:val="single" w:color="5D8AC2" w:sz="12" w:space="0"/>
          <w:right w:val="nil"/>
        </w:tcBorders>
        <w:shd w:val="clear" w:color="FFFFFF" w:fill="auto"/>
      </w:tcPr>
    </w:tblStylePr>
    <w:tblStylePr w:type="lastRow">
      <w:rPr>
        <w:b/>
        <w:color w:val="404040"/>
      </w:rPr>
      <w:tcPr>
        <w:tcBorders>
          <w:top w:val="single" w:color="5D8AC2"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5F1" w:fill="DAE5F1"/>
      </w:tcPr>
    </w:tblStylePr>
    <w:tblStylePr w:type="band1Horz">
      <w:rPr>
        <w:rFonts w:ascii="Arial" w:hAnsi="Arial"/>
        <w:color w:val="404040"/>
        <w:sz w:val="22"/>
      </w:rPr>
      <w:tcPr>
        <w:shd w:val="clear" w:color="DAE5F1" w:fill="DAE5F1"/>
      </w:tcPr>
    </w:tblStylePr>
  </w:style>
  <w:style w:type="table" w:customStyle="1" w:styleId="53">
    <w:name w:val="Grid Table 2 - Accent 2"/>
    <w:basedOn w:val="12"/>
    <w:qFormat/>
    <w:uiPriority w:val="99"/>
    <w:tblPr>
      <w:tblBorders>
        <w:bottom w:val="single" w:color="D99695" w:sz="4" w:space="0"/>
        <w:insideH w:val="single" w:color="D99695" w:sz="4" w:space="0"/>
        <w:insideV w:val="single" w:color="D99695" w:sz="4" w:space="0"/>
      </w:tblBorders>
    </w:tblPr>
    <w:tblStylePr w:type="firstRow">
      <w:rPr>
        <w:b/>
        <w:color w:val="404040"/>
      </w:rPr>
      <w:tcPr>
        <w:tcBorders>
          <w:top w:val="nil"/>
          <w:left w:val="nil"/>
          <w:bottom w:val="single" w:color="D99695" w:sz="12" w:space="0"/>
          <w:right w:val="nil"/>
        </w:tcBorders>
        <w:shd w:val="clear" w:color="FFFFFF" w:fill="auto"/>
      </w:tcPr>
    </w:tblStylePr>
    <w:tblStylePr w:type="lastRow">
      <w:rPr>
        <w:b/>
        <w:color w:val="404040"/>
      </w:rPr>
      <w:tcPr>
        <w:tcBorders>
          <w:top w:val="single" w:color="D996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fill="F2DCDC"/>
      </w:tcPr>
    </w:tblStylePr>
    <w:tblStylePr w:type="band1Horz">
      <w:rPr>
        <w:rFonts w:ascii="Arial" w:hAnsi="Arial"/>
        <w:color w:val="404040"/>
        <w:sz w:val="22"/>
      </w:rPr>
      <w:tcPr>
        <w:shd w:val="clear" w:color="F2DCDC" w:fill="F2DCDC"/>
      </w:tcPr>
    </w:tblStylePr>
  </w:style>
  <w:style w:type="table" w:customStyle="1" w:styleId="54">
    <w:name w:val="Grid Table 2 - Accent 3"/>
    <w:basedOn w:val="12"/>
    <w:qFormat/>
    <w:uiPriority w:val="99"/>
    <w:tblPr>
      <w:tblBorders>
        <w:bottom w:val="single" w:color="9ABB59" w:sz="4" w:space="0"/>
        <w:insideH w:val="single" w:color="9ABB59" w:sz="4" w:space="0"/>
        <w:insideV w:val="single" w:color="9ABB59" w:sz="4" w:space="0"/>
      </w:tblBorders>
    </w:tblPr>
    <w:tblStylePr w:type="firstRow">
      <w:rPr>
        <w:b/>
        <w:color w:val="404040"/>
      </w:rPr>
      <w:tcPr>
        <w:tcBorders>
          <w:top w:val="nil"/>
          <w:left w:val="nil"/>
          <w:bottom w:val="single" w:color="9ABB59" w:sz="12" w:space="0"/>
          <w:right w:val="nil"/>
        </w:tcBorders>
        <w:shd w:val="clear" w:color="FFFFFF" w:fill="auto"/>
      </w:tcPr>
    </w:tblStylePr>
    <w:tblStylePr w:type="lastRow">
      <w:rPr>
        <w:b/>
        <w:color w:val="404040"/>
      </w:rPr>
      <w:tcPr>
        <w:tcBorders>
          <w:top w:val="single" w:color="9ABB59"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C" w:fill="EAF1DC"/>
      </w:tcPr>
    </w:tblStylePr>
    <w:tblStylePr w:type="band1Horz">
      <w:rPr>
        <w:rFonts w:ascii="Arial" w:hAnsi="Arial"/>
        <w:color w:val="404040"/>
        <w:sz w:val="22"/>
      </w:rPr>
      <w:tcPr>
        <w:shd w:val="clear" w:color="EAF1DC" w:fill="EAF1DC"/>
      </w:tcPr>
    </w:tblStylePr>
  </w:style>
  <w:style w:type="table" w:customStyle="1" w:styleId="55">
    <w:name w:val="Grid Table 2 - Accent 4"/>
    <w:basedOn w:val="12"/>
    <w:qFormat/>
    <w:uiPriority w:val="99"/>
    <w:tblPr>
      <w:tblBorders>
        <w:bottom w:val="single" w:color="B2A1C6" w:sz="4" w:space="0"/>
        <w:insideH w:val="single" w:color="B2A1C6" w:sz="4" w:space="0"/>
        <w:insideV w:val="single" w:color="B2A1C6" w:sz="4" w:space="0"/>
      </w:tblBorders>
    </w:tblPr>
    <w:tblStylePr w:type="firstRow">
      <w:rPr>
        <w:b/>
        <w:color w:val="404040"/>
      </w:rPr>
      <w:tcPr>
        <w:tcBorders>
          <w:top w:val="nil"/>
          <w:left w:val="nil"/>
          <w:bottom w:val="single" w:color="B2A1C6" w:sz="12" w:space="0"/>
          <w:right w:val="nil"/>
        </w:tcBorders>
        <w:shd w:val="clear" w:color="FFFFFF" w:fill="auto"/>
      </w:tcPr>
    </w:tblStylePr>
    <w:tblStylePr w:type="lastRow">
      <w:rPr>
        <w:b/>
        <w:color w:val="404040"/>
      </w:rPr>
      <w:tcPr>
        <w:tcBorders>
          <w:top w:val="single" w:color="B2A1C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fill="E5DFEC"/>
      </w:tcPr>
    </w:tblStylePr>
    <w:tblStylePr w:type="band1Horz">
      <w:rPr>
        <w:rFonts w:ascii="Arial" w:hAnsi="Arial"/>
        <w:color w:val="404040"/>
        <w:sz w:val="22"/>
      </w:rPr>
      <w:tcPr>
        <w:shd w:val="clear" w:color="E5DFEC" w:fill="E5DFEC"/>
      </w:tcPr>
    </w:tblStylePr>
  </w:style>
  <w:style w:type="table" w:customStyle="1" w:styleId="56">
    <w:name w:val="Grid Table 2 - Accent 5"/>
    <w:basedOn w:val="12"/>
    <w:qFormat/>
    <w:uiPriority w:val="99"/>
    <w:tblPr>
      <w:tblBorders>
        <w:bottom w:val="single" w:color="4BACC6" w:sz="4" w:space="0"/>
        <w:insideH w:val="single" w:color="4BACC6" w:sz="4" w:space="0"/>
        <w:insideV w:val="single" w:color="4BACC6" w:sz="4" w:space="0"/>
      </w:tblBorders>
    </w:tblPr>
    <w:tblStylePr w:type="firstRow">
      <w:rPr>
        <w:b/>
        <w:color w:val="404040"/>
      </w:rPr>
      <w:tcPr>
        <w:tcBorders>
          <w:top w:val="nil"/>
          <w:left w:val="nil"/>
          <w:bottom w:val="single" w:color="4BACC6" w:sz="12" w:space="0"/>
          <w:right w:val="nil"/>
        </w:tcBorders>
        <w:shd w:val="clear" w:color="FFFFFF" w:fill="auto"/>
      </w:tcPr>
    </w:tblStylePr>
    <w:tblStylePr w:type="lastRow">
      <w:rPr>
        <w:b/>
        <w:color w:val="404040"/>
      </w:rPr>
      <w:tcPr>
        <w:tcBorders>
          <w:top w:val="single" w:color="4BACC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fill="DAEEF3"/>
      </w:tcPr>
    </w:tblStylePr>
    <w:tblStylePr w:type="band1Horz">
      <w:rPr>
        <w:rFonts w:ascii="Arial" w:hAnsi="Arial"/>
        <w:color w:val="404040"/>
        <w:sz w:val="22"/>
      </w:rPr>
      <w:tcPr>
        <w:shd w:val="clear" w:color="DAEEF3" w:fill="DAEEF3"/>
      </w:tcPr>
    </w:tblStylePr>
  </w:style>
  <w:style w:type="table" w:customStyle="1" w:styleId="57">
    <w:name w:val="Grid Table 2 - Accent 6"/>
    <w:basedOn w:val="12"/>
    <w:qFormat/>
    <w:uiPriority w:val="99"/>
    <w:tblPr>
      <w:tblBorders>
        <w:bottom w:val="single" w:color="F79646" w:sz="4" w:space="0"/>
        <w:insideH w:val="single" w:color="F79646" w:sz="4" w:space="0"/>
        <w:insideV w:val="single" w:color="F79646" w:sz="4" w:space="0"/>
      </w:tblBorders>
    </w:tblPr>
    <w:tblStylePr w:type="firstRow">
      <w:rPr>
        <w:b/>
        <w:color w:val="404040"/>
      </w:rPr>
      <w:tcPr>
        <w:tcBorders>
          <w:top w:val="nil"/>
          <w:left w:val="nil"/>
          <w:bottom w:val="single" w:color="F79646" w:sz="12" w:space="0"/>
          <w:right w:val="nil"/>
        </w:tcBorders>
        <w:shd w:val="clear" w:color="FFFFFF" w:fill="auto"/>
      </w:tcPr>
    </w:tblStylePr>
    <w:tblStylePr w:type="lastRow">
      <w:rPr>
        <w:b/>
        <w:color w:val="404040"/>
      </w:rPr>
      <w:tcPr>
        <w:tcBorders>
          <w:top w:val="single" w:color="F7964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8" w:fill="FDE9D8"/>
      </w:tcPr>
    </w:tblStylePr>
    <w:tblStylePr w:type="band1Horz">
      <w:rPr>
        <w:rFonts w:ascii="Arial" w:hAnsi="Arial"/>
        <w:color w:val="404040"/>
        <w:sz w:val="22"/>
      </w:rPr>
      <w:tcPr>
        <w:shd w:val="clear" w:color="FDE9D8" w:fill="FDE9D8"/>
      </w:tcPr>
    </w:tblStylePr>
  </w:style>
  <w:style w:type="table" w:customStyle="1" w:styleId="58">
    <w:name w:val="Grid Table 3"/>
    <w:basedOn w:val="12"/>
    <w:qFormat/>
    <w:uiPriority w:val="99"/>
    <w:tblPr>
      <w:tblBorders>
        <w:bottom w:val="single" w:color="6A6A6A" w:sz="4" w:space="0"/>
        <w:insideH w:val="single" w:color="6A6A6A" w:sz="4" w:space="0"/>
        <w:insideV w:val="single" w:color="6A6A6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59">
    <w:name w:val="Grid Table 3 - Accent 1"/>
    <w:basedOn w:val="12"/>
    <w:qFormat/>
    <w:uiPriority w:val="99"/>
    <w:tblPr>
      <w:tblBorders>
        <w:bottom w:val="single" w:color="5D8AC2" w:sz="4" w:space="0"/>
        <w:insideH w:val="single" w:color="5D8AC2" w:sz="4" w:space="0"/>
        <w:insideV w:val="single" w:color="5D8AC2"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5F1" w:fill="DAE5F1"/>
      </w:tcPr>
    </w:tblStylePr>
    <w:tblStylePr w:type="band1Horz">
      <w:rPr>
        <w:rFonts w:ascii="Arial" w:hAnsi="Arial"/>
        <w:color w:val="404040"/>
        <w:sz w:val="22"/>
      </w:rPr>
      <w:tcPr>
        <w:shd w:val="clear" w:color="DAE5F1" w:fill="DAE5F1"/>
      </w:tcPr>
    </w:tblStylePr>
  </w:style>
  <w:style w:type="table" w:customStyle="1" w:styleId="60">
    <w:name w:val="Grid Table 3 - Accent 2"/>
    <w:basedOn w:val="12"/>
    <w:qFormat/>
    <w:uiPriority w:val="99"/>
    <w:tblPr>
      <w:tblBorders>
        <w:bottom w:val="single" w:color="D99695" w:sz="4" w:space="0"/>
        <w:insideH w:val="single" w:color="D99695" w:sz="4" w:space="0"/>
        <w:insideV w:val="single" w:color="D996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fill="F2DCDC"/>
      </w:tcPr>
    </w:tblStylePr>
    <w:tblStylePr w:type="band1Horz">
      <w:rPr>
        <w:rFonts w:ascii="Arial" w:hAnsi="Arial"/>
        <w:color w:val="404040"/>
        <w:sz w:val="22"/>
      </w:rPr>
      <w:tcPr>
        <w:shd w:val="clear" w:color="F2DCDC" w:fill="F2DCDC"/>
      </w:tcPr>
    </w:tblStylePr>
  </w:style>
  <w:style w:type="table" w:customStyle="1" w:styleId="61">
    <w:name w:val="Grid Table 3 - Accent 3"/>
    <w:basedOn w:val="12"/>
    <w:qFormat/>
    <w:uiPriority w:val="99"/>
    <w:tblPr>
      <w:tblBorders>
        <w:bottom w:val="single" w:color="9ABB59" w:sz="4" w:space="0"/>
        <w:insideH w:val="single" w:color="9ABB59" w:sz="4" w:space="0"/>
        <w:insideV w:val="single" w:color="9ABB59"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C" w:fill="EAF1DC"/>
      </w:tcPr>
    </w:tblStylePr>
    <w:tblStylePr w:type="band1Horz">
      <w:rPr>
        <w:rFonts w:ascii="Arial" w:hAnsi="Arial"/>
        <w:color w:val="404040"/>
        <w:sz w:val="22"/>
      </w:rPr>
      <w:tcPr>
        <w:shd w:val="clear" w:color="EAF1DC" w:fill="EAF1DC"/>
      </w:tcPr>
    </w:tblStylePr>
  </w:style>
  <w:style w:type="table" w:customStyle="1" w:styleId="62">
    <w:name w:val="Grid Table 3 - Accent 4"/>
    <w:basedOn w:val="12"/>
    <w:qFormat/>
    <w:uiPriority w:val="99"/>
    <w:tblPr>
      <w:tblBorders>
        <w:bottom w:val="single" w:color="B2A1C6" w:sz="4" w:space="0"/>
        <w:insideH w:val="single" w:color="B2A1C6" w:sz="4" w:space="0"/>
        <w:insideV w:val="single" w:color="B2A1C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fill="E5DFEC"/>
      </w:tcPr>
    </w:tblStylePr>
    <w:tblStylePr w:type="band1Horz">
      <w:rPr>
        <w:rFonts w:ascii="Arial" w:hAnsi="Arial"/>
        <w:color w:val="404040"/>
        <w:sz w:val="22"/>
      </w:rPr>
      <w:tcPr>
        <w:shd w:val="clear" w:color="E5DFEC" w:fill="E5DFEC"/>
      </w:tcPr>
    </w:tblStylePr>
  </w:style>
  <w:style w:type="table" w:customStyle="1" w:styleId="63">
    <w:name w:val="Grid Table 3 - Accent 5"/>
    <w:basedOn w:val="12"/>
    <w:qFormat/>
    <w:uiPriority w:val="99"/>
    <w:tblPr>
      <w:tblBorders>
        <w:bottom w:val="single" w:color="4BACC6" w:sz="4" w:space="0"/>
        <w:insideH w:val="single" w:color="4BACC6" w:sz="4" w:space="0"/>
        <w:insideV w:val="single" w:color="4BACC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fill="DAEEF3"/>
      </w:tcPr>
    </w:tblStylePr>
    <w:tblStylePr w:type="band1Horz">
      <w:rPr>
        <w:rFonts w:ascii="Arial" w:hAnsi="Arial"/>
        <w:color w:val="404040"/>
        <w:sz w:val="22"/>
      </w:rPr>
      <w:tcPr>
        <w:shd w:val="clear" w:color="DAEEF3" w:fill="DAEEF3"/>
      </w:tcPr>
    </w:tblStylePr>
  </w:style>
  <w:style w:type="table" w:customStyle="1" w:styleId="64">
    <w:name w:val="Grid Table 3 - Accent 6"/>
    <w:basedOn w:val="12"/>
    <w:qFormat/>
    <w:uiPriority w:val="99"/>
    <w:tblPr>
      <w:tblBorders>
        <w:bottom w:val="single" w:color="F79646" w:sz="4" w:space="0"/>
        <w:insideH w:val="single" w:color="F79646" w:sz="4" w:space="0"/>
        <w:insideV w:val="single" w:color="F7964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8" w:fill="FDE9D8"/>
      </w:tcPr>
    </w:tblStylePr>
    <w:tblStylePr w:type="band1Horz">
      <w:rPr>
        <w:rFonts w:ascii="Arial" w:hAnsi="Arial"/>
        <w:color w:val="404040"/>
        <w:sz w:val="22"/>
      </w:rPr>
      <w:tcPr>
        <w:shd w:val="clear" w:color="FDE9D8" w:fill="FDE9D8"/>
      </w:tcPr>
    </w:tblStylePr>
  </w:style>
  <w:style w:type="table" w:customStyle="1" w:styleId="65">
    <w:name w:val="Grid Table 4"/>
    <w:basedOn w:val="12"/>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Pr>
    <w:tblStylePr w:type="firstRow">
      <w:rPr>
        <w:rFonts w:ascii="Arial" w:hAnsi="Arial"/>
        <w:b/>
        <w:color w:val="FFFFFF"/>
        <w:sz w:val="22"/>
      </w:rPr>
      <w:tcPr>
        <w:tcBorders>
          <w:top w:val="single" w:color="000000" w:sz="4" w:space="0"/>
          <w:left w:val="single" w:color="000000" w:sz="4" w:space="0"/>
          <w:bottom w:val="single" w:color="000000" w:sz="4" w:space="0"/>
          <w:right w:val="single" w:color="000000" w:sz="4" w:space="0"/>
        </w:tcBorders>
        <w:shd w:val="clear" w:color="000000" w:fill="000000"/>
      </w:tcPr>
    </w:tblStylePr>
    <w:tblStylePr w:type="lastRow">
      <w:rPr>
        <w:b/>
        <w:color w:val="404040"/>
      </w:rPr>
      <w:tcPr>
        <w:tcBorders>
          <w:top w:val="single" w:color="000000"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66">
    <w:name w:val="Grid Table 4 - Accent 1"/>
    <w:basedOn w:val="12"/>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Pr>
    <w:tblStylePr w:type="firstRow">
      <w:rPr>
        <w:rFonts w:ascii="Arial" w:hAnsi="Arial"/>
        <w:b/>
        <w:color w:val="FFFFFF"/>
        <w:sz w:val="22"/>
      </w:rPr>
      <w:tcPr>
        <w:tcBorders>
          <w:top w:val="single" w:color="5D8AC2" w:sz="4" w:space="0"/>
          <w:left w:val="single" w:color="5D8AC2" w:sz="4" w:space="0"/>
          <w:bottom w:val="single" w:color="5D8AC2" w:sz="4" w:space="0"/>
          <w:right w:val="single" w:color="5D8AC2" w:sz="4" w:space="0"/>
        </w:tcBorders>
        <w:shd w:val="clear" w:color="5D8AC2" w:fill="5D8AC2"/>
      </w:tcPr>
    </w:tblStylePr>
    <w:tblStylePr w:type="lastRow">
      <w:rPr>
        <w:b/>
        <w:color w:val="404040"/>
      </w:rPr>
      <w:tcPr>
        <w:tcBorders>
          <w:top w:val="single" w:color="5D8AC2"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fill="DCE6F2"/>
      </w:tcPr>
    </w:tblStylePr>
    <w:tblStylePr w:type="band1Horz">
      <w:rPr>
        <w:rFonts w:ascii="Arial" w:hAnsi="Arial"/>
        <w:color w:val="404040"/>
        <w:sz w:val="22"/>
      </w:rPr>
      <w:tcPr>
        <w:shd w:val="clear" w:color="DCE6F2" w:fill="DCE6F2"/>
      </w:tcPr>
    </w:tblStylePr>
  </w:style>
  <w:style w:type="table" w:customStyle="1" w:styleId="67">
    <w:name w:val="Grid Table 4 - Accent 2"/>
    <w:basedOn w:val="12"/>
    <w:qFormat/>
    <w:uiPriority w:val="59"/>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Pr>
    <w:tblStylePr w:type="firstRow">
      <w:rPr>
        <w:rFonts w:ascii="Arial" w:hAnsi="Arial"/>
        <w:b/>
        <w:color w:val="FFFFFF"/>
        <w:sz w:val="22"/>
      </w:rPr>
      <w:tcPr>
        <w:tcBorders>
          <w:top w:val="single" w:color="D99695" w:sz="4" w:space="0"/>
          <w:left w:val="single" w:color="D99695" w:sz="4" w:space="0"/>
          <w:bottom w:val="single" w:color="D99695" w:sz="4" w:space="0"/>
          <w:right w:val="single" w:color="D99695" w:sz="4" w:space="0"/>
        </w:tcBorders>
        <w:shd w:val="clear" w:color="D99695" w:fill="D99695"/>
      </w:tcPr>
    </w:tblStylePr>
    <w:tblStylePr w:type="lastRow">
      <w:rPr>
        <w:b/>
        <w:color w:val="404040"/>
      </w:rPr>
      <w:tcPr>
        <w:tcBorders>
          <w:top w:val="single" w:color="D9969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fill="F2DCDC"/>
      </w:tcPr>
    </w:tblStylePr>
    <w:tblStylePr w:type="band1Horz">
      <w:rPr>
        <w:rFonts w:ascii="Arial" w:hAnsi="Arial"/>
        <w:color w:val="404040"/>
        <w:sz w:val="22"/>
      </w:rPr>
      <w:tcPr>
        <w:shd w:val="clear" w:color="F2DCDC" w:fill="F2DCDC"/>
      </w:tcPr>
    </w:tblStylePr>
  </w:style>
  <w:style w:type="table" w:customStyle="1" w:styleId="68">
    <w:name w:val="Grid Table 4 - Accent 3"/>
    <w:basedOn w:val="12"/>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Pr>
    <w:tblStylePr w:type="firstRow">
      <w:rPr>
        <w:rFonts w:ascii="Arial" w:hAnsi="Arial"/>
        <w:b/>
        <w:color w:val="FFFFFF"/>
        <w:sz w:val="22"/>
      </w:rPr>
      <w:tcPr>
        <w:tcBorders>
          <w:top w:val="single" w:color="9ABB59" w:sz="4" w:space="0"/>
          <w:left w:val="single" w:color="9ABB59" w:sz="4" w:space="0"/>
          <w:bottom w:val="single" w:color="9ABB59" w:sz="4" w:space="0"/>
          <w:right w:val="single" w:color="9ABB59" w:sz="4" w:space="0"/>
        </w:tcBorders>
        <w:shd w:val="clear" w:color="9ABB59" w:fill="9ABB59"/>
      </w:tcPr>
    </w:tblStylePr>
    <w:tblStylePr w:type="lastRow">
      <w:rPr>
        <w:b/>
        <w:color w:val="404040"/>
      </w:rPr>
      <w:tcPr>
        <w:tcBorders>
          <w:top w:val="single" w:color="9ABB59"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C" w:fill="EAF1DC"/>
      </w:tcPr>
    </w:tblStylePr>
    <w:tblStylePr w:type="band1Horz">
      <w:rPr>
        <w:rFonts w:ascii="Arial" w:hAnsi="Arial"/>
        <w:color w:val="404040"/>
        <w:sz w:val="22"/>
      </w:rPr>
      <w:tcPr>
        <w:shd w:val="clear" w:color="EAF1DC" w:fill="EAF1DC"/>
      </w:tcPr>
    </w:tblStylePr>
  </w:style>
  <w:style w:type="table" w:customStyle="1" w:styleId="69">
    <w:name w:val="Grid Table 4 - Accent 4"/>
    <w:basedOn w:val="12"/>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Pr>
    <w:tblStylePr w:type="firstRow">
      <w:rPr>
        <w:rFonts w:ascii="Arial" w:hAnsi="Arial"/>
        <w:b/>
        <w:color w:val="FFFFFF"/>
        <w:sz w:val="22"/>
      </w:rPr>
      <w:tcPr>
        <w:tcBorders>
          <w:top w:val="single" w:color="B2A1C6" w:sz="4" w:space="0"/>
          <w:left w:val="single" w:color="B2A1C6" w:sz="4" w:space="0"/>
          <w:bottom w:val="single" w:color="B2A1C6" w:sz="4" w:space="0"/>
          <w:right w:val="single" w:color="B2A1C6" w:sz="4" w:space="0"/>
        </w:tcBorders>
        <w:shd w:val="clear" w:color="B2A1C6" w:fill="B2A1C6"/>
      </w:tcPr>
    </w:tblStylePr>
    <w:tblStylePr w:type="lastRow">
      <w:rPr>
        <w:b/>
        <w:color w:val="404040"/>
      </w:rPr>
      <w:tcPr>
        <w:tcBorders>
          <w:top w:val="single" w:color="B2A1C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fill="E5DFEC"/>
      </w:tcPr>
    </w:tblStylePr>
    <w:tblStylePr w:type="band1Horz">
      <w:rPr>
        <w:rFonts w:ascii="Arial" w:hAnsi="Arial"/>
        <w:color w:val="404040"/>
        <w:sz w:val="22"/>
      </w:rPr>
      <w:tcPr>
        <w:shd w:val="clear" w:color="E5DFEC" w:fill="E5DFEC"/>
      </w:tcPr>
    </w:tblStylePr>
  </w:style>
  <w:style w:type="table" w:customStyle="1" w:styleId="70">
    <w:name w:val="Grid Table 4 - Accent 5"/>
    <w:basedOn w:val="12"/>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Pr>
    <w:tblStylePr w:type="firstRow">
      <w:rPr>
        <w:rFonts w:ascii="Arial" w:hAnsi="Arial"/>
        <w:b/>
        <w:color w:val="FFFFFF"/>
        <w:sz w:val="22"/>
      </w:rPr>
      <w:tcPr>
        <w:tcBorders>
          <w:top w:val="single" w:color="4BACC6" w:sz="4" w:space="0"/>
          <w:left w:val="single" w:color="4BACC6" w:sz="4" w:space="0"/>
          <w:bottom w:val="single" w:color="4BACC6" w:sz="4" w:space="0"/>
          <w:right w:val="single" w:color="4BACC6" w:sz="4" w:space="0"/>
        </w:tcBorders>
        <w:shd w:val="clear" w:color="4BACC6" w:fill="4BACC6"/>
      </w:tcPr>
    </w:tblStylePr>
    <w:tblStylePr w:type="lastRow">
      <w:rPr>
        <w:b/>
        <w:color w:val="404040"/>
      </w:rPr>
      <w:tcPr>
        <w:tcBorders>
          <w:top w:val="single" w:color="4BACC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fill="DAEEF3"/>
      </w:tcPr>
    </w:tblStylePr>
    <w:tblStylePr w:type="band1Horz">
      <w:rPr>
        <w:rFonts w:ascii="Arial" w:hAnsi="Arial"/>
        <w:color w:val="404040"/>
        <w:sz w:val="22"/>
      </w:rPr>
      <w:tcPr>
        <w:shd w:val="clear" w:color="DAEEF3" w:fill="DAEEF3"/>
      </w:tcPr>
    </w:tblStylePr>
  </w:style>
  <w:style w:type="table" w:customStyle="1" w:styleId="71">
    <w:name w:val="Grid Table 4 - Accent 6"/>
    <w:basedOn w:val="12"/>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Pr>
    <w:tblStylePr w:type="firstRow">
      <w:rPr>
        <w:rFonts w:ascii="Arial" w:hAnsi="Arial"/>
        <w:b/>
        <w:color w:val="FFFFFF"/>
        <w:sz w:val="22"/>
      </w:rPr>
      <w:tcPr>
        <w:tcBorders>
          <w:top w:val="single" w:color="F79646" w:sz="4" w:space="0"/>
          <w:left w:val="single" w:color="F79646" w:sz="4" w:space="0"/>
          <w:bottom w:val="single" w:color="F79646" w:sz="4" w:space="0"/>
          <w:right w:val="single" w:color="F79646" w:sz="4" w:space="0"/>
        </w:tcBorders>
        <w:shd w:val="clear" w:color="F79646" w:fill="F79646"/>
      </w:tcPr>
    </w:tblStylePr>
    <w:tblStylePr w:type="lastRow">
      <w:rPr>
        <w:b/>
        <w:color w:val="404040"/>
      </w:rPr>
      <w:tcPr>
        <w:tcBorders>
          <w:top w:val="single" w:color="F7964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8" w:fill="FDE9D8"/>
      </w:tcPr>
    </w:tblStylePr>
    <w:tblStylePr w:type="band1Horz">
      <w:rPr>
        <w:rFonts w:ascii="Arial" w:hAnsi="Arial"/>
        <w:color w:val="404040"/>
        <w:sz w:val="22"/>
      </w:rPr>
      <w:tcPr>
        <w:shd w:val="clear" w:color="FDE9D8" w:fill="FDE9D8"/>
      </w:tcPr>
    </w:tblStylePr>
  </w:style>
  <w:style w:type="table" w:customStyle="1" w:styleId="72">
    <w:name w:val="Grid Table 5 Dark"/>
    <w:basedOn w:val="1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000000" w:fill="000000"/>
      </w:tcPr>
    </w:tblStylePr>
    <w:tblStylePr w:type="lastRow">
      <w:rPr>
        <w:rFonts w:ascii="Arial" w:hAnsi="Arial"/>
        <w:b/>
        <w:color w:val="FFFFFF"/>
        <w:sz w:val="22"/>
      </w:rPr>
      <w:tcPr>
        <w:tcBorders>
          <w:top w:val="single" w:color="FFFFFF" w:sz="4" w:space="0"/>
        </w:tcBorders>
        <w:shd w:val="clear" w:color="000000" w:fill="000000"/>
      </w:tcPr>
    </w:tblStylePr>
    <w:tblStylePr w:type="firstCol">
      <w:rPr>
        <w:rFonts w:ascii="Arial" w:hAnsi="Arial"/>
        <w:b/>
        <w:color w:val="FFFFFF"/>
        <w:sz w:val="22"/>
      </w:rPr>
      <w:tcPr>
        <w:shd w:val="clear" w:color="000000" w:fill="000000"/>
      </w:tcPr>
    </w:tblStylePr>
    <w:tblStylePr w:type="lastCol">
      <w:rPr>
        <w:rFonts w:ascii="Arial" w:hAnsi="Arial"/>
        <w:b/>
        <w:color w:val="FFFFFF"/>
        <w:sz w:val="22"/>
      </w:rPr>
      <w:tcPr>
        <w:shd w:val="clear" w:color="000000" w:fill="000000"/>
      </w:tcPr>
    </w:tblStylePr>
    <w:tblStylePr w:type="band1Vert">
      <w:tcPr>
        <w:shd w:val="clear" w:color="8A8A8A" w:fill="8A8A8A"/>
      </w:tcPr>
    </w:tblStylePr>
    <w:tblStylePr w:type="band1Horz">
      <w:tcPr>
        <w:shd w:val="clear" w:color="8A8A8A" w:fill="8A8A8A"/>
      </w:tcPr>
    </w:tblStylePr>
  </w:style>
  <w:style w:type="table" w:customStyle="1" w:styleId="73">
    <w:name w:val="Grid Table 5 Dark- Accent 1"/>
    <w:basedOn w:val="1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4F81BD" w:fill="4F81BD"/>
      </w:tcPr>
    </w:tblStylePr>
    <w:tblStylePr w:type="lastRow">
      <w:rPr>
        <w:rFonts w:ascii="Arial" w:hAnsi="Arial"/>
        <w:b/>
        <w:color w:val="FFFFFF"/>
        <w:sz w:val="22"/>
      </w:rPr>
      <w:tcPr>
        <w:tcBorders>
          <w:top w:val="single" w:color="FFFFFF" w:sz="4" w:space="0"/>
        </w:tcBorders>
        <w:shd w:val="clear" w:color="4F81BD" w:fill="4F81BD"/>
      </w:tcPr>
    </w:tblStylePr>
    <w:tblStylePr w:type="firstCol">
      <w:rPr>
        <w:rFonts w:ascii="Arial" w:hAnsi="Arial"/>
        <w:b/>
        <w:color w:val="FFFFFF"/>
        <w:sz w:val="22"/>
      </w:rPr>
      <w:tcPr>
        <w:shd w:val="clear" w:color="4F81BD" w:fill="4F81BD"/>
      </w:tcPr>
    </w:tblStylePr>
    <w:tblStylePr w:type="lastCol">
      <w:rPr>
        <w:rFonts w:ascii="Arial" w:hAnsi="Arial"/>
        <w:b/>
        <w:color w:val="FFFFFF"/>
        <w:sz w:val="22"/>
      </w:rPr>
      <w:tcPr>
        <w:shd w:val="clear" w:color="4F81BD" w:fill="4F81BD"/>
      </w:tcPr>
    </w:tblStylePr>
    <w:tblStylePr w:type="band1Vert">
      <w:tcPr>
        <w:shd w:val="clear" w:color="AEC4E0" w:fill="AEC4E0"/>
      </w:tcPr>
    </w:tblStylePr>
    <w:tblStylePr w:type="band1Horz">
      <w:tcPr>
        <w:shd w:val="clear" w:color="AEC4E0" w:fill="AEC4E0"/>
      </w:tcPr>
    </w:tblStylePr>
  </w:style>
  <w:style w:type="table" w:customStyle="1" w:styleId="74">
    <w:name w:val="Grid Table 5 Dark - Accent 2"/>
    <w:basedOn w:val="1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C0504D" w:fill="C0504D"/>
      </w:tcPr>
    </w:tblStylePr>
    <w:tblStylePr w:type="lastRow">
      <w:rPr>
        <w:rFonts w:ascii="Arial" w:hAnsi="Arial"/>
        <w:b/>
        <w:color w:val="FFFFFF"/>
        <w:sz w:val="22"/>
      </w:rPr>
      <w:tcPr>
        <w:tcBorders>
          <w:top w:val="single" w:color="FFFFFF" w:sz="4" w:space="0"/>
        </w:tcBorders>
        <w:shd w:val="clear" w:color="C0504D" w:fill="C0504D"/>
      </w:tcPr>
    </w:tblStylePr>
    <w:tblStylePr w:type="firstCol">
      <w:rPr>
        <w:rFonts w:ascii="Arial" w:hAnsi="Arial"/>
        <w:b/>
        <w:color w:val="FFFFFF"/>
        <w:sz w:val="22"/>
      </w:rPr>
      <w:tcPr>
        <w:shd w:val="clear" w:color="C0504D" w:fill="C0504D"/>
      </w:tcPr>
    </w:tblStylePr>
    <w:tblStylePr w:type="lastCol">
      <w:rPr>
        <w:rFonts w:ascii="Arial" w:hAnsi="Arial"/>
        <w:b/>
        <w:color w:val="FFFFFF"/>
        <w:sz w:val="22"/>
      </w:rPr>
      <w:tcPr>
        <w:shd w:val="clear" w:color="C0504D" w:fill="C0504D"/>
      </w:tcPr>
    </w:tblStylePr>
    <w:tblStylePr w:type="band1Vert">
      <w:tcPr>
        <w:shd w:val="clear" w:color="E2AEAD" w:fill="E2AEAD"/>
      </w:tcPr>
    </w:tblStylePr>
    <w:tblStylePr w:type="band1Horz">
      <w:tcPr>
        <w:shd w:val="clear" w:color="E2AEAD" w:fill="E2AEAD"/>
      </w:tcPr>
    </w:tblStylePr>
  </w:style>
  <w:style w:type="table" w:customStyle="1" w:styleId="75">
    <w:name w:val="Grid Table 5 Dark - Accent 3"/>
    <w:basedOn w:val="1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9BBB59" w:fill="9BBB59"/>
      </w:tcPr>
    </w:tblStylePr>
    <w:tblStylePr w:type="lastRow">
      <w:rPr>
        <w:rFonts w:ascii="Arial" w:hAnsi="Arial"/>
        <w:b/>
        <w:color w:val="FFFFFF"/>
        <w:sz w:val="22"/>
      </w:rPr>
      <w:tcPr>
        <w:tcBorders>
          <w:top w:val="single" w:color="FFFFFF" w:sz="4" w:space="0"/>
        </w:tcBorders>
        <w:shd w:val="clear" w:color="9BBB59" w:fill="9BBB59"/>
      </w:tcPr>
    </w:tblStylePr>
    <w:tblStylePr w:type="firstCol">
      <w:rPr>
        <w:rFonts w:ascii="Arial" w:hAnsi="Arial"/>
        <w:b/>
        <w:color w:val="FFFFFF"/>
        <w:sz w:val="22"/>
      </w:rPr>
      <w:tcPr>
        <w:shd w:val="clear" w:color="9BBB59" w:fill="9BBB59"/>
      </w:tcPr>
    </w:tblStylePr>
    <w:tblStylePr w:type="lastCol">
      <w:rPr>
        <w:rFonts w:ascii="Arial" w:hAnsi="Arial"/>
        <w:b/>
        <w:color w:val="FFFFFF"/>
        <w:sz w:val="22"/>
      </w:rPr>
      <w:tcPr>
        <w:shd w:val="clear" w:color="9BBB59" w:fill="9BBB59"/>
      </w:tcPr>
    </w:tblStylePr>
    <w:tblStylePr w:type="band1Vert">
      <w:tcPr>
        <w:shd w:val="clear" w:color="D0DFB2" w:fill="D0DFB2"/>
      </w:tcPr>
    </w:tblStylePr>
    <w:tblStylePr w:type="band1Horz">
      <w:tcPr>
        <w:shd w:val="clear" w:color="D0DFB2" w:fill="D0DFB2"/>
      </w:tcPr>
    </w:tblStylePr>
  </w:style>
  <w:style w:type="table" w:customStyle="1" w:styleId="76">
    <w:name w:val="Grid Table 5 Dark- Accent 4"/>
    <w:basedOn w:val="1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8064A2" w:fill="8064A2"/>
      </w:tcPr>
    </w:tblStylePr>
    <w:tblStylePr w:type="lastRow">
      <w:rPr>
        <w:rFonts w:ascii="Arial" w:hAnsi="Arial"/>
        <w:b/>
        <w:color w:val="FFFFFF"/>
        <w:sz w:val="22"/>
      </w:rPr>
      <w:tcPr>
        <w:tcBorders>
          <w:top w:val="single" w:color="FFFFFF" w:sz="4" w:space="0"/>
        </w:tcBorders>
        <w:shd w:val="clear" w:color="8064A2" w:fill="8064A2"/>
      </w:tcPr>
    </w:tblStylePr>
    <w:tblStylePr w:type="firstCol">
      <w:rPr>
        <w:rFonts w:ascii="Arial" w:hAnsi="Arial"/>
        <w:b/>
        <w:color w:val="FFFFFF"/>
        <w:sz w:val="22"/>
      </w:rPr>
      <w:tcPr>
        <w:shd w:val="clear" w:color="8064A2" w:fill="8064A2"/>
      </w:tcPr>
    </w:tblStylePr>
    <w:tblStylePr w:type="lastCol">
      <w:rPr>
        <w:rFonts w:ascii="Arial" w:hAnsi="Arial"/>
        <w:b/>
        <w:color w:val="FFFFFF"/>
        <w:sz w:val="22"/>
      </w:rPr>
      <w:tcPr>
        <w:shd w:val="clear" w:color="8064A2" w:fill="8064A2"/>
      </w:tcPr>
    </w:tblStylePr>
    <w:tblStylePr w:type="band1Vert">
      <w:tcPr>
        <w:shd w:val="clear" w:color="C4B7D4" w:fill="C4B7D4"/>
      </w:tcPr>
    </w:tblStylePr>
    <w:tblStylePr w:type="band1Horz">
      <w:tcPr>
        <w:shd w:val="clear" w:color="C4B7D4" w:fill="C4B7D4"/>
      </w:tcPr>
    </w:tblStylePr>
  </w:style>
  <w:style w:type="table" w:customStyle="1" w:styleId="77">
    <w:name w:val="Grid Table 5 Dark - Accent 5"/>
    <w:basedOn w:val="1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4BACC6" w:fill="4BACC6"/>
      </w:tcPr>
    </w:tblStylePr>
    <w:tblStylePr w:type="lastRow">
      <w:rPr>
        <w:rFonts w:ascii="Arial" w:hAnsi="Arial"/>
        <w:b/>
        <w:color w:val="FFFFFF"/>
        <w:sz w:val="22"/>
      </w:rPr>
      <w:tcPr>
        <w:tcBorders>
          <w:top w:val="single" w:color="FFFFFF" w:sz="4" w:space="0"/>
        </w:tcBorders>
        <w:shd w:val="clear" w:color="4BACC6" w:fill="4BACC6"/>
      </w:tcPr>
    </w:tblStylePr>
    <w:tblStylePr w:type="firstCol">
      <w:rPr>
        <w:rFonts w:ascii="Arial" w:hAnsi="Arial"/>
        <w:b/>
        <w:color w:val="FFFFFF"/>
        <w:sz w:val="22"/>
      </w:rPr>
      <w:tcPr>
        <w:shd w:val="clear" w:color="4BACC6" w:fill="4BACC6"/>
      </w:tcPr>
    </w:tblStylePr>
    <w:tblStylePr w:type="lastCol">
      <w:rPr>
        <w:rFonts w:ascii="Arial" w:hAnsi="Arial"/>
        <w:b/>
        <w:color w:val="FFFFFF"/>
        <w:sz w:val="22"/>
      </w:rPr>
      <w:tcPr>
        <w:shd w:val="clear" w:color="4BACC6" w:fill="4BACC6"/>
      </w:tcPr>
    </w:tblStylePr>
    <w:tblStylePr w:type="band1Vert">
      <w:tcPr>
        <w:shd w:val="clear" w:color="ACD8E4" w:fill="ACD8E4"/>
      </w:tcPr>
    </w:tblStylePr>
    <w:tblStylePr w:type="band1Horz">
      <w:tcPr>
        <w:shd w:val="clear" w:color="ACD8E4" w:fill="ACD8E4"/>
      </w:tcPr>
    </w:tblStylePr>
  </w:style>
  <w:style w:type="table" w:customStyle="1" w:styleId="78">
    <w:name w:val="Grid Table 5 Dark - Accent 6"/>
    <w:basedOn w:val="1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F79646" w:fill="F79646"/>
      </w:tcPr>
    </w:tblStylePr>
    <w:tblStylePr w:type="lastRow">
      <w:rPr>
        <w:rFonts w:ascii="Arial" w:hAnsi="Arial"/>
        <w:b/>
        <w:color w:val="FFFFFF"/>
        <w:sz w:val="22"/>
      </w:rPr>
      <w:tcPr>
        <w:tcBorders>
          <w:top w:val="single" w:color="FFFFFF" w:sz="4" w:space="0"/>
        </w:tcBorders>
        <w:shd w:val="clear" w:color="F79646" w:fill="F79646"/>
      </w:tcPr>
    </w:tblStylePr>
    <w:tblStylePr w:type="firstCol">
      <w:rPr>
        <w:rFonts w:ascii="Arial" w:hAnsi="Arial"/>
        <w:b/>
        <w:color w:val="FFFFFF"/>
        <w:sz w:val="22"/>
      </w:rPr>
      <w:tcPr>
        <w:shd w:val="clear" w:color="F79646" w:fill="F79646"/>
      </w:tcPr>
    </w:tblStylePr>
    <w:tblStylePr w:type="lastCol">
      <w:rPr>
        <w:rFonts w:ascii="Arial" w:hAnsi="Arial"/>
        <w:b/>
        <w:color w:val="FFFFFF"/>
        <w:sz w:val="22"/>
      </w:rPr>
      <w:tcPr>
        <w:shd w:val="clear" w:color="F79646" w:fill="F79646"/>
      </w:tcPr>
    </w:tblStylePr>
    <w:tblStylePr w:type="band1Vert">
      <w:tcPr>
        <w:shd w:val="clear" w:color="FBCEAA" w:fill="FBCEAA"/>
      </w:tcPr>
    </w:tblStylePr>
    <w:tblStylePr w:type="band1Horz">
      <w:tcPr>
        <w:shd w:val="clear" w:color="FBCEAA" w:fill="FBCEAA"/>
      </w:tcPr>
    </w:tblStylePr>
  </w:style>
  <w:style w:type="table" w:customStyle="1" w:styleId="79">
    <w:name w:val="Grid Table 6 Colorful"/>
    <w:basedOn w:val="12"/>
    <w:qFormat/>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Pr>
    <w:tblStylePr w:type="firstRow">
      <w:rPr>
        <w:b/>
        <w:color w:val="7F7F7F"/>
      </w:rPr>
      <w:tcPr>
        <w:tcBorders>
          <w:bottom w:val="single" w:color="7F7F7F" w:sz="12" w:space="0"/>
        </w:tcBorders>
      </w:tcPr>
    </w:tblStylePr>
    <w:tblStylePr w:type="lastRow">
      <w:rPr>
        <w:b/>
        <w:color w:val="7F7F7F"/>
      </w:rPr>
    </w:tblStylePr>
    <w:tblStylePr w:type="firstCol">
      <w:rPr>
        <w:b/>
        <w:color w:val="7F7F7F"/>
      </w:rPr>
    </w:tblStylePr>
    <w:tblStylePr w:type="lastCol">
      <w:rPr>
        <w:b/>
        <w:color w:val="7F7F7F"/>
      </w:rPr>
    </w:tblStylePr>
    <w:tblStylePr w:type="band1Vert">
      <w:tcPr>
        <w:shd w:val="clear" w:color="CBCBCB" w:fill="CBCBCB"/>
      </w:tcPr>
    </w:tblStylePr>
    <w:tblStylePr w:type="band1Horz">
      <w:rPr>
        <w:rFonts w:ascii="Arial" w:hAnsi="Arial"/>
        <w:color w:val="7F7F7F"/>
        <w:sz w:val="22"/>
      </w:rPr>
      <w:tcPr>
        <w:shd w:val="clear" w:color="CBCBCB" w:fill="CBCBCB"/>
      </w:tcPr>
    </w:tblStylePr>
    <w:tblStylePr w:type="band2Horz">
      <w:rPr>
        <w:rFonts w:ascii="Arial" w:hAnsi="Arial"/>
        <w:color w:val="7F7F7F"/>
        <w:sz w:val="22"/>
      </w:rPr>
    </w:tblStylePr>
  </w:style>
  <w:style w:type="table" w:customStyle="1" w:styleId="80">
    <w:name w:val="Grid Table 6 Colorful - Accent 1"/>
    <w:basedOn w:val="12"/>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Pr>
    <w:tblStylePr w:type="firstRow">
      <w:rPr>
        <w:b/>
        <w:color w:val="A6BFDD"/>
      </w:rPr>
      <w:tcPr>
        <w:tcBorders>
          <w:bottom w:val="single" w:color="A6BFDD" w:sz="12" w:space="0"/>
        </w:tcBorders>
      </w:tcPr>
    </w:tblStylePr>
    <w:tblStylePr w:type="lastRow">
      <w:rPr>
        <w:b/>
        <w:color w:val="A6BFDD"/>
      </w:rPr>
    </w:tblStylePr>
    <w:tblStylePr w:type="firstCol">
      <w:rPr>
        <w:b/>
        <w:color w:val="A6BFDD"/>
      </w:rPr>
    </w:tblStylePr>
    <w:tblStylePr w:type="lastCol">
      <w:rPr>
        <w:b/>
        <w:color w:val="A6BFDD"/>
      </w:rPr>
    </w:tblStylePr>
    <w:tblStylePr w:type="band1Vert">
      <w:tcPr>
        <w:shd w:val="clear" w:color="DAE5F1" w:fill="DAE5F1"/>
      </w:tcPr>
    </w:tblStylePr>
    <w:tblStylePr w:type="band1Horz">
      <w:rPr>
        <w:rFonts w:ascii="Arial" w:hAnsi="Arial"/>
        <w:color w:val="A6BFDD"/>
        <w:sz w:val="22"/>
      </w:rPr>
      <w:tcPr>
        <w:shd w:val="clear" w:color="DAE5F1" w:fill="DAE5F1"/>
      </w:tcPr>
    </w:tblStylePr>
    <w:tblStylePr w:type="band2Horz">
      <w:rPr>
        <w:rFonts w:ascii="Arial" w:hAnsi="Arial"/>
        <w:color w:val="A6BFDD"/>
        <w:sz w:val="22"/>
      </w:rPr>
    </w:tblStylePr>
  </w:style>
  <w:style w:type="table" w:customStyle="1" w:styleId="81">
    <w:name w:val="Grid Table 6 Colorful - Accent 2"/>
    <w:basedOn w:val="12"/>
    <w:qFormat/>
    <w:uiPriority w:val="99"/>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Pr>
    <w:tblStylePr w:type="firstRow">
      <w:rPr>
        <w:b/>
        <w:color w:val="D99695"/>
      </w:rPr>
      <w:tcPr>
        <w:tcBorders>
          <w:bottom w:val="single" w:color="D99695" w:sz="12" w:space="0"/>
        </w:tcBorders>
      </w:tcPr>
    </w:tblStylePr>
    <w:tblStylePr w:type="lastRow">
      <w:rPr>
        <w:b/>
        <w:color w:val="D99695"/>
      </w:rPr>
    </w:tblStylePr>
    <w:tblStylePr w:type="firstCol">
      <w:rPr>
        <w:b/>
        <w:color w:val="D99695"/>
      </w:rPr>
    </w:tblStylePr>
    <w:tblStylePr w:type="lastCol">
      <w:rPr>
        <w:b/>
        <w:color w:val="D99695"/>
      </w:rPr>
    </w:tblStylePr>
    <w:tblStylePr w:type="band1Vert">
      <w:tcPr>
        <w:shd w:val="clear" w:color="F2DCDC" w:fill="F2DCDC"/>
      </w:tcPr>
    </w:tblStylePr>
    <w:tblStylePr w:type="band1Horz">
      <w:rPr>
        <w:rFonts w:ascii="Arial" w:hAnsi="Arial"/>
        <w:color w:val="D99695"/>
        <w:sz w:val="22"/>
      </w:rPr>
      <w:tcPr>
        <w:shd w:val="clear" w:color="F2DCDC" w:fill="F2DCDC"/>
      </w:tcPr>
    </w:tblStylePr>
    <w:tblStylePr w:type="band2Horz">
      <w:rPr>
        <w:rFonts w:ascii="Arial" w:hAnsi="Arial"/>
        <w:color w:val="D99695"/>
        <w:sz w:val="22"/>
      </w:rPr>
    </w:tblStylePr>
  </w:style>
  <w:style w:type="table" w:customStyle="1" w:styleId="82">
    <w:name w:val="Grid Table 6 Colorful - Accent 3"/>
    <w:basedOn w:val="12"/>
    <w:qFormat/>
    <w:uiPriority w:val="99"/>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Pr>
    <w:tblStylePr w:type="firstRow">
      <w:rPr>
        <w:b/>
        <w:color w:val="9ABB59"/>
      </w:rPr>
      <w:tcPr>
        <w:tcBorders>
          <w:bottom w:val="single" w:color="9ABB59" w:sz="12" w:space="0"/>
        </w:tcBorders>
      </w:tcPr>
    </w:tblStylePr>
    <w:tblStylePr w:type="lastRow">
      <w:rPr>
        <w:b/>
        <w:color w:val="9ABB59"/>
      </w:rPr>
    </w:tblStylePr>
    <w:tblStylePr w:type="firstCol">
      <w:rPr>
        <w:b/>
        <w:color w:val="9ABB59"/>
      </w:rPr>
    </w:tblStylePr>
    <w:tblStylePr w:type="lastCol">
      <w:rPr>
        <w:b/>
        <w:color w:val="9ABB59"/>
      </w:rPr>
    </w:tblStylePr>
    <w:tblStylePr w:type="band1Vert">
      <w:tcPr>
        <w:shd w:val="clear" w:color="EAF1DC" w:fill="EAF1DC"/>
      </w:tcPr>
    </w:tblStylePr>
    <w:tblStylePr w:type="band1Horz">
      <w:rPr>
        <w:rFonts w:ascii="Arial" w:hAnsi="Arial"/>
        <w:color w:val="9ABB59"/>
        <w:sz w:val="22"/>
      </w:rPr>
      <w:tcPr>
        <w:shd w:val="clear" w:color="EAF1DC" w:fill="EAF1DC"/>
      </w:tcPr>
    </w:tblStylePr>
    <w:tblStylePr w:type="band2Horz">
      <w:rPr>
        <w:rFonts w:ascii="Arial" w:hAnsi="Arial"/>
        <w:color w:val="9ABB59"/>
        <w:sz w:val="22"/>
      </w:rPr>
    </w:tblStylePr>
  </w:style>
  <w:style w:type="table" w:customStyle="1" w:styleId="83">
    <w:name w:val="Grid Table 6 Colorful - Accent 4"/>
    <w:basedOn w:val="12"/>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Pr>
    <w:tblStylePr w:type="firstRow">
      <w:rPr>
        <w:b/>
        <w:color w:val="B2A1C6"/>
      </w:rPr>
      <w:tcPr>
        <w:tcBorders>
          <w:bottom w:val="single" w:color="B2A1C6" w:sz="12" w:space="0"/>
        </w:tcBorders>
      </w:tcPr>
    </w:tblStylePr>
    <w:tblStylePr w:type="lastRow">
      <w:rPr>
        <w:b/>
        <w:color w:val="B2A1C6"/>
      </w:rPr>
    </w:tblStylePr>
    <w:tblStylePr w:type="firstCol">
      <w:rPr>
        <w:b/>
        <w:color w:val="B2A1C6"/>
      </w:rPr>
    </w:tblStylePr>
    <w:tblStylePr w:type="lastCol">
      <w:rPr>
        <w:b/>
        <w:color w:val="B2A1C6"/>
      </w:rPr>
    </w:tblStylePr>
    <w:tblStylePr w:type="band1Vert">
      <w:tcPr>
        <w:shd w:val="clear" w:color="E5DFEC" w:fill="E5DFEC"/>
      </w:tcPr>
    </w:tblStylePr>
    <w:tblStylePr w:type="band1Horz">
      <w:rPr>
        <w:rFonts w:ascii="Arial" w:hAnsi="Arial"/>
        <w:color w:val="B2A1C6"/>
        <w:sz w:val="22"/>
      </w:rPr>
      <w:tcPr>
        <w:shd w:val="clear" w:color="E5DFEC" w:fill="E5DFEC"/>
      </w:tcPr>
    </w:tblStylePr>
    <w:tblStylePr w:type="band2Horz">
      <w:rPr>
        <w:rFonts w:ascii="Arial" w:hAnsi="Arial"/>
        <w:color w:val="B2A1C6"/>
        <w:sz w:val="22"/>
      </w:rPr>
    </w:tblStylePr>
  </w:style>
  <w:style w:type="table" w:customStyle="1" w:styleId="84">
    <w:name w:val="Grid Table 6 Colorful - Accent 5"/>
    <w:basedOn w:val="12"/>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Pr>
    <w:tblStylePr w:type="firstRow">
      <w:rPr>
        <w:b/>
        <w:color w:val="266779"/>
      </w:rPr>
      <w:tcPr>
        <w:tcBorders>
          <w:bottom w:val="single" w:color="4BACC6" w:sz="12" w:space="0"/>
        </w:tcBorders>
      </w:tcPr>
    </w:tblStylePr>
    <w:tblStylePr w:type="lastRow">
      <w:rPr>
        <w:b/>
        <w:color w:val="266779"/>
      </w:rPr>
    </w:tblStylePr>
    <w:tblStylePr w:type="firstCol">
      <w:rPr>
        <w:b/>
        <w:color w:val="266779"/>
      </w:rPr>
    </w:tblStylePr>
    <w:tblStylePr w:type="lastCol">
      <w:rPr>
        <w:b/>
        <w:color w:val="266779"/>
      </w:rPr>
    </w:tblStylePr>
    <w:tblStylePr w:type="band1Vert">
      <w:tcPr>
        <w:shd w:val="clear" w:color="DAEEF3" w:fill="DAEEF3"/>
      </w:tcPr>
    </w:tblStylePr>
    <w:tblStylePr w:type="band1Horz">
      <w:rPr>
        <w:rFonts w:ascii="Arial" w:hAnsi="Arial"/>
        <w:color w:val="266779"/>
        <w:sz w:val="22"/>
      </w:rPr>
      <w:tcPr>
        <w:shd w:val="clear" w:color="DAEEF3" w:fill="DAEEF3"/>
      </w:tcPr>
    </w:tblStylePr>
    <w:tblStylePr w:type="band2Horz">
      <w:rPr>
        <w:rFonts w:ascii="Arial" w:hAnsi="Arial"/>
        <w:color w:val="266779"/>
        <w:sz w:val="22"/>
      </w:rPr>
    </w:tblStylePr>
  </w:style>
  <w:style w:type="table" w:customStyle="1" w:styleId="85">
    <w:name w:val="Grid Table 6 Colorful - Accent 6"/>
    <w:basedOn w:val="12"/>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Pr>
    <w:tblStylePr w:type="firstRow">
      <w:rPr>
        <w:b/>
        <w:color w:val="266779"/>
      </w:rPr>
      <w:tcPr>
        <w:tcBorders>
          <w:bottom w:val="single" w:color="F79646" w:sz="12" w:space="0"/>
        </w:tcBorders>
      </w:tcPr>
    </w:tblStylePr>
    <w:tblStylePr w:type="lastRow">
      <w:rPr>
        <w:b/>
        <w:color w:val="266779"/>
      </w:rPr>
    </w:tblStylePr>
    <w:tblStylePr w:type="firstCol">
      <w:rPr>
        <w:b/>
        <w:color w:val="266779"/>
      </w:rPr>
    </w:tblStylePr>
    <w:tblStylePr w:type="lastCol">
      <w:rPr>
        <w:b/>
        <w:color w:val="266779"/>
      </w:rPr>
    </w:tblStylePr>
    <w:tblStylePr w:type="band1Vert">
      <w:tcPr>
        <w:shd w:val="clear" w:color="FDE9D8" w:fill="FDE9D8"/>
      </w:tcPr>
    </w:tblStylePr>
    <w:tblStylePr w:type="band1Horz">
      <w:rPr>
        <w:rFonts w:ascii="Arial" w:hAnsi="Arial"/>
        <w:color w:val="266779"/>
        <w:sz w:val="22"/>
      </w:rPr>
      <w:tcPr>
        <w:shd w:val="clear" w:color="FDE9D8" w:fill="FDE9D8"/>
      </w:tcPr>
    </w:tblStylePr>
    <w:tblStylePr w:type="band2Horz">
      <w:rPr>
        <w:rFonts w:ascii="Arial" w:hAnsi="Arial"/>
        <w:color w:val="266779"/>
        <w:sz w:val="22"/>
      </w:rPr>
    </w:tblStylePr>
  </w:style>
  <w:style w:type="table" w:customStyle="1" w:styleId="86">
    <w:name w:val="Grid Table 7 Colorful"/>
    <w:basedOn w:val="12"/>
    <w:qFormat/>
    <w:uiPriority w:val="99"/>
    <w:tblPr>
      <w:tblBorders>
        <w:bottom w:val="single" w:color="7F7F7F" w:sz="4" w:space="0"/>
        <w:right w:val="single" w:color="7F7F7F" w:sz="4" w:space="0"/>
        <w:insideH w:val="single" w:color="7F7F7F" w:sz="4" w:space="0"/>
        <w:insideV w:val="single" w:color="7F7F7F" w:sz="4" w:space="0"/>
      </w:tblBorders>
    </w:tblPr>
    <w:tblStylePr w:type="firstRow">
      <w:rPr>
        <w:rFonts w:ascii="Arial" w:hAnsi="Arial"/>
        <w:b/>
        <w:color w:val="7F7F7F"/>
        <w:sz w:val="22"/>
      </w:rPr>
      <w:tcPr>
        <w:tcBorders>
          <w:top w:val="nil"/>
          <w:left w:val="nil"/>
          <w:bottom w:val="single" w:color="7F7F7F" w:sz="4" w:space="0"/>
          <w:right w:val="nil"/>
        </w:tcBorders>
        <w:shd w:val="clear" w:color="FFFFFF" w:fill="FFFFFF"/>
      </w:tcPr>
    </w:tblStylePr>
    <w:tblStylePr w:type="lastRow">
      <w:rPr>
        <w:rFonts w:ascii="Arial" w:hAnsi="Arial"/>
        <w:b/>
        <w:color w:val="7F7F7F"/>
        <w:sz w:val="22"/>
      </w:rPr>
      <w:tcPr>
        <w:tcBorders>
          <w:top w:val="single" w:color="7F7F7F" w:sz="4" w:space="0"/>
          <w:left w:val="nil"/>
          <w:bottom w:val="nil"/>
          <w:right w:val="nil"/>
        </w:tcBorders>
        <w:shd w:val="clear" w:color="FFFFFF" w:fill="FFFFFF"/>
      </w:tcPr>
    </w:tblStylePr>
    <w:tblStylePr w:type="firstCol">
      <w:pPr>
        <w:jc w:val="right"/>
      </w:pPr>
      <w:rPr>
        <w:rFonts w:ascii="Arial" w:hAnsi="Arial"/>
        <w:i/>
        <w:color w:val="7F7F7F"/>
        <w:sz w:val="22"/>
      </w:rPr>
      <w:tcPr>
        <w:tcBorders>
          <w:top w:val="nil"/>
          <w:left w:val="nil"/>
          <w:bottom w:val="nil"/>
          <w:right w:val="single" w:color="7F7F7F" w:sz="4" w:space="0"/>
        </w:tcBorders>
        <w:shd w:val="clear" w:color="FFFFFF" w:fill="auto"/>
      </w:tcPr>
    </w:tblStylePr>
    <w:tblStylePr w:type="lastCol">
      <w:rPr>
        <w:rFonts w:ascii="Arial" w:hAnsi="Arial"/>
        <w:i/>
        <w:color w:val="7F7F7F"/>
        <w:sz w:val="22"/>
      </w:rPr>
      <w:tcPr>
        <w:tcBorders>
          <w:top w:val="nil"/>
          <w:left w:val="single" w:color="7F7F7F" w:sz="4" w:space="0"/>
          <w:bottom w:val="nil"/>
          <w:right w:val="nil"/>
        </w:tcBorders>
        <w:shd w:val="clear" w:color="FFFFFF" w:fill="auto"/>
      </w:tcPr>
    </w:tblStylePr>
    <w:tblStylePr w:type="band1Vert">
      <w:tcPr>
        <w:shd w:val="clear" w:color="F2F2F2" w:fill="F2F2F2"/>
      </w:tcPr>
    </w:tblStylePr>
    <w:tblStylePr w:type="band1Horz">
      <w:rPr>
        <w:rFonts w:ascii="Arial" w:hAnsi="Arial"/>
        <w:color w:val="7F7F7F"/>
        <w:sz w:val="22"/>
      </w:rPr>
      <w:tcPr>
        <w:shd w:val="clear" w:color="F2F2F2" w:fill="F2F2F2"/>
      </w:tcPr>
    </w:tblStylePr>
    <w:tblStylePr w:type="band2Horz">
      <w:rPr>
        <w:rFonts w:ascii="Arial" w:hAnsi="Arial"/>
        <w:color w:val="7F7F7F"/>
        <w:sz w:val="22"/>
      </w:rPr>
    </w:tblStylePr>
  </w:style>
  <w:style w:type="table" w:customStyle="1" w:styleId="87">
    <w:name w:val="Grid Table 7 Colorful - Accent 1"/>
    <w:basedOn w:val="12"/>
    <w:qFormat/>
    <w:uiPriority w:val="99"/>
    <w:tblPr>
      <w:tblBorders>
        <w:bottom w:val="single" w:color="A6BFDD" w:sz="4" w:space="0"/>
        <w:right w:val="single" w:color="A6BFDD" w:sz="4" w:space="0"/>
        <w:insideH w:val="single" w:color="A6BFDD" w:sz="4" w:space="0"/>
        <w:insideV w:val="single" w:color="A6BFDD" w:sz="4" w:space="0"/>
      </w:tblBorders>
    </w:tblPr>
    <w:tblStylePr w:type="firstRow">
      <w:rPr>
        <w:rFonts w:ascii="Arial" w:hAnsi="Arial"/>
        <w:b/>
        <w:color w:val="A6BFDD"/>
        <w:sz w:val="22"/>
      </w:rPr>
      <w:tcPr>
        <w:tcBorders>
          <w:top w:val="nil"/>
          <w:left w:val="nil"/>
          <w:bottom w:val="single" w:color="A6BFDD" w:sz="4" w:space="0"/>
          <w:right w:val="nil"/>
        </w:tcBorders>
        <w:shd w:val="clear" w:color="FFFFFF" w:fill="FFFFFF"/>
      </w:tcPr>
    </w:tblStylePr>
    <w:tblStylePr w:type="lastRow">
      <w:rPr>
        <w:rFonts w:ascii="Arial" w:hAnsi="Arial"/>
        <w:b/>
        <w:color w:val="A6BFDD"/>
        <w:sz w:val="22"/>
      </w:rPr>
      <w:tcPr>
        <w:tcBorders>
          <w:top w:val="single" w:color="A6BFDD" w:sz="4" w:space="0"/>
          <w:left w:val="nil"/>
          <w:bottom w:val="nil"/>
          <w:right w:val="nil"/>
        </w:tcBorders>
        <w:shd w:val="clear" w:color="FFFFFF" w:fill="FFFFFF"/>
      </w:tcPr>
    </w:tblStylePr>
    <w:tblStylePr w:type="firstCol">
      <w:pPr>
        <w:jc w:val="right"/>
      </w:pPr>
      <w:rPr>
        <w:rFonts w:ascii="Arial" w:hAnsi="Arial"/>
        <w:i/>
        <w:color w:val="A6BFDD"/>
        <w:sz w:val="22"/>
      </w:rPr>
      <w:tcPr>
        <w:tcBorders>
          <w:top w:val="nil"/>
          <w:left w:val="nil"/>
          <w:bottom w:val="nil"/>
          <w:right w:val="single" w:color="A6BFDD" w:sz="4" w:space="0"/>
        </w:tcBorders>
        <w:shd w:val="clear" w:color="FFFFFF" w:fill="auto"/>
      </w:tcPr>
    </w:tblStylePr>
    <w:tblStylePr w:type="lastCol">
      <w:rPr>
        <w:rFonts w:ascii="Arial" w:hAnsi="Arial"/>
        <w:i/>
        <w:color w:val="A6BFDD"/>
        <w:sz w:val="22"/>
      </w:rPr>
      <w:tcPr>
        <w:tcBorders>
          <w:top w:val="nil"/>
          <w:left w:val="single" w:color="A6BFDD" w:sz="4" w:space="0"/>
          <w:bottom w:val="nil"/>
          <w:right w:val="nil"/>
        </w:tcBorders>
        <w:shd w:val="clear" w:color="FFFFFF" w:fill="auto"/>
      </w:tcPr>
    </w:tblStylePr>
    <w:tblStylePr w:type="band1Vert">
      <w:tcPr>
        <w:shd w:val="clear" w:color="DAE5F1" w:fill="DAE5F1"/>
      </w:tcPr>
    </w:tblStylePr>
    <w:tblStylePr w:type="band1Horz">
      <w:rPr>
        <w:rFonts w:ascii="Arial" w:hAnsi="Arial"/>
        <w:color w:val="A6BFDD"/>
        <w:sz w:val="22"/>
      </w:rPr>
      <w:tcPr>
        <w:shd w:val="clear" w:color="DAE5F1" w:fill="DAE5F1"/>
      </w:tcPr>
    </w:tblStylePr>
    <w:tblStylePr w:type="band2Horz">
      <w:rPr>
        <w:rFonts w:ascii="Arial" w:hAnsi="Arial"/>
        <w:color w:val="A6BFDD"/>
        <w:sz w:val="22"/>
      </w:rPr>
    </w:tblStylePr>
  </w:style>
  <w:style w:type="table" w:customStyle="1" w:styleId="88">
    <w:name w:val="Grid Table 7 Colorful - Accent 2"/>
    <w:basedOn w:val="12"/>
    <w:qFormat/>
    <w:uiPriority w:val="99"/>
    <w:tblPr>
      <w:tblBorders>
        <w:bottom w:val="single" w:color="D99695" w:sz="4" w:space="0"/>
        <w:right w:val="single" w:color="D99695" w:sz="4" w:space="0"/>
        <w:insideH w:val="single" w:color="D99695" w:sz="4" w:space="0"/>
        <w:insideV w:val="single" w:color="D99695" w:sz="4" w:space="0"/>
      </w:tblBorders>
    </w:tblPr>
    <w:tblStylePr w:type="firstRow">
      <w:rPr>
        <w:rFonts w:ascii="Arial" w:hAnsi="Arial"/>
        <w:b/>
        <w:color w:val="D99695"/>
        <w:sz w:val="22"/>
      </w:rPr>
      <w:tcPr>
        <w:tcBorders>
          <w:top w:val="nil"/>
          <w:left w:val="nil"/>
          <w:bottom w:val="single" w:color="D99695" w:sz="4" w:space="0"/>
          <w:right w:val="nil"/>
        </w:tcBorders>
        <w:shd w:val="clear" w:color="FFFFFF" w:fill="FFFFFF"/>
      </w:tcPr>
    </w:tblStylePr>
    <w:tblStylePr w:type="lastRow">
      <w:rPr>
        <w:rFonts w:ascii="Arial" w:hAnsi="Arial"/>
        <w:b/>
        <w:color w:val="D99695"/>
        <w:sz w:val="22"/>
      </w:rPr>
      <w:tcPr>
        <w:tcBorders>
          <w:top w:val="single" w:color="D99695" w:sz="4" w:space="0"/>
          <w:left w:val="nil"/>
          <w:bottom w:val="nil"/>
          <w:right w:val="nil"/>
        </w:tcBorders>
        <w:shd w:val="clear" w:color="FFFFFF" w:fill="FFFFFF"/>
      </w:tcPr>
    </w:tblStylePr>
    <w:tblStylePr w:type="firstCol">
      <w:pPr>
        <w:jc w:val="right"/>
      </w:pPr>
      <w:rPr>
        <w:rFonts w:ascii="Arial" w:hAnsi="Arial"/>
        <w:i/>
        <w:color w:val="D99695"/>
        <w:sz w:val="22"/>
      </w:rPr>
      <w:tcPr>
        <w:tcBorders>
          <w:top w:val="nil"/>
          <w:left w:val="nil"/>
          <w:bottom w:val="nil"/>
          <w:right w:val="single" w:color="D99695" w:sz="4" w:space="0"/>
        </w:tcBorders>
        <w:shd w:val="clear" w:color="FFFFFF" w:fill="auto"/>
      </w:tcPr>
    </w:tblStylePr>
    <w:tblStylePr w:type="lastCol">
      <w:rPr>
        <w:rFonts w:ascii="Arial" w:hAnsi="Arial"/>
        <w:i/>
        <w:color w:val="D99695"/>
        <w:sz w:val="22"/>
      </w:rPr>
      <w:tcPr>
        <w:tcBorders>
          <w:top w:val="nil"/>
          <w:left w:val="single" w:color="D99695" w:sz="4" w:space="0"/>
          <w:bottom w:val="nil"/>
          <w:right w:val="nil"/>
        </w:tcBorders>
        <w:shd w:val="clear" w:color="FFFFFF" w:fill="auto"/>
      </w:tcPr>
    </w:tblStylePr>
    <w:tblStylePr w:type="band1Vert">
      <w:tcPr>
        <w:shd w:val="clear" w:color="F2DCDC" w:fill="F2DCDC"/>
      </w:tcPr>
    </w:tblStylePr>
    <w:tblStylePr w:type="band1Horz">
      <w:rPr>
        <w:rFonts w:ascii="Arial" w:hAnsi="Arial"/>
        <w:color w:val="D99695"/>
        <w:sz w:val="22"/>
      </w:rPr>
      <w:tcPr>
        <w:shd w:val="clear" w:color="F2DCDC" w:fill="F2DCDC"/>
      </w:tcPr>
    </w:tblStylePr>
    <w:tblStylePr w:type="band2Horz">
      <w:rPr>
        <w:rFonts w:ascii="Arial" w:hAnsi="Arial"/>
        <w:color w:val="D99695"/>
        <w:sz w:val="22"/>
      </w:rPr>
    </w:tblStylePr>
  </w:style>
  <w:style w:type="table" w:customStyle="1" w:styleId="89">
    <w:name w:val="Grid Table 7 Colorful - Accent 3"/>
    <w:basedOn w:val="12"/>
    <w:qFormat/>
    <w:uiPriority w:val="99"/>
    <w:tblPr>
      <w:tblBorders>
        <w:bottom w:val="single" w:color="9ABB59" w:sz="4" w:space="0"/>
        <w:right w:val="single" w:color="9ABB59" w:sz="4" w:space="0"/>
        <w:insideH w:val="single" w:color="9ABB59" w:sz="4" w:space="0"/>
        <w:insideV w:val="single" w:color="9ABB59" w:sz="4" w:space="0"/>
      </w:tblBorders>
    </w:tblPr>
    <w:tblStylePr w:type="firstRow">
      <w:rPr>
        <w:rFonts w:ascii="Arial" w:hAnsi="Arial"/>
        <w:b/>
        <w:color w:val="9ABB59"/>
        <w:sz w:val="22"/>
      </w:rPr>
      <w:tcPr>
        <w:tcBorders>
          <w:top w:val="nil"/>
          <w:left w:val="nil"/>
          <w:bottom w:val="single" w:color="9ABB59" w:sz="4" w:space="0"/>
          <w:right w:val="nil"/>
        </w:tcBorders>
        <w:shd w:val="clear" w:color="FFFFFF" w:fill="FFFFFF"/>
      </w:tcPr>
    </w:tblStylePr>
    <w:tblStylePr w:type="lastRow">
      <w:rPr>
        <w:rFonts w:ascii="Arial" w:hAnsi="Arial"/>
        <w:b/>
        <w:color w:val="9ABB59"/>
        <w:sz w:val="22"/>
      </w:rPr>
      <w:tcPr>
        <w:tcBorders>
          <w:top w:val="single" w:color="9ABB59" w:sz="4" w:space="0"/>
          <w:left w:val="nil"/>
          <w:bottom w:val="nil"/>
          <w:right w:val="nil"/>
        </w:tcBorders>
        <w:shd w:val="clear" w:color="FFFFFF" w:fill="FFFFFF"/>
      </w:tcPr>
    </w:tblStylePr>
    <w:tblStylePr w:type="firstCol">
      <w:pPr>
        <w:jc w:val="right"/>
      </w:pPr>
      <w:rPr>
        <w:rFonts w:ascii="Arial" w:hAnsi="Arial"/>
        <w:i/>
        <w:color w:val="9ABB59"/>
        <w:sz w:val="22"/>
      </w:rPr>
      <w:tcPr>
        <w:tcBorders>
          <w:top w:val="nil"/>
          <w:left w:val="nil"/>
          <w:bottom w:val="nil"/>
          <w:right w:val="single" w:color="9ABB59" w:sz="4" w:space="0"/>
        </w:tcBorders>
        <w:shd w:val="clear" w:color="FFFFFF" w:fill="auto"/>
      </w:tcPr>
    </w:tblStylePr>
    <w:tblStylePr w:type="lastCol">
      <w:rPr>
        <w:rFonts w:ascii="Arial" w:hAnsi="Arial"/>
        <w:i/>
        <w:color w:val="9ABB59"/>
        <w:sz w:val="22"/>
      </w:rPr>
      <w:tcPr>
        <w:tcBorders>
          <w:top w:val="nil"/>
          <w:left w:val="single" w:color="9ABB59" w:sz="4" w:space="0"/>
          <w:bottom w:val="nil"/>
          <w:right w:val="nil"/>
        </w:tcBorders>
        <w:shd w:val="clear" w:color="FFFFFF" w:fill="auto"/>
      </w:tcPr>
    </w:tblStylePr>
    <w:tblStylePr w:type="band1Vert">
      <w:tcPr>
        <w:shd w:val="clear" w:color="EAF1DC" w:fill="EAF1DC"/>
      </w:tcPr>
    </w:tblStylePr>
    <w:tblStylePr w:type="band1Horz">
      <w:rPr>
        <w:rFonts w:ascii="Arial" w:hAnsi="Arial"/>
        <w:color w:val="9ABB59"/>
        <w:sz w:val="22"/>
      </w:rPr>
      <w:tcPr>
        <w:shd w:val="clear" w:color="EAF1DC" w:fill="EAF1DC"/>
      </w:tcPr>
    </w:tblStylePr>
    <w:tblStylePr w:type="band2Horz">
      <w:rPr>
        <w:rFonts w:ascii="Arial" w:hAnsi="Arial"/>
        <w:color w:val="9ABB59"/>
        <w:sz w:val="22"/>
      </w:rPr>
    </w:tblStylePr>
  </w:style>
  <w:style w:type="table" w:customStyle="1" w:styleId="90">
    <w:name w:val="Grid Table 7 Colorful - Accent 4"/>
    <w:basedOn w:val="12"/>
    <w:qFormat/>
    <w:uiPriority w:val="99"/>
    <w:tblPr>
      <w:tblBorders>
        <w:bottom w:val="single" w:color="B2A1C6" w:sz="4" w:space="0"/>
        <w:right w:val="single" w:color="B2A1C6" w:sz="4" w:space="0"/>
        <w:insideH w:val="single" w:color="B2A1C6" w:sz="4" w:space="0"/>
        <w:insideV w:val="single" w:color="B2A1C6" w:sz="4" w:space="0"/>
      </w:tblBorders>
    </w:tblPr>
    <w:tblStylePr w:type="firstRow">
      <w:rPr>
        <w:rFonts w:ascii="Arial" w:hAnsi="Arial"/>
        <w:b/>
        <w:color w:val="B2A1C6"/>
        <w:sz w:val="22"/>
      </w:rPr>
      <w:tcPr>
        <w:tcBorders>
          <w:top w:val="nil"/>
          <w:left w:val="nil"/>
          <w:bottom w:val="single" w:color="B2A1C6" w:sz="4" w:space="0"/>
          <w:right w:val="nil"/>
        </w:tcBorders>
        <w:shd w:val="clear" w:color="FFFFFF" w:fill="FFFFFF"/>
      </w:tcPr>
    </w:tblStylePr>
    <w:tblStylePr w:type="lastRow">
      <w:rPr>
        <w:rFonts w:ascii="Arial" w:hAnsi="Arial"/>
        <w:b/>
        <w:color w:val="B2A1C6"/>
        <w:sz w:val="22"/>
      </w:rPr>
      <w:tcPr>
        <w:tcBorders>
          <w:top w:val="single" w:color="B2A1C6" w:sz="4" w:space="0"/>
          <w:left w:val="nil"/>
          <w:bottom w:val="nil"/>
          <w:right w:val="nil"/>
        </w:tcBorders>
        <w:shd w:val="clear" w:color="FFFFFF" w:fill="FFFFFF"/>
      </w:tcPr>
    </w:tblStylePr>
    <w:tblStylePr w:type="firstCol">
      <w:pPr>
        <w:jc w:val="right"/>
      </w:pPr>
      <w:rPr>
        <w:rFonts w:ascii="Arial" w:hAnsi="Arial"/>
        <w:i/>
        <w:color w:val="B2A1C6"/>
        <w:sz w:val="22"/>
      </w:rPr>
      <w:tcPr>
        <w:tcBorders>
          <w:top w:val="nil"/>
          <w:left w:val="nil"/>
          <w:bottom w:val="nil"/>
          <w:right w:val="single" w:color="B2A1C6" w:sz="4" w:space="0"/>
        </w:tcBorders>
        <w:shd w:val="clear" w:color="FFFFFF" w:fill="auto"/>
      </w:tcPr>
    </w:tblStylePr>
    <w:tblStylePr w:type="lastCol">
      <w:rPr>
        <w:rFonts w:ascii="Arial" w:hAnsi="Arial"/>
        <w:i/>
        <w:color w:val="B2A1C6"/>
        <w:sz w:val="22"/>
      </w:rPr>
      <w:tcPr>
        <w:tcBorders>
          <w:top w:val="nil"/>
          <w:left w:val="single" w:color="B2A1C6" w:sz="4" w:space="0"/>
          <w:bottom w:val="nil"/>
          <w:right w:val="nil"/>
        </w:tcBorders>
        <w:shd w:val="clear" w:color="FFFFFF" w:fill="auto"/>
      </w:tcPr>
    </w:tblStylePr>
    <w:tblStylePr w:type="band1Vert">
      <w:tcPr>
        <w:shd w:val="clear" w:color="E5DFEC" w:fill="E5DFEC"/>
      </w:tcPr>
    </w:tblStylePr>
    <w:tblStylePr w:type="band1Horz">
      <w:rPr>
        <w:rFonts w:ascii="Arial" w:hAnsi="Arial"/>
        <w:color w:val="B2A1C6"/>
        <w:sz w:val="22"/>
      </w:rPr>
      <w:tcPr>
        <w:shd w:val="clear" w:color="E5DFEC" w:fill="E5DFEC"/>
      </w:tcPr>
    </w:tblStylePr>
    <w:tblStylePr w:type="band2Horz">
      <w:rPr>
        <w:rFonts w:ascii="Arial" w:hAnsi="Arial"/>
        <w:color w:val="B2A1C6"/>
        <w:sz w:val="22"/>
      </w:rPr>
    </w:tblStylePr>
  </w:style>
  <w:style w:type="table" w:customStyle="1" w:styleId="91">
    <w:name w:val="Grid Table 7 Colorful - Accent 5"/>
    <w:basedOn w:val="12"/>
    <w:qFormat/>
    <w:uiPriority w:val="99"/>
    <w:tblPr>
      <w:tblBorders>
        <w:bottom w:val="single" w:color="99D0DE" w:sz="4" w:space="0"/>
        <w:right w:val="single" w:color="99D0DE" w:sz="4" w:space="0"/>
        <w:insideH w:val="single" w:color="99D0DE" w:sz="4" w:space="0"/>
        <w:insideV w:val="single" w:color="99D0DE" w:sz="4" w:space="0"/>
      </w:tblBorders>
    </w:tblPr>
    <w:tblStylePr w:type="firstRow">
      <w:rPr>
        <w:rFonts w:ascii="Arial" w:hAnsi="Arial"/>
        <w:b/>
        <w:color w:val="266779"/>
        <w:sz w:val="22"/>
      </w:rPr>
      <w:tcPr>
        <w:tcBorders>
          <w:top w:val="nil"/>
          <w:left w:val="nil"/>
          <w:bottom w:val="single" w:color="99D0DE" w:sz="4" w:space="0"/>
          <w:right w:val="nil"/>
        </w:tcBorders>
        <w:shd w:val="clear" w:color="FFFFFF" w:fill="FFFFFF"/>
      </w:tcPr>
    </w:tblStylePr>
    <w:tblStylePr w:type="lastRow">
      <w:rPr>
        <w:rFonts w:ascii="Arial" w:hAnsi="Arial"/>
        <w:b/>
        <w:color w:val="266779"/>
        <w:sz w:val="22"/>
      </w:rPr>
      <w:tcPr>
        <w:tcBorders>
          <w:top w:val="single" w:color="99D0DE" w:sz="4" w:space="0"/>
          <w:left w:val="nil"/>
          <w:bottom w:val="nil"/>
          <w:right w:val="nil"/>
        </w:tcBorders>
        <w:shd w:val="clear" w:color="FFFFFF" w:fill="FFFFFF"/>
      </w:tcPr>
    </w:tblStylePr>
    <w:tblStylePr w:type="firstCol">
      <w:pPr>
        <w:jc w:val="right"/>
      </w:pPr>
      <w:rPr>
        <w:rFonts w:ascii="Arial" w:hAnsi="Arial"/>
        <w:i/>
        <w:color w:val="266779"/>
        <w:sz w:val="22"/>
      </w:rPr>
      <w:tcPr>
        <w:tcBorders>
          <w:top w:val="nil"/>
          <w:left w:val="nil"/>
          <w:bottom w:val="nil"/>
          <w:right w:val="single" w:color="99D0DE" w:sz="4" w:space="0"/>
        </w:tcBorders>
        <w:shd w:val="clear" w:color="FFFFFF" w:fill="auto"/>
      </w:tcPr>
    </w:tblStylePr>
    <w:tblStylePr w:type="lastCol">
      <w:rPr>
        <w:rFonts w:ascii="Arial" w:hAnsi="Arial"/>
        <w:i/>
        <w:color w:val="266779"/>
        <w:sz w:val="22"/>
      </w:rPr>
      <w:tcPr>
        <w:tcBorders>
          <w:top w:val="nil"/>
          <w:left w:val="single" w:color="99D0DE" w:sz="4" w:space="0"/>
          <w:bottom w:val="nil"/>
          <w:right w:val="nil"/>
        </w:tcBorders>
        <w:shd w:val="clear" w:color="FFFFFF" w:fill="auto"/>
      </w:tcPr>
    </w:tblStylePr>
    <w:tblStylePr w:type="band1Vert">
      <w:tcPr>
        <w:shd w:val="clear" w:color="DAEEF3" w:fill="DAEEF3"/>
      </w:tcPr>
    </w:tblStylePr>
    <w:tblStylePr w:type="band1Horz">
      <w:rPr>
        <w:rFonts w:ascii="Arial" w:hAnsi="Arial"/>
        <w:color w:val="266779"/>
        <w:sz w:val="22"/>
      </w:rPr>
      <w:tcPr>
        <w:shd w:val="clear" w:color="DAEEF3" w:fill="DAEEF3"/>
      </w:tcPr>
    </w:tblStylePr>
    <w:tblStylePr w:type="band2Horz">
      <w:rPr>
        <w:rFonts w:ascii="Arial" w:hAnsi="Arial"/>
        <w:color w:val="266779"/>
        <w:sz w:val="22"/>
      </w:rPr>
    </w:tblStylePr>
  </w:style>
  <w:style w:type="table" w:customStyle="1" w:styleId="92">
    <w:name w:val="Grid Table 7 Colorful - Accent 6"/>
    <w:basedOn w:val="12"/>
    <w:qFormat/>
    <w:uiPriority w:val="99"/>
    <w:tblPr>
      <w:tblBorders>
        <w:bottom w:val="single" w:color="FAC396" w:sz="4" w:space="0"/>
        <w:right w:val="single" w:color="FAC396" w:sz="4" w:space="0"/>
        <w:insideH w:val="single" w:color="FAC396" w:sz="4" w:space="0"/>
        <w:insideV w:val="single" w:color="FAC396" w:sz="4" w:space="0"/>
      </w:tblBorders>
    </w:tblPr>
    <w:tblStylePr w:type="firstRow">
      <w:rPr>
        <w:rFonts w:ascii="Arial" w:hAnsi="Arial"/>
        <w:b/>
        <w:color w:val="B15407"/>
        <w:sz w:val="22"/>
      </w:rPr>
      <w:tcPr>
        <w:tcBorders>
          <w:top w:val="nil"/>
          <w:left w:val="nil"/>
          <w:bottom w:val="single" w:color="FAC396" w:sz="4" w:space="0"/>
          <w:right w:val="nil"/>
        </w:tcBorders>
        <w:shd w:val="clear" w:color="FFFFFF" w:fill="FFFFFF"/>
      </w:tcPr>
    </w:tblStylePr>
    <w:tblStylePr w:type="lastRow">
      <w:rPr>
        <w:rFonts w:ascii="Arial" w:hAnsi="Arial"/>
        <w:b/>
        <w:color w:val="B15407"/>
        <w:sz w:val="22"/>
      </w:rPr>
      <w:tcPr>
        <w:tcBorders>
          <w:top w:val="single" w:color="FAC396" w:sz="4" w:space="0"/>
          <w:left w:val="nil"/>
          <w:bottom w:val="nil"/>
          <w:right w:val="nil"/>
        </w:tcBorders>
        <w:shd w:val="clear" w:color="FFFFFF" w:fill="FFFFFF"/>
      </w:tcPr>
    </w:tblStylePr>
    <w:tblStylePr w:type="firstCol">
      <w:pPr>
        <w:jc w:val="right"/>
      </w:pPr>
      <w:rPr>
        <w:rFonts w:ascii="Arial" w:hAnsi="Arial"/>
        <w:i/>
        <w:color w:val="B15407"/>
        <w:sz w:val="22"/>
      </w:rPr>
      <w:tcPr>
        <w:tcBorders>
          <w:top w:val="nil"/>
          <w:left w:val="nil"/>
          <w:bottom w:val="nil"/>
          <w:right w:val="single" w:color="FAC396" w:sz="4" w:space="0"/>
        </w:tcBorders>
        <w:shd w:val="clear" w:color="FFFFFF" w:fill="auto"/>
      </w:tcPr>
    </w:tblStylePr>
    <w:tblStylePr w:type="lastCol">
      <w:rPr>
        <w:rFonts w:ascii="Arial" w:hAnsi="Arial"/>
        <w:i/>
        <w:color w:val="B15407"/>
        <w:sz w:val="22"/>
      </w:rPr>
      <w:tcPr>
        <w:tcBorders>
          <w:top w:val="nil"/>
          <w:left w:val="single" w:color="FAC396" w:sz="4" w:space="0"/>
          <w:bottom w:val="nil"/>
          <w:right w:val="nil"/>
        </w:tcBorders>
        <w:shd w:val="clear" w:color="FFFFFF" w:fill="auto"/>
      </w:tcPr>
    </w:tblStylePr>
    <w:tblStylePr w:type="band1Vert">
      <w:tcPr>
        <w:shd w:val="clear" w:color="FDE9D8" w:fill="FDE9D8"/>
      </w:tcPr>
    </w:tblStylePr>
    <w:tblStylePr w:type="band1Horz">
      <w:rPr>
        <w:rFonts w:ascii="Arial" w:hAnsi="Arial"/>
        <w:color w:val="B15407"/>
        <w:sz w:val="22"/>
      </w:rPr>
      <w:tcPr>
        <w:shd w:val="clear" w:color="FDE9D8" w:fill="FDE9D8"/>
      </w:tcPr>
    </w:tblStylePr>
    <w:tblStylePr w:type="band2Horz">
      <w:rPr>
        <w:rFonts w:ascii="Arial" w:hAnsi="Arial"/>
        <w:color w:val="B15407"/>
        <w:sz w:val="22"/>
      </w:rPr>
    </w:tblStylePr>
  </w:style>
  <w:style w:type="table" w:customStyle="1" w:styleId="93">
    <w:name w:val="List Table 1 Light"/>
    <w:basedOn w:val="12"/>
    <w:qFormat/>
    <w:uiPriority w:val="99"/>
    <w:tblStylePr w:type="firstRow">
      <w:rPr>
        <w:b/>
        <w:color w:val="404040"/>
      </w:rPr>
      <w:tcPr>
        <w:tcBorders>
          <w:top w:val="nil"/>
          <w:left w:val="nil"/>
          <w:bottom w:val="single" w:color="000000" w:sz="4" w:space="0"/>
          <w:right w:val="nil"/>
        </w:tcBorders>
      </w:tcPr>
    </w:tblStylePr>
    <w:tblStylePr w:type="lastRow">
      <w:rPr>
        <w:b/>
        <w:color w:val="404040"/>
      </w:rPr>
      <w:tcPr>
        <w:tcBorders>
          <w:top w:val="single" w:color="000000"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FBFBF" w:fill="BFBFBF"/>
      </w:tcPr>
    </w:tblStylePr>
    <w:tblStylePr w:type="band1Horz">
      <w:tcPr>
        <w:shd w:val="clear" w:color="BFBFBF" w:fill="BFBFBF"/>
      </w:tcPr>
    </w:tblStylePr>
  </w:style>
  <w:style w:type="table" w:customStyle="1" w:styleId="94">
    <w:name w:val="List Table 1 Light - Accent 1"/>
    <w:basedOn w:val="12"/>
    <w:qFormat/>
    <w:uiPriority w:val="99"/>
    <w:tblStylePr w:type="firstRow">
      <w:rPr>
        <w:b/>
        <w:color w:val="404040"/>
      </w:rPr>
      <w:tcPr>
        <w:tcBorders>
          <w:top w:val="nil"/>
          <w:left w:val="nil"/>
          <w:bottom w:val="single" w:color="4F81BD" w:sz="4" w:space="0"/>
          <w:right w:val="nil"/>
        </w:tcBorders>
      </w:tcPr>
    </w:tblStylePr>
    <w:tblStylePr w:type="lastRow">
      <w:rPr>
        <w:b/>
        <w:color w:val="404040"/>
      </w:rPr>
      <w:tcPr>
        <w:tcBorders>
          <w:top w:val="single" w:color="4F81BD"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fill="D2DFEE"/>
      </w:tcPr>
    </w:tblStylePr>
    <w:tblStylePr w:type="band1Horz">
      <w:tcPr>
        <w:shd w:val="clear" w:color="D2DFEE" w:fill="D2DFEE"/>
      </w:tcPr>
    </w:tblStylePr>
  </w:style>
  <w:style w:type="table" w:customStyle="1" w:styleId="95">
    <w:name w:val="List Table 1 Light - Accent 2"/>
    <w:basedOn w:val="12"/>
    <w:qFormat/>
    <w:uiPriority w:val="99"/>
    <w:tblStylePr w:type="firstRow">
      <w:rPr>
        <w:b/>
        <w:color w:val="404040"/>
      </w:rPr>
      <w:tcPr>
        <w:tcBorders>
          <w:top w:val="nil"/>
          <w:left w:val="nil"/>
          <w:bottom w:val="single" w:color="C0504D" w:sz="4" w:space="0"/>
          <w:right w:val="nil"/>
        </w:tcBorders>
      </w:tcPr>
    </w:tblStylePr>
    <w:tblStylePr w:type="lastRow">
      <w:rPr>
        <w:b/>
        <w:color w:val="404040"/>
      </w:rPr>
      <w:tcPr>
        <w:tcBorders>
          <w:top w:val="single" w:color="C0504D"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2D2" w:fill="EFD2D2"/>
      </w:tcPr>
    </w:tblStylePr>
    <w:tblStylePr w:type="band1Horz">
      <w:tcPr>
        <w:shd w:val="clear" w:color="EFD2D2" w:fill="EFD2D2"/>
      </w:tcPr>
    </w:tblStylePr>
  </w:style>
  <w:style w:type="table" w:customStyle="1" w:styleId="96">
    <w:name w:val="List Table 1 Light - Accent 3"/>
    <w:basedOn w:val="12"/>
    <w:qFormat/>
    <w:uiPriority w:val="99"/>
    <w:tblStylePr w:type="firstRow">
      <w:rPr>
        <w:b/>
        <w:color w:val="404040"/>
      </w:rPr>
      <w:tcPr>
        <w:tcBorders>
          <w:top w:val="nil"/>
          <w:left w:val="nil"/>
          <w:bottom w:val="single" w:color="9BBB59" w:sz="4" w:space="0"/>
          <w:right w:val="nil"/>
        </w:tcBorders>
      </w:tcPr>
    </w:tblStylePr>
    <w:tblStylePr w:type="lastRow">
      <w:rPr>
        <w:b/>
        <w:color w:val="404040"/>
      </w:rPr>
      <w:tcPr>
        <w:tcBorders>
          <w:top w:val="single" w:color="9BBB59"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ED5" w:fill="E5EED5"/>
      </w:tcPr>
    </w:tblStylePr>
    <w:tblStylePr w:type="band1Horz">
      <w:tcPr>
        <w:shd w:val="clear" w:color="E5EED5" w:fill="E5EED5"/>
      </w:tcPr>
    </w:tblStylePr>
  </w:style>
  <w:style w:type="table" w:customStyle="1" w:styleId="97">
    <w:name w:val="List Table 1 Light - Accent 4"/>
    <w:basedOn w:val="12"/>
    <w:qFormat/>
    <w:uiPriority w:val="99"/>
    <w:tblStylePr w:type="firstRow">
      <w:rPr>
        <w:b/>
        <w:color w:val="404040"/>
      </w:rPr>
      <w:tcPr>
        <w:tcBorders>
          <w:top w:val="nil"/>
          <w:left w:val="nil"/>
          <w:bottom w:val="single" w:color="8064A2" w:sz="4" w:space="0"/>
          <w:right w:val="nil"/>
        </w:tcBorders>
      </w:tcPr>
    </w:tblStylePr>
    <w:tblStylePr w:type="lastRow">
      <w:rPr>
        <w:b/>
        <w:color w:val="404040"/>
      </w:rPr>
      <w:tcPr>
        <w:tcBorders>
          <w:top w:val="single" w:color="8064A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fill="DFD8E7"/>
      </w:tcPr>
    </w:tblStylePr>
    <w:tblStylePr w:type="band1Horz">
      <w:tcPr>
        <w:shd w:val="clear" w:color="DFD8E7" w:fill="DFD8E7"/>
      </w:tcPr>
    </w:tblStylePr>
  </w:style>
  <w:style w:type="table" w:customStyle="1" w:styleId="98">
    <w:name w:val="List Table 1 Light - Accent 5"/>
    <w:basedOn w:val="12"/>
    <w:qFormat/>
    <w:uiPriority w:val="99"/>
    <w:tblStylePr w:type="firstRow">
      <w:rPr>
        <w:b/>
        <w:color w:val="404040"/>
      </w:rPr>
      <w:tcPr>
        <w:tcBorders>
          <w:top w:val="nil"/>
          <w:left w:val="nil"/>
          <w:bottom w:val="single" w:color="4BACC6" w:sz="4" w:space="0"/>
          <w:right w:val="nil"/>
        </w:tcBorders>
      </w:tcPr>
    </w:tblStylePr>
    <w:tblStylePr w:type="lastRow">
      <w:rPr>
        <w:b/>
        <w:color w:val="404040"/>
      </w:rPr>
      <w:tcPr>
        <w:tcBorders>
          <w:top w:val="single" w:color="4BACC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fill="D1EAF0"/>
      </w:tcPr>
    </w:tblStylePr>
    <w:tblStylePr w:type="band1Horz">
      <w:tcPr>
        <w:shd w:val="clear" w:color="D1EAF0" w:fill="D1EAF0"/>
      </w:tcPr>
    </w:tblStylePr>
  </w:style>
  <w:style w:type="table" w:customStyle="1" w:styleId="99">
    <w:name w:val="List Table 1 Light - Accent 6"/>
    <w:basedOn w:val="12"/>
    <w:qFormat/>
    <w:uiPriority w:val="99"/>
    <w:tblStylePr w:type="firstRow">
      <w:rPr>
        <w:b/>
        <w:color w:val="404040"/>
      </w:rPr>
      <w:tcPr>
        <w:tcBorders>
          <w:top w:val="nil"/>
          <w:left w:val="nil"/>
          <w:bottom w:val="single" w:color="F79646" w:sz="4" w:space="0"/>
          <w:right w:val="nil"/>
        </w:tcBorders>
      </w:tcPr>
    </w:tblStylePr>
    <w:tblStylePr w:type="lastRow">
      <w:rPr>
        <w:b/>
        <w:color w:val="404040"/>
      </w:rPr>
      <w:tcPr>
        <w:tcBorders>
          <w:top w:val="single" w:color="F7964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DE4D0" w:fill="FDE4D0"/>
      </w:tcPr>
    </w:tblStylePr>
    <w:tblStylePr w:type="band1Horz">
      <w:tcPr>
        <w:shd w:val="clear" w:color="FDE4D0" w:fill="FDE4D0"/>
      </w:tcPr>
    </w:tblStylePr>
  </w:style>
  <w:style w:type="table" w:customStyle="1" w:styleId="100">
    <w:name w:val="List Table 2"/>
    <w:basedOn w:val="12"/>
    <w:qFormat/>
    <w:uiPriority w:val="99"/>
    <w:tblPr>
      <w:tblBorders>
        <w:top w:val="single" w:color="6F6F6F" w:sz="4" w:space="0"/>
        <w:bottom w:val="single" w:color="6F6F6F" w:sz="4" w:space="0"/>
        <w:insideH w:val="single" w:color="6F6F6F" w:sz="4" w:space="0"/>
      </w:tblBorders>
    </w:tblPr>
    <w:tblStylePr w:type="firstRow">
      <w:rPr>
        <w:rFonts w:ascii="Arial" w:hAnsi="Arial"/>
        <w:b/>
        <w:color w:val="404040"/>
        <w:sz w:val="22"/>
      </w:rPr>
      <w:tcPr>
        <w:tcBorders>
          <w:top w:val="single" w:color="6F6F6F" w:sz="4" w:space="0"/>
          <w:left w:val="nil"/>
          <w:bottom w:val="single" w:color="6F6F6F" w:sz="4" w:space="0"/>
          <w:right w:val="nil"/>
        </w:tcBorders>
      </w:tcPr>
    </w:tblStylePr>
    <w:tblStylePr w:type="lastRow">
      <w:rPr>
        <w:rFonts w:ascii="Arial" w:hAnsi="Arial"/>
        <w:b/>
        <w:color w:val="404040"/>
        <w:sz w:val="22"/>
      </w:rPr>
      <w:tcPr>
        <w:tcBorders>
          <w:top w:val="single" w:color="6F6F6F" w:sz="4" w:space="0"/>
          <w:left w:val="nil"/>
          <w:bottom w:val="single" w:color="6F6F6F"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FBFBF" w:fill="BFBFBF"/>
      </w:tcPr>
    </w:tblStylePr>
    <w:tblStylePr w:type="band1Horz">
      <w:rPr>
        <w:rFonts w:ascii="Arial" w:hAnsi="Arial"/>
        <w:color w:val="404040"/>
        <w:sz w:val="22"/>
      </w:rPr>
      <w:tcPr>
        <w:shd w:val="clear" w:color="BFBFBF" w:fill="BFBFBF"/>
      </w:tcPr>
    </w:tblStylePr>
  </w:style>
  <w:style w:type="table" w:customStyle="1" w:styleId="101">
    <w:name w:val="List Table 2 - Accent 1"/>
    <w:basedOn w:val="12"/>
    <w:qFormat/>
    <w:uiPriority w:val="99"/>
    <w:tblPr>
      <w:tblBorders>
        <w:top w:val="single" w:color="9BB7D9" w:sz="4" w:space="0"/>
        <w:bottom w:val="single" w:color="9BB7D9" w:sz="4" w:space="0"/>
        <w:insideH w:val="single" w:color="9BB7D9" w:sz="4" w:space="0"/>
      </w:tblBorders>
    </w:tblPr>
    <w:tblStylePr w:type="firstRow">
      <w:rPr>
        <w:rFonts w:ascii="Arial" w:hAnsi="Arial"/>
        <w:b/>
        <w:color w:val="404040"/>
        <w:sz w:val="22"/>
      </w:rPr>
      <w:tcPr>
        <w:tcBorders>
          <w:top w:val="single" w:color="9BB7D9" w:sz="4" w:space="0"/>
          <w:left w:val="nil"/>
          <w:bottom w:val="single" w:color="9BB7D9" w:sz="4" w:space="0"/>
          <w:right w:val="nil"/>
        </w:tcBorders>
      </w:tcPr>
    </w:tblStylePr>
    <w:tblStylePr w:type="lastRow">
      <w:rPr>
        <w:rFonts w:ascii="Arial" w:hAnsi="Arial"/>
        <w:b/>
        <w:color w:val="404040"/>
        <w:sz w:val="22"/>
      </w:rPr>
      <w:tcPr>
        <w:tcBorders>
          <w:top w:val="single" w:color="9BB7D9" w:sz="4" w:space="0"/>
          <w:left w:val="nil"/>
          <w:bottom w:val="single" w:color="9BB7D9"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fill="D2DFEE"/>
      </w:tcPr>
    </w:tblStylePr>
    <w:tblStylePr w:type="band1Horz">
      <w:rPr>
        <w:rFonts w:ascii="Arial" w:hAnsi="Arial"/>
        <w:color w:val="404040"/>
        <w:sz w:val="22"/>
      </w:rPr>
      <w:tcPr>
        <w:shd w:val="clear" w:color="D2DFEE" w:fill="D2DFEE"/>
      </w:tcPr>
    </w:tblStylePr>
  </w:style>
  <w:style w:type="table" w:customStyle="1" w:styleId="102">
    <w:name w:val="List Table 2 - Accent 2"/>
    <w:basedOn w:val="12"/>
    <w:qFormat/>
    <w:uiPriority w:val="99"/>
    <w:tblPr>
      <w:tblBorders>
        <w:top w:val="single" w:color="DB9B9A" w:sz="4" w:space="0"/>
        <w:bottom w:val="single" w:color="DB9B9A" w:sz="4" w:space="0"/>
        <w:insideH w:val="single" w:color="DB9B9A" w:sz="4" w:space="0"/>
      </w:tblBorders>
    </w:tblPr>
    <w:tblStylePr w:type="firstRow">
      <w:rPr>
        <w:rFonts w:ascii="Arial" w:hAnsi="Arial"/>
        <w:b/>
        <w:color w:val="404040"/>
        <w:sz w:val="22"/>
      </w:rPr>
      <w:tcPr>
        <w:tcBorders>
          <w:top w:val="single" w:color="DB9B9A" w:sz="4" w:space="0"/>
          <w:left w:val="nil"/>
          <w:bottom w:val="single" w:color="DB9B9A" w:sz="4" w:space="0"/>
          <w:right w:val="nil"/>
        </w:tcBorders>
      </w:tcPr>
    </w:tblStylePr>
    <w:tblStylePr w:type="lastRow">
      <w:rPr>
        <w:rFonts w:ascii="Arial" w:hAnsi="Arial"/>
        <w:b/>
        <w:color w:val="404040"/>
        <w:sz w:val="22"/>
      </w:rPr>
      <w:tcPr>
        <w:tcBorders>
          <w:top w:val="single" w:color="DB9B9A" w:sz="4" w:space="0"/>
          <w:left w:val="nil"/>
          <w:bottom w:val="single" w:color="DB9B9A"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2D2" w:fill="EFD2D2"/>
      </w:tcPr>
    </w:tblStylePr>
    <w:tblStylePr w:type="band1Horz">
      <w:rPr>
        <w:rFonts w:ascii="Arial" w:hAnsi="Arial"/>
        <w:color w:val="404040"/>
        <w:sz w:val="22"/>
      </w:rPr>
      <w:tcPr>
        <w:shd w:val="clear" w:color="EFD2D2" w:fill="EFD2D2"/>
      </w:tcPr>
    </w:tblStylePr>
  </w:style>
  <w:style w:type="table" w:customStyle="1" w:styleId="103">
    <w:name w:val="List Table 2 - Accent 3"/>
    <w:basedOn w:val="12"/>
    <w:qFormat/>
    <w:uiPriority w:val="99"/>
    <w:tblPr>
      <w:tblBorders>
        <w:top w:val="single" w:color="C6D8A1" w:sz="4" w:space="0"/>
        <w:bottom w:val="single" w:color="C6D8A1" w:sz="4" w:space="0"/>
        <w:insideH w:val="single" w:color="C6D8A1" w:sz="4" w:space="0"/>
      </w:tblBorders>
    </w:tblPr>
    <w:tblStylePr w:type="firstRow">
      <w:rPr>
        <w:rFonts w:ascii="Arial" w:hAnsi="Arial"/>
        <w:b/>
        <w:color w:val="404040"/>
        <w:sz w:val="22"/>
      </w:rPr>
      <w:tcPr>
        <w:tcBorders>
          <w:top w:val="single" w:color="C6D8A1" w:sz="4" w:space="0"/>
          <w:left w:val="nil"/>
          <w:bottom w:val="single" w:color="C6D8A1" w:sz="4" w:space="0"/>
          <w:right w:val="nil"/>
        </w:tcBorders>
      </w:tcPr>
    </w:tblStylePr>
    <w:tblStylePr w:type="lastRow">
      <w:rPr>
        <w:rFonts w:ascii="Arial" w:hAnsi="Arial"/>
        <w:b/>
        <w:color w:val="404040"/>
        <w:sz w:val="22"/>
      </w:rPr>
      <w:tcPr>
        <w:tcBorders>
          <w:top w:val="single" w:color="C6D8A1" w:sz="4" w:space="0"/>
          <w:left w:val="nil"/>
          <w:bottom w:val="single" w:color="C6D8A1"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ED5" w:fill="E5EED5"/>
      </w:tcPr>
    </w:tblStylePr>
    <w:tblStylePr w:type="band1Horz">
      <w:rPr>
        <w:rFonts w:ascii="Arial" w:hAnsi="Arial"/>
        <w:color w:val="404040"/>
        <w:sz w:val="22"/>
      </w:rPr>
      <w:tcPr>
        <w:shd w:val="clear" w:color="E5EED5" w:fill="E5EED5"/>
      </w:tcPr>
    </w:tblStylePr>
  </w:style>
  <w:style w:type="table" w:customStyle="1" w:styleId="104">
    <w:name w:val="List Table 2 - Accent 4"/>
    <w:basedOn w:val="12"/>
    <w:qFormat/>
    <w:uiPriority w:val="99"/>
    <w:tblPr>
      <w:tblBorders>
        <w:top w:val="single" w:color="B7A7CA" w:sz="4" w:space="0"/>
        <w:bottom w:val="single" w:color="B7A7CA" w:sz="4" w:space="0"/>
        <w:insideH w:val="single" w:color="B7A7CA" w:sz="4" w:space="0"/>
      </w:tblBorders>
    </w:tblPr>
    <w:tblStylePr w:type="firstRow">
      <w:rPr>
        <w:rFonts w:ascii="Arial" w:hAnsi="Arial"/>
        <w:b/>
        <w:color w:val="404040"/>
        <w:sz w:val="22"/>
      </w:rPr>
      <w:tcPr>
        <w:tcBorders>
          <w:top w:val="single" w:color="B7A7CA" w:sz="4" w:space="0"/>
          <w:left w:val="nil"/>
          <w:bottom w:val="single" w:color="B7A7CA" w:sz="4" w:space="0"/>
          <w:right w:val="nil"/>
        </w:tcBorders>
      </w:tcPr>
    </w:tblStylePr>
    <w:tblStylePr w:type="lastRow">
      <w:rPr>
        <w:rFonts w:ascii="Arial" w:hAnsi="Arial"/>
        <w:b/>
        <w:color w:val="404040"/>
        <w:sz w:val="22"/>
      </w:rPr>
      <w:tcPr>
        <w:tcBorders>
          <w:top w:val="single" w:color="B7A7CA" w:sz="4" w:space="0"/>
          <w:left w:val="nil"/>
          <w:bottom w:val="single" w:color="B7A7CA"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fill="DFD8E7"/>
      </w:tcPr>
    </w:tblStylePr>
    <w:tblStylePr w:type="band1Horz">
      <w:rPr>
        <w:rFonts w:ascii="Arial" w:hAnsi="Arial"/>
        <w:color w:val="404040"/>
        <w:sz w:val="22"/>
      </w:rPr>
      <w:tcPr>
        <w:shd w:val="clear" w:color="DFD8E7" w:fill="DFD8E7"/>
      </w:tcPr>
    </w:tblStylePr>
  </w:style>
  <w:style w:type="table" w:customStyle="1" w:styleId="105">
    <w:name w:val="List Table 2 - Accent 5"/>
    <w:basedOn w:val="12"/>
    <w:uiPriority w:val="99"/>
    <w:tblPr>
      <w:tblBorders>
        <w:top w:val="single" w:color="99D0DE" w:sz="4" w:space="0"/>
        <w:bottom w:val="single" w:color="99D0DE" w:sz="4" w:space="0"/>
        <w:insideH w:val="single" w:color="99D0DE" w:sz="4" w:space="0"/>
      </w:tblBorders>
    </w:tblPr>
    <w:tblStylePr w:type="firstRow">
      <w:rPr>
        <w:rFonts w:ascii="Arial" w:hAnsi="Arial"/>
        <w:b/>
        <w:color w:val="404040"/>
        <w:sz w:val="22"/>
      </w:rPr>
      <w:tcPr>
        <w:tcBorders>
          <w:top w:val="single" w:color="99D0DE" w:sz="4" w:space="0"/>
          <w:left w:val="nil"/>
          <w:bottom w:val="single" w:color="99D0DE" w:sz="4" w:space="0"/>
          <w:right w:val="nil"/>
        </w:tcBorders>
      </w:tcPr>
    </w:tblStylePr>
    <w:tblStylePr w:type="lastRow">
      <w:rPr>
        <w:rFonts w:ascii="Arial" w:hAnsi="Arial"/>
        <w:b/>
        <w:color w:val="404040"/>
        <w:sz w:val="22"/>
      </w:rPr>
      <w:tcPr>
        <w:tcBorders>
          <w:top w:val="single" w:color="99D0DE" w:sz="4" w:space="0"/>
          <w:left w:val="nil"/>
          <w:bottom w:val="single" w:color="99D0DE"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fill="D1EAF0"/>
      </w:tcPr>
    </w:tblStylePr>
    <w:tblStylePr w:type="band1Horz">
      <w:rPr>
        <w:rFonts w:ascii="Arial" w:hAnsi="Arial"/>
        <w:color w:val="404040"/>
        <w:sz w:val="22"/>
      </w:rPr>
      <w:tcPr>
        <w:shd w:val="clear" w:color="D1EAF0" w:fill="D1EAF0"/>
      </w:tcPr>
    </w:tblStylePr>
  </w:style>
  <w:style w:type="table" w:customStyle="1" w:styleId="106">
    <w:name w:val="List Table 2 - Accent 6"/>
    <w:basedOn w:val="12"/>
    <w:qFormat/>
    <w:uiPriority w:val="99"/>
    <w:tblPr>
      <w:tblBorders>
        <w:top w:val="single" w:color="FAC396" w:sz="4" w:space="0"/>
        <w:bottom w:val="single" w:color="FAC396" w:sz="4" w:space="0"/>
        <w:insideH w:val="single" w:color="FAC396" w:sz="4" w:space="0"/>
      </w:tblBorders>
    </w:tblPr>
    <w:tblStylePr w:type="firstRow">
      <w:rPr>
        <w:rFonts w:ascii="Arial" w:hAnsi="Arial"/>
        <w:b/>
        <w:color w:val="404040"/>
        <w:sz w:val="22"/>
      </w:rPr>
      <w:tcPr>
        <w:tcBorders>
          <w:top w:val="single" w:color="FAC396" w:sz="4" w:space="0"/>
          <w:left w:val="nil"/>
          <w:bottom w:val="single" w:color="FAC396" w:sz="4" w:space="0"/>
          <w:right w:val="nil"/>
        </w:tcBorders>
      </w:tcPr>
    </w:tblStylePr>
    <w:tblStylePr w:type="lastRow">
      <w:rPr>
        <w:rFonts w:ascii="Arial" w:hAnsi="Arial"/>
        <w:b/>
        <w:color w:val="404040"/>
        <w:sz w:val="22"/>
      </w:rPr>
      <w:tcPr>
        <w:tcBorders>
          <w:top w:val="single" w:color="FAC396" w:sz="4" w:space="0"/>
          <w:left w:val="nil"/>
          <w:bottom w:val="single" w:color="FAC396"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DE4D0" w:fill="FDE4D0"/>
      </w:tcPr>
    </w:tblStylePr>
    <w:tblStylePr w:type="band1Horz">
      <w:rPr>
        <w:rFonts w:ascii="Arial" w:hAnsi="Arial"/>
        <w:color w:val="404040"/>
        <w:sz w:val="22"/>
      </w:rPr>
      <w:tcPr>
        <w:shd w:val="clear" w:color="FDE4D0" w:fill="FDE4D0"/>
      </w:tcPr>
    </w:tblStylePr>
  </w:style>
  <w:style w:type="table" w:customStyle="1" w:styleId="107">
    <w:name w:val="List Table 3"/>
    <w:basedOn w:val="12"/>
    <w:qFormat/>
    <w:uiPriority w:val="99"/>
    <w:tblPr>
      <w:tblBorders>
        <w:top w:val="single" w:color="000000" w:sz="4" w:space="0"/>
        <w:left w:val="single" w:color="000000" w:sz="4" w:space="0"/>
        <w:bottom w:val="single" w:color="000000" w:sz="4" w:space="0"/>
        <w:right w:val="single" w:color="000000" w:sz="4" w:space="0"/>
      </w:tblBorders>
    </w:tblPr>
    <w:tblStylePr w:type="firstRow">
      <w:rPr>
        <w:rFonts w:ascii="Arial" w:hAnsi="Aria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sz="4" w:space="0"/>
          <w:right w:val="single" w:color="000000" w:sz="4" w:space="0"/>
        </w:tcBorders>
      </w:tcPr>
    </w:tblStylePr>
    <w:tblStylePr w:type="band1Horz">
      <w:rPr>
        <w:rFonts w:ascii="Arial" w:hAnsi="Arial"/>
        <w:color w:val="404040"/>
        <w:sz w:val="22"/>
      </w:rPr>
      <w:tcPr>
        <w:tcBorders>
          <w:top w:val="single" w:color="000000" w:sz="4" w:space="0"/>
          <w:bottom w:val="single" w:color="000000" w:sz="4" w:space="0"/>
        </w:tcBorders>
      </w:tcPr>
    </w:tblStylePr>
  </w:style>
  <w:style w:type="table" w:customStyle="1" w:styleId="108">
    <w:name w:val="List Table 3 - Accent 1"/>
    <w:basedOn w:val="12"/>
    <w:qFormat/>
    <w:uiPriority w:val="99"/>
    <w:tblPr>
      <w:tblBorders>
        <w:top w:val="single" w:color="4F81BD" w:sz="4" w:space="0"/>
        <w:left w:val="single" w:color="4F81BD" w:sz="4" w:space="0"/>
        <w:bottom w:val="single" w:color="4F81BD" w:sz="4" w:space="0"/>
        <w:right w:val="single" w:color="4F81BD" w:sz="4" w:space="0"/>
      </w:tblBorders>
    </w:tblPr>
    <w:tblStylePr w:type="firstRow">
      <w:rPr>
        <w:rFonts w:ascii="Arial" w:hAnsi="Arial"/>
        <w:b/>
        <w:color w:val="FFFFFF"/>
        <w:sz w:val="22"/>
      </w:r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sz="4" w:space="0"/>
          <w:right w:val="single" w:color="4F81BD" w:sz="4" w:space="0"/>
        </w:tcBorders>
      </w:tcPr>
    </w:tblStylePr>
    <w:tblStylePr w:type="band1Horz">
      <w:rPr>
        <w:rFonts w:ascii="Arial" w:hAnsi="Arial"/>
        <w:color w:val="404040"/>
        <w:sz w:val="22"/>
      </w:rPr>
      <w:tcPr>
        <w:tcBorders>
          <w:top w:val="single" w:color="4F81BD" w:sz="4" w:space="0"/>
          <w:bottom w:val="single" w:color="4F81BD" w:sz="4" w:space="0"/>
        </w:tcBorders>
      </w:tcPr>
    </w:tblStylePr>
  </w:style>
  <w:style w:type="table" w:customStyle="1" w:styleId="109">
    <w:name w:val="List Table 3 - Accent 2"/>
    <w:basedOn w:val="12"/>
    <w:qFormat/>
    <w:uiPriority w:val="99"/>
    <w:tblPr>
      <w:tblBorders>
        <w:top w:val="single" w:color="D99695" w:sz="4" w:space="0"/>
        <w:left w:val="single" w:color="D99695" w:sz="4" w:space="0"/>
        <w:bottom w:val="single" w:color="D99695" w:sz="4" w:space="0"/>
        <w:right w:val="single" w:color="D99695" w:sz="4" w:space="0"/>
      </w:tblBorders>
    </w:tblPr>
    <w:tblStylePr w:type="firstRow">
      <w:rPr>
        <w:rFonts w:ascii="Arial" w:hAnsi="Arial"/>
        <w:b/>
        <w:color w:val="FFFFFF"/>
        <w:sz w:val="22"/>
      </w:r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695" w:sz="4" w:space="0"/>
          <w:right w:val="single" w:color="D99695" w:sz="4" w:space="0"/>
        </w:tcBorders>
      </w:tcPr>
    </w:tblStylePr>
    <w:tblStylePr w:type="band1Horz">
      <w:rPr>
        <w:rFonts w:ascii="Arial" w:hAnsi="Arial"/>
        <w:color w:val="404040"/>
        <w:sz w:val="22"/>
      </w:rPr>
      <w:tcPr>
        <w:tcBorders>
          <w:top w:val="single" w:color="D99695" w:sz="4" w:space="0"/>
          <w:bottom w:val="single" w:color="D99695" w:sz="4" w:space="0"/>
        </w:tcBorders>
      </w:tcPr>
    </w:tblStylePr>
  </w:style>
  <w:style w:type="table" w:customStyle="1" w:styleId="110">
    <w:name w:val="List Table 3 - Accent 3"/>
    <w:basedOn w:val="12"/>
    <w:qFormat/>
    <w:uiPriority w:val="99"/>
    <w:tblPr>
      <w:tblBorders>
        <w:top w:val="single" w:color="C3D69B" w:sz="4" w:space="0"/>
        <w:left w:val="single" w:color="C3D69B" w:sz="4" w:space="0"/>
        <w:bottom w:val="single" w:color="C3D69B" w:sz="4" w:space="0"/>
        <w:right w:val="single" w:color="C3D69B" w:sz="4" w:space="0"/>
      </w:tblBorders>
    </w:tblPr>
    <w:tblStylePr w:type="firstRow">
      <w:rPr>
        <w:rFonts w:ascii="Arial" w:hAnsi="Arial"/>
        <w:b/>
        <w:color w:val="FFFFFF"/>
        <w:sz w:val="22"/>
      </w:r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B" w:sz="4" w:space="0"/>
          <w:right w:val="single" w:color="C3D69B" w:sz="4" w:space="0"/>
        </w:tcBorders>
      </w:tcPr>
    </w:tblStylePr>
    <w:tblStylePr w:type="band1Horz">
      <w:rPr>
        <w:rFonts w:ascii="Arial" w:hAnsi="Arial"/>
        <w:color w:val="404040"/>
        <w:sz w:val="22"/>
      </w:rPr>
      <w:tcPr>
        <w:tcBorders>
          <w:top w:val="single" w:color="C3D69B" w:sz="4" w:space="0"/>
          <w:bottom w:val="single" w:color="C3D69B" w:sz="4" w:space="0"/>
        </w:tcBorders>
      </w:tcPr>
    </w:tblStylePr>
  </w:style>
  <w:style w:type="table" w:customStyle="1" w:styleId="111">
    <w:name w:val="List Table 3 - Accent 4"/>
    <w:basedOn w:val="12"/>
    <w:uiPriority w:val="99"/>
    <w:tblPr>
      <w:tblBorders>
        <w:top w:val="single" w:color="B2A1C6" w:sz="4" w:space="0"/>
        <w:left w:val="single" w:color="B2A1C6" w:sz="4" w:space="0"/>
        <w:bottom w:val="single" w:color="B2A1C6" w:sz="4" w:space="0"/>
        <w:right w:val="single" w:color="B2A1C6" w:sz="4" w:space="0"/>
      </w:tblBorders>
    </w:tblPr>
    <w:tblStylePr w:type="firstRow">
      <w:rPr>
        <w:rFonts w:ascii="Arial" w:hAnsi="Arial"/>
        <w:b/>
        <w:color w:val="FFFFFF"/>
        <w:sz w:val="22"/>
      </w:r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sz="4" w:space="0"/>
          <w:right w:val="single" w:color="B2A1C6" w:sz="4" w:space="0"/>
        </w:tcBorders>
      </w:tcPr>
    </w:tblStylePr>
    <w:tblStylePr w:type="band1Horz">
      <w:rPr>
        <w:rFonts w:ascii="Arial" w:hAnsi="Arial"/>
        <w:color w:val="404040"/>
        <w:sz w:val="22"/>
      </w:rPr>
      <w:tcPr>
        <w:tcBorders>
          <w:top w:val="single" w:color="B2A1C6" w:sz="4" w:space="0"/>
          <w:bottom w:val="single" w:color="B2A1C6" w:sz="4" w:space="0"/>
        </w:tcBorders>
      </w:tcPr>
    </w:tblStylePr>
  </w:style>
  <w:style w:type="table" w:customStyle="1" w:styleId="112">
    <w:name w:val="List Table 3 - Accent 5"/>
    <w:basedOn w:val="12"/>
    <w:qFormat/>
    <w:uiPriority w:val="99"/>
    <w:tblPr>
      <w:tblBorders>
        <w:top w:val="single" w:color="92CCDC" w:sz="4" w:space="0"/>
        <w:left w:val="single" w:color="92CCDC" w:sz="4" w:space="0"/>
        <w:bottom w:val="single" w:color="92CCDC" w:sz="4" w:space="0"/>
        <w:right w:val="single" w:color="92CCDC" w:sz="4" w:space="0"/>
      </w:tblBorders>
    </w:tblPr>
    <w:tblStylePr w:type="firstRow">
      <w:rPr>
        <w:rFonts w:ascii="Arial" w:hAnsi="Arial"/>
        <w:b/>
        <w:color w:val="FFFFFF"/>
        <w:sz w:val="22"/>
      </w:r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sz="4" w:space="0"/>
          <w:right w:val="single" w:color="92CCDC" w:sz="4" w:space="0"/>
        </w:tcBorders>
      </w:tcPr>
    </w:tblStylePr>
    <w:tblStylePr w:type="band1Horz">
      <w:rPr>
        <w:rFonts w:ascii="Arial" w:hAnsi="Arial"/>
        <w:color w:val="404040"/>
        <w:sz w:val="22"/>
      </w:rPr>
      <w:tcPr>
        <w:tcBorders>
          <w:top w:val="single" w:color="92CCDC" w:sz="4" w:space="0"/>
          <w:bottom w:val="single" w:color="92CCDC" w:sz="4" w:space="0"/>
        </w:tcBorders>
      </w:tcPr>
    </w:tblStylePr>
  </w:style>
  <w:style w:type="table" w:customStyle="1" w:styleId="113">
    <w:name w:val="List Table 3 - Accent 6"/>
    <w:basedOn w:val="12"/>
    <w:qFormat/>
    <w:uiPriority w:val="99"/>
    <w:tblPr>
      <w:tblBorders>
        <w:top w:val="single" w:color="FAC090" w:sz="4" w:space="0"/>
        <w:left w:val="single" w:color="FAC090" w:sz="4" w:space="0"/>
        <w:bottom w:val="single" w:color="FAC090" w:sz="4" w:space="0"/>
        <w:right w:val="single" w:color="FAC090" w:sz="4" w:space="0"/>
      </w:tblBorders>
    </w:tblPr>
    <w:tblStylePr w:type="firstRow">
      <w:rPr>
        <w:rFonts w:ascii="Arial" w:hAnsi="Arial"/>
        <w:b/>
        <w:color w:val="FFFFFF"/>
        <w:sz w:val="22"/>
      </w:r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sz="4" w:space="0"/>
          <w:right w:val="single" w:color="FAC090" w:sz="4" w:space="0"/>
        </w:tcBorders>
      </w:tcPr>
    </w:tblStylePr>
    <w:tblStylePr w:type="band1Horz">
      <w:rPr>
        <w:rFonts w:ascii="Arial" w:hAnsi="Arial"/>
        <w:color w:val="404040"/>
        <w:sz w:val="22"/>
      </w:rPr>
      <w:tcPr>
        <w:tcBorders>
          <w:top w:val="single" w:color="FAC090" w:sz="4" w:space="0"/>
          <w:bottom w:val="single" w:color="FAC090" w:sz="4" w:space="0"/>
        </w:tcBorders>
      </w:tcPr>
    </w:tblStylePr>
  </w:style>
  <w:style w:type="table" w:customStyle="1" w:styleId="114">
    <w:name w:val="List Table 4"/>
    <w:basedOn w:val="12"/>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Pr>
    <w:tblStylePr w:type="firstRow">
      <w:rPr>
        <w:rFonts w:ascii="Arial" w:hAnsi="Aria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FBFBF" w:fill="BFBFBF"/>
      </w:tcPr>
    </w:tblStylePr>
    <w:tblStylePr w:type="band1Horz">
      <w:rPr>
        <w:rFonts w:ascii="Arial" w:hAnsi="Arial"/>
        <w:color w:val="404040"/>
        <w:sz w:val="22"/>
      </w:rPr>
      <w:tcPr>
        <w:shd w:val="clear" w:color="BFBFBF" w:fill="BFBFBF"/>
      </w:tcPr>
    </w:tblStylePr>
  </w:style>
  <w:style w:type="table" w:customStyle="1" w:styleId="115">
    <w:name w:val="List Table 4 - Accent 1"/>
    <w:basedOn w:val="12"/>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Pr>
    <w:tblStylePr w:type="firstRow">
      <w:rPr>
        <w:rFonts w:ascii="Arial" w:hAnsi="Arial"/>
        <w:b/>
        <w:color w:val="FFFFFF"/>
        <w:sz w:val="22"/>
      </w:r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fill="D2DFEE"/>
      </w:tcPr>
    </w:tblStylePr>
    <w:tblStylePr w:type="band1Horz">
      <w:rPr>
        <w:rFonts w:ascii="Arial" w:hAnsi="Arial"/>
        <w:color w:val="404040"/>
        <w:sz w:val="22"/>
      </w:rPr>
      <w:tcPr>
        <w:shd w:val="clear" w:color="D2DFEE" w:fill="D2DFEE"/>
      </w:tcPr>
    </w:tblStylePr>
  </w:style>
  <w:style w:type="table" w:customStyle="1" w:styleId="116">
    <w:name w:val="List Table 4 - Accent 2"/>
    <w:basedOn w:val="12"/>
    <w:qFormat/>
    <w:uiPriority w:val="99"/>
    <w:tblPr>
      <w:tblBorders>
        <w:top w:val="single" w:color="DB9B9A" w:sz="4" w:space="0"/>
        <w:left w:val="single" w:color="DB9B9A" w:sz="4" w:space="0"/>
        <w:bottom w:val="single" w:color="DB9B9A" w:sz="4" w:space="0"/>
        <w:right w:val="single" w:color="DB9B9A" w:sz="4" w:space="0"/>
        <w:insideH w:val="single" w:color="DB9B9A" w:sz="4" w:space="0"/>
      </w:tblBorders>
    </w:tblPr>
    <w:tblStylePr w:type="firstRow">
      <w:rPr>
        <w:rFonts w:ascii="Arial" w:hAnsi="Arial"/>
        <w:b/>
        <w:color w:val="FFFFFF"/>
        <w:sz w:val="22"/>
      </w:r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2D2" w:fill="EFD2D2"/>
      </w:tcPr>
    </w:tblStylePr>
    <w:tblStylePr w:type="band1Horz">
      <w:rPr>
        <w:rFonts w:ascii="Arial" w:hAnsi="Arial"/>
        <w:color w:val="404040"/>
        <w:sz w:val="22"/>
      </w:rPr>
      <w:tcPr>
        <w:shd w:val="clear" w:color="EFD2D2" w:fill="EFD2D2"/>
      </w:tcPr>
    </w:tblStylePr>
  </w:style>
  <w:style w:type="table" w:customStyle="1" w:styleId="117">
    <w:name w:val="List Table 4 - Accent 3"/>
    <w:basedOn w:val="12"/>
    <w:uiPriority w:val="99"/>
    <w:tblPr>
      <w:tblBorders>
        <w:top w:val="single" w:color="C6D8A1" w:sz="4" w:space="0"/>
        <w:left w:val="single" w:color="C6D8A1" w:sz="4" w:space="0"/>
        <w:bottom w:val="single" w:color="C6D8A1" w:sz="4" w:space="0"/>
        <w:right w:val="single" w:color="C6D8A1" w:sz="4" w:space="0"/>
        <w:insideH w:val="single" w:color="C6D8A1" w:sz="4" w:space="0"/>
      </w:tblBorders>
    </w:tblPr>
    <w:tblStylePr w:type="firstRow">
      <w:rPr>
        <w:rFonts w:ascii="Arial" w:hAnsi="Arial"/>
        <w:b/>
        <w:color w:val="FFFFFF"/>
        <w:sz w:val="22"/>
      </w:r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ED5" w:fill="E5EED5"/>
      </w:tcPr>
    </w:tblStylePr>
    <w:tblStylePr w:type="band1Horz">
      <w:rPr>
        <w:rFonts w:ascii="Arial" w:hAnsi="Arial"/>
        <w:color w:val="404040"/>
        <w:sz w:val="22"/>
      </w:rPr>
      <w:tcPr>
        <w:shd w:val="clear" w:color="E5EED5" w:fill="E5EED5"/>
      </w:tcPr>
    </w:tblStylePr>
  </w:style>
  <w:style w:type="table" w:customStyle="1" w:styleId="118">
    <w:name w:val="List Table 4 - Accent 4"/>
    <w:basedOn w:val="12"/>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Pr>
    <w:tblStylePr w:type="firstRow">
      <w:rPr>
        <w:rFonts w:ascii="Arial" w:hAnsi="Arial"/>
        <w:b/>
        <w:color w:val="FFFFFF"/>
        <w:sz w:val="22"/>
      </w:r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fill="DFD8E7"/>
      </w:tcPr>
    </w:tblStylePr>
    <w:tblStylePr w:type="band1Horz">
      <w:rPr>
        <w:rFonts w:ascii="Arial" w:hAnsi="Arial"/>
        <w:color w:val="404040"/>
        <w:sz w:val="22"/>
      </w:rPr>
      <w:tcPr>
        <w:shd w:val="clear" w:color="DFD8E7" w:fill="DFD8E7"/>
      </w:tcPr>
    </w:tblStylePr>
  </w:style>
  <w:style w:type="table" w:customStyle="1" w:styleId="119">
    <w:name w:val="List Table 4 - Accent 5"/>
    <w:basedOn w:val="12"/>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Pr>
    <w:tblStylePr w:type="firstRow">
      <w:rPr>
        <w:rFonts w:ascii="Arial" w:hAnsi="Arial"/>
        <w:b/>
        <w:color w:val="FFFFFF"/>
        <w:sz w:val="22"/>
      </w:r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fill="D1EAF0"/>
      </w:tcPr>
    </w:tblStylePr>
    <w:tblStylePr w:type="band1Horz">
      <w:rPr>
        <w:rFonts w:ascii="Arial" w:hAnsi="Arial"/>
        <w:color w:val="404040"/>
        <w:sz w:val="22"/>
      </w:rPr>
      <w:tcPr>
        <w:shd w:val="clear" w:color="D1EAF0" w:fill="D1EAF0"/>
      </w:tcPr>
    </w:tblStylePr>
  </w:style>
  <w:style w:type="table" w:customStyle="1" w:styleId="120">
    <w:name w:val="List Table 4 - Accent 6"/>
    <w:basedOn w:val="12"/>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Pr>
    <w:tblStylePr w:type="firstRow">
      <w:rPr>
        <w:rFonts w:ascii="Arial" w:hAnsi="Arial"/>
        <w:b/>
        <w:color w:val="FFFFFF"/>
        <w:sz w:val="22"/>
      </w:r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4D0" w:fill="FDE4D0"/>
      </w:tcPr>
    </w:tblStylePr>
    <w:tblStylePr w:type="band1Horz">
      <w:rPr>
        <w:rFonts w:ascii="Arial" w:hAnsi="Arial"/>
        <w:color w:val="404040"/>
        <w:sz w:val="22"/>
      </w:rPr>
      <w:tcPr>
        <w:shd w:val="clear" w:color="FDE4D0" w:fill="FDE4D0"/>
      </w:tcPr>
    </w:tblStylePr>
  </w:style>
  <w:style w:type="table" w:customStyle="1" w:styleId="121">
    <w:name w:val="List Table 5 Dark"/>
    <w:basedOn w:val="12"/>
    <w:qFormat/>
    <w:uiPriority w:val="99"/>
    <w:tblPr>
      <w:tblBorders>
        <w:top w:val="single" w:color="7F7F7F" w:sz="32" w:space="0"/>
        <w:left w:val="single" w:color="7F7F7F" w:sz="32" w:space="0"/>
        <w:bottom w:val="single" w:color="7F7F7F" w:sz="32" w:space="0"/>
        <w:right w:val="single" w:color="7F7F7F" w:sz="32" w:space="0"/>
      </w:tblBorders>
    </w:tblPr>
    <w:tblStylePr w:type="firstRow">
      <w:rPr>
        <w:rFonts w:ascii="Arial" w:hAnsi="Arial"/>
        <w:b/>
        <w:color w:val="FFFFFF"/>
        <w:sz w:val="22"/>
      </w:rPr>
      <w:tcPr>
        <w:tcBorders>
          <w:top w:val="single" w:color="7F7F7F" w:sz="32" w:space="0"/>
          <w:bottom w:val="single" w:color="FFFFFF" w:sz="12" w:space="0"/>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cPr>
        <w:tcBorders>
          <w:left w:val="single" w:color="7F7F7F" w:sz="32" w:space="0"/>
          <w:right w:val="single" w:color="FFFFFF" w:sz="4" w:space="0"/>
        </w:tcBorders>
      </w:tcPr>
    </w:tblStylePr>
    <w:tblStylePr w:type="lastCol">
      <w:tcPr>
        <w:tcBorders>
          <w:left w:val="single" w:color="FFFFFF" w:sz="4" w:space="0"/>
          <w:right w:val="single" w:color="7F7F7F" w:sz="32" w:space="0"/>
        </w:tcBorders>
      </w:tcPr>
    </w:tblStylePr>
    <w:tblStylePr w:type="band1Vert">
      <w:tcPr>
        <w:tcBorders>
          <w:left w:val="single" w:color="FFFFFF" w:sz="4" w:space="0"/>
          <w:right w:val="single" w:color="FFFFFF" w:sz="4" w:space="0"/>
        </w:tcBorders>
        <w:shd w:val="clear" w:color="7F7F7F" w:fill="7F7F7F"/>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7F7F7F" w:fill="7F7F7F"/>
      </w:tcPr>
    </w:tblStylePr>
    <w:tblStylePr w:type="band2Horz">
      <w:tcPr>
        <w:tcBorders>
          <w:top w:val="single" w:color="FFFFFF" w:sz="4" w:space="0"/>
          <w:bottom w:val="single" w:color="FFFFFF" w:sz="4" w:space="0"/>
        </w:tcBorders>
        <w:shd w:val="clear" w:color="7F7F7F" w:fill="7F7F7F"/>
      </w:tcPr>
    </w:tblStylePr>
  </w:style>
  <w:style w:type="table" w:customStyle="1" w:styleId="122">
    <w:name w:val="List Table 5 Dark - Accent 1"/>
    <w:basedOn w:val="12"/>
    <w:qFormat/>
    <w:uiPriority w:val="99"/>
    <w:tblPr>
      <w:tblBorders>
        <w:top w:val="single" w:color="4F81BD" w:sz="32" w:space="0"/>
        <w:left w:val="single" w:color="4F81BD" w:sz="32" w:space="0"/>
        <w:bottom w:val="single" w:color="4F81BD" w:sz="32" w:space="0"/>
        <w:right w:val="single" w:color="4F81BD" w:sz="32" w:space="0"/>
      </w:tblBorders>
    </w:tblPr>
    <w:tblStylePr w:type="firstRow">
      <w:rPr>
        <w:rFonts w:ascii="Arial" w:hAnsi="Arial"/>
        <w:b/>
        <w:color w:val="FFFFFF"/>
        <w:sz w:val="22"/>
      </w:rPr>
      <w:tcPr>
        <w:tcBorders>
          <w:top w:val="single" w:color="4F81BD" w:sz="32" w:space="0"/>
          <w:bottom w:val="single" w:color="FFFFFF" w:sz="12" w:space="0"/>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cPr>
        <w:tcBorders>
          <w:left w:val="single" w:color="4F81BD" w:sz="32" w:space="0"/>
          <w:right w:val="single" w:color="FFFFFF" w:sz="4" w:space="0"/>
        </w:tcBorders>
      </w:tcPr>
    </w:tblStylePr>
    <w:tblStylePr w:type="lastCol">
      <w:tcPr>
        <w:tcBorders>
          <w:left w:val="single" w:color="FFFFFF" w:sz="4" w:space="0"/>
          <w:right w:val="single" w:color="4F81BD" w:sz="32" w:space="0"/>
        </w:tcBorders>
      </w:tcPr>
    </w:tblStylePr>
    <w:tblStylePr w:type="band1Vert">
      <w:tcPr>
        <w:tcBorders>
          <w:left w:val="single" w:color="FFFFFF" w:sz="4" w:space="0"/>
          <w:right w:val="single" w:color="FFFFFF" w:sz="4" w:space="0"/>
        </w:tcBorders>
        <w:shd w:val="clear" w:color="4F81BD" w:fill="4F81BD"/>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4F81BD" w:fill="4F81BD"/>
      </w:tcPr>
    </w:tblStylePr>
    <w:tblStylePr w:type="band2Horz">
      <w:tcPr>
        <w:tcBorders>
          <w:top w:val="single" w:color="FFFFFF" w:sz="4" w:space="0"/>
          <w:bottom w:val="single" w:color="FFFFFF" w:sz="4" w:space="0"/>
        </w:tcBorders>
        <w:shd w:val="clear" w:color="4F81BD" w:fill="4F81BD"/>
      </w:tcPr>
    </w:tblStylePr>
  </w:style>
  <w:style w:type="table" w:customStyle="1" w:styleId="123">
    <w:name w:val="List Table 5 Dark - Accent 2"/>
    <w:basedOn w:val="12"/>
    <w:uiPriority w:val="99"/>
    <w:tblPr>
      <w:tblBorders>
        <w:top w:val="single" w:color="D99695" w:sz="32" w:space="0"/>
        <w:left w:val="single" w:color="D99695" w:sz="32" w:space="0"/>
        <w:bottom w:val="single" w:color="D99695" w:sz="32" w:space="0"/>
        <w:right w:val="single" w:color="D99695" w:sz="32" w:space="0"/>
      </w:tblBorders>
    </w:tblPr>
    <w:tblStylePr w:type="firstRow">
      <w:rPr>
        <w:rFonts w:ascii="Arial" w:hAnsi="Arial"/>
        <w:b/>
        <w:color w:val="FFFFFF"/>
        <w:sz w:val="22"/>
      </w:rPr>
      <w:tcPr>
        <w:tcBorders>
          <w:top w:val="single" w:color="D99695" w:sz="32" w:space="0"/>
          <w:bottom w:val="single" w:color="FFFFFF" w:sz="12" w:space="0"/>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cPr>
        <w:tcBorders>
          <w:left w:val="single" w:color="D99695" w:sz="32" w:space="0"/>
          <w:right w:val="single" w:color="FFFFFF" w:sz="4" w:space="0"/>
        </w:tcBorders>
      </w:tcPr>
    </w:tblStylePr>
    <w:tblStylePr w:type="lastCol">
      <w:tcPr>
        <w:tcBorders>
          <w:left w:val="single" w:color="FFFFFF" w:sz="4" w:space="0"/>
          <w:right w:val="single" w:color="D99695" w:sz="32" w:space="0"/>
        </w:tcBorders>
      </w:tcPr>
    </w:tblStylePr>
    <w:tblStylePr w:type="band1Vert">
      <w:tcPr>
        <w:tcBorders>
          <w:left w:val="single" w:color="FFFFFF" w:sz="4" w:space="0"/>
          <w:right w:val="single" w:color="FFFFFF" w:sz="4" w:space="0"/>
        </w:tcBorders>
        <w:shd w:val="clear" w:color="D99695" w:fill="D99695"/>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D99695" w:fill="D99695"/>
      </w:tcPr>
    </w:tblStylePr>
    <w:tblStylePr w:type="band2Horz">
      <w:tcPr>
        <w:tcBorders>
          <w:top w:val="single" w:color="FFFFFF" w:sz="4" w:space="0"/>
          <w:bottom w:val="single" w:color="FFFFFF" w:sz="4" w:space="0"/>
        </w:tcBorders>
        <w:shd w:val="clear" w:color="D99695" w:fill="D99695"/>
      </w:tcPr>
    </w:tblStylePr>
  </w:style>
  <w:style w:type="table" w:customStyle="1" w:styleId="124">
    <w:name w:val="List Table 5 Dark - Accent 3"/>
    <w:basedOn w:val="12"/>
    <w:qFormat/>
    <w:uiPriority w:val="99"/>
    <w:tblPr>
      <w:tblBorders>
        <w:top w:val="single" w:color="C3D69B" w:sz="32" w:space="0"/>
        <w:left w:val="single" w:color="C3D69B" w:sz="32" w:space="0"/>
        <w:bottom w:val="single" w:color="C3D69B" w:sz="32" w:space="0"/>
        <w:right w:val="single" w:color="C3D69B" w:sz="32" w:space="0"/>
      </w:tblBorders>
    </w:tblPr>
    <w:tblStylePr w:type="firstRow">
      <w:rPr>
        <w:rFonts w:ascii="Arial" w:hAnsi="Arial"/>
        <w:b/>
        <w:color w:val="FFFFFF"/>
        <w:sz w:val="22"/>
      </w:rPr>
      <w:tcPr>
        <w:tcBorders>
          <w:top w:val="single" w:color="C3D69B" w:sz="32" w:space="0"/>
          <w:bottom w:val="single" w:color="FFFFFF" w:sz="12" w:space="0"/>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cPr>
        <w:tcBorders>
          <w:left w:val="single" w:color="C3D69B" w:sz="32" w:space="0"/>
          <w:right w:val="single" w:color="FFFFFF" w:sz="4" w:space="0"/>
        </w:tcBorders>
      </w:tcPr>
    </w:tblStylePr>
    <w:tblStylePr w:type="lastCol">
      <w:tcPr>
        <w:tcBorders>
          <w:left w:val="single" w:color="FFFFFF" w:sz="4" w:space="0"/>
          <w:right w:val="single" w:color="C3D69B" w:sz="32" w:space="0"/>
        </w:tcBorders>
      </w:tcPr>
    </w:tblStylePr>
    <w:tblStylePr w:type="band1Vert">
      <w:tcPr>
        <w:tcBorders>
          <w:left w:val="single" w:color="FFFFFF" w:sz="4" w:space="0"/>
          <w:right w:val="single" w:color="FFFFFF" w:sz="4" w:space="0"/>
        </w:tcBorders>
        <w:shd w:val="clear" w:color="C3D69B" w:fill="C3D69B"/>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C3D69B" w:fill="C3D69B"/>
      </w:tcPr>
    </w:tblStylePr>
    <w:tblStylePr w:type="band2Horz">
      <w:tcPr>
        <w:tcBorders>
          <w:top w:val="single" w:color="FFFFFF" w:sz="4" w:space="0"/>
          <w:bottom w:val="single" w:color="FFFFFF" w:sz="4" w:space="0"/>
        </w:tcBorders>
        <w:shd w:val="clear" w:color="C3D69B" w:fill="C3D69B"/>
      </w:tcPr>
    </w:tblStylePr>
  </w:style>
  <w:style w:type="table" w:customStyle="1" w:styleId="125">
    <w:name w:val="List Table 5 Dark - Accent 4"/>
    <w:basedOn w:val="12"/>
    <w:uiPriority w:val="99"/>
    <w:tblPr>
      <w:tblBorders>
        <w:top w:val="single" w:color="B2A1C6" w:sz="32" w:space="0"/>
        <w:left w:val="single" w:color="B2A1C6" w:sz="32" w:space="0"/>
        <w:bottom w:val="single" w:color="B2A1C6" w:sz="32" w:space="0"/>
        <w:right w:val="single" w:color="B2A1C6" w:sz="32" w:space="0"/>
      </w:tblBorders>
    </w:tblPr>
    <w:tblStylePr w:type="firstRow">
      <w:rPr>
        <w:rFonts w:ascii="Arial" w:hAnsi="Arial"/>
        <w:b/>
        <w:color w:val="FFFFFF"/>
        <w:sz w:val="22"/>
      </w:rPr>
      <w:tcPr>
        <w:tcBorders>
          <w:top w:val="single" w:color="B2A1C6" w:sz="32" w:space="0"/>
          <w:bottom w:val="single" w:color="FFFFFF" w:sz="12" w:space="0"/>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cPr>
        <w:tcBorders>
          <w:left w:val="single" w:color="B2A1C6" w:sz="32" w:space="0"/>
          <w:right w:val="single" w:color="FFFFFF" w:sz="4" w:space="0"/>
        </w:tcBorders>
      </w:tcPr>
    </w:tblStylePr>
    <w:tblStylePr w:type="lastCol">
      <w:tcPr>
        <w:tcBorders>
          <w:left w:val="single" w:color="FFFFFF" w:sz="4" w:space="0"/>
          <w:right w:val="single" w:color="B2A1C6" w:sz="32" w:space="0"/>
        </w:tcBorders>
      </w:tcPr>
    </w:tblStylePr>
    <w:tblStylePr w:type="band1Vert">
      <w:tcPr>
        <w:tcBorders>
          <w:left w:val="single" w:color="FFFFFF" w:sz="4" w:space="0"/>
          <w:right w:val="single" w:color="FFFFFF" w:sz="4" w:space="0"/>
        </w:tcBorders>
        <w:shd w:val="clear" w:color="B2A1C6" w:fill="B2A1C6"/>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B2A1C6" w:fill="B2A1C6"/>
      </w:tcPr>
    </w:tblStylePr>
    <w:tblStylePr w:type="band2Horz">
      <w:tcPr>
        <w:tcBorders>
          <w:top w:val="single" w:color="FFFFFF" w:sz="4" w:space="0"/>
          <w:bottom w:val="single" w:color="FFFFFF" w:sz="4" w:space="0"/>
        </w:tcBorders>
        <w:shd w:val="clear" w:color="B2A1C6" w:fill="B2A1C6"/>
      </w:tcPr>
    </w:tblStylePr>
  </w:style>
  <w:style w:type="table" w:customStyle="1" w:styleId="126">
    <w:name w:val="List Table 5 Dark - Accent 5"/>
    <w:basedOn w:val="12"/>
    <w:uiPriority w:val="99"/>
    <w:tblPr>
      <w:tblBorders>
        <w:top w:val="single" w:color="92CCDC" w:sz="32" w:space="0"/>
        <w:left w:val="single" w:color="92CCDC" w:sz="32" w:space="0"/>
        <w:bottom w:val="single" w:color="92CCDC" w:sz="32" w:space="0"/>
        <w:right w:val="single" w:color="92CCDC" w:sz="32" w:space="0"/>
      </w:tblBorders>
    </w:tblPr>
    <w:tblStylePr w:type="firstRow">
      <w:rPr>
        <w:rFonts w:ascii="Arial" w:hAnsi="Arial"/>
        <w:b/>
        <w:color w:val="FFFFFF"/>
        <w:sz w:val="22"/>
      </w:rPr>
      <w:tcPr>
        <w:tcBorders>
          <w:top w:val="single" w:color="92CCDC" w:sz="32" w:space="0"/>
          <w:bottom w:val="single" w:color="FFFFFF" w:sz="12" w:space="0"/>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cPr>
        <w:tcBorders>
          <w:left w:val="single" w:color="92CCDC" w:sz="32" w:space="0"/>
          <w:right w:val="single" w:color="FFFFFF" w:sz="4" w:space="0"/>
        </w:tcBorders>
      </w:tcPr>
    </w:tblStylePr>
    <w:tblStylePr w:type="lastCol">
      <w:tcPr>
        <w:tcBorders>
          <w:left w:val="single" w:color="FFFFFF" w:sz="4" w:space="0"/>
          <w:right w:val="single" w:color="92CCDC" w:sz="32" w:space="0"/>
        </w:tcBorders>
      </w:tcPr>
    </w:tblStylePr>
    <w:tblStylePr w:type="band1Vert">
      <w:tcPr>
        <w:tcBorders>
          <w:left w:val="single" w:color="FFFFFF" w:sz="4" w:space="0"/>
          <w:right w:val="single" w:color="FFFFFF" w:sz="4" w:space="0"/>
        </w:tcBorders>
        <w:shd w:val="clear" w:color="92CCDC" w:fill="92CCDC"/>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92CCDC" w:fill="92CCDC"/>
      </w:tcPr>
    </w:tblStylePr>
    <w:tblStylePr w:type="band2Horz">
      <w:tcPr>
        <w:tcBorders>
          <w:top w:val="single" w:color="FFFFFF" w:sz="4" w:space="0"/>
          <w:bottom w:val="single" w:color="FFFFFF" w:sz="4" w:space="0"/>
        </w:tcBorders>
        <w:shd w:val="clear" w:color="92CCDC" w:fill="92CCDC"/>
      </w:tcPr>
    </w:tblStylePr>
  </w:style>
  <w:style w:type="table" w:customStyle="1" w:styleId="127">
    <w:name w:val="List Table 5 Dark - Accent 6"/>
    <w:basedOn w:val="12"/>
    <w:uiPriority w:val="99"/>
    <w:tblPr>
      <w:tblBorders>
        <w:top w:val="single" w:color="FAC090" w:sz="32" w:space="0"/>
        <w:left w:val="single" w:color="FAC090" w:sz="32" w:space="0"/>
        <w:bottom w:val="single" w:color="FAC090" w:sz="32" w:space="0"/>
        <w:right w:val="single" w:color="FAC090" w:sz="32" w:space="0"/>
      </w:tblBorders>
    </w:tblPr>
    <w:tblStylePr w:type="firstRow">
      <w:rPr>
        <w:rFonts w:ascii="Arial" w:hAnsi="Arial"/>
        <w:b/>
        <w:color w:val="FFFFFF"/>
        <w:sz w:val="22"/>
      </w:rPr>
      <w:tcPr>
        <w:tcBorders>
          <w:top w:val="single" w:color="FAC090" w:sz="32" w:space="0"/>
          <w:bottom w:val="single" w:color="FFFFFF" w:sz="12" w:space="0"/>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cPr>
        <w:tcBorders>
          <w:left w:val="single" w:color="FAC090" w:sz="32" w:space="0"/>
          <w:right w:val="single" w:color="FFFFFF" w:sz="4" w:space="0"/>
        </w:tcBorders>
      </w:tcPr>
    </w:tblStylePr>
    <w:tblStylePr w:type="lastCol">
      <w:tcPr>
        <w:tcBorders>
          <w:left w:val="single" w:color="FFFFFF" w:sz="4" w:space="0"/>
          <w:right w:val="single" w:color="FAC090" w:sz="32" w:space="0"/>
        </w:tcBorders>
      </w:tcPr>
    </w:tblStylePr>
    <w:tblStylePr w:type="band1Vert">
      <w:tcPr>
        <w:tcBorders>
          <w:left w:val="single" w:color="FFFFFF" w:sz="4" w:space="0"/>
          <w:right w:val="single" w:color="FFFFFF" w:sz="4" w:space="0"/>
        </w:tcBorders>
        <w:shd w:val="clear" w:color="FAC090" w:fill="FAC090"/>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FAC090" w:fill="FAC090"/>
      </w:tcPr>
    </w:tblStylePr>
    <w:tblStylePr w:type="band2Horz">
      <w:tcPr>
        <w:tcBorders>
          <w:top w:val="single" w:color="FFFFFF" w:sz="4" w:space="0"/>
          <w:bottom w:val="single" w:color="FFFFFF" w:sz="4" w:space="0"/>
        </w:tcBorders>
        <w:shd w:val="clear" w:color="FAC090" w:fill="FAC090"/>
      </w:tcPr>
    </w:tblStylePr>
  </w:style>
  <w:style w:type="table" w:customStyle="1" w:styleId="128">
    <w:name w:val="List Table 6 Colorful"/>
    <w:basedOn w:val="12"/>
    <w:qFormat/>
    <w:uiPriority w:val="99"/>
    <w:tblPr>
      <w:tblBorders>
        <w:top w:val="single" w:color="7F7F7F" w:sz="4" w:space="0"/>
        <w:bottom w:val="single" w:color="7F7F7F" w:sz="4" w:space="0"/>
      </w:tblBorders>
    </w:tblPr>
    <w:tblStylePr w:type="firstRow">
      <w:rPr>
        <w:b/>
        <w:color w:val="000000"/>
      </w:rPr>
      <w:tcPr>
        <w:tcBorders>
          <w:bottom w:val="single" w:color="7F7F7F" w:sz="4" w:space="0"/>
        </w:tcBorders>
      </w:tcPr>
    </w:tblStylePr>
    <w:tblStylePr w:type="lastRow">
      <w:rPr>
        <w:b/>
        <w:color w:val="000000"/>
      </w:rPr>
      <w:tcPr>
        <w:tcBorders>
          <w:top w:val="single" w:color="7F7F7F" w:sz="4" w:space="0"/>
        </w:tcBorders>
      </w:tcPr>
    </w:tblStylePr>
    <w:tblStylePr w:type="firstCol">
      <w:rPr>
        <w:b/>
        <w:color w:val="000000"/>
      </w:rPr>
    </w:tblStylePr>
    <w:tblStylePr w:type="lastCol">
      <w:rPr>
        <w:b/>
        <w:color w:val="000000"/>
      </w:rPr>
    </w:tblStylePr>
    <w:tblStylePr w:type="band1Vert">
      <w:tcPr>
        <w:shd w:val="clear" w:color="BFBFBF" w:fill="BFBFBF"/>
      </w:tcPr>
    </w:tblStylePr>
    <w:tblStylePr w:type="band1Horz">
      <w:rPr>
        <w:rFonts w:ascii="Arial" w:hAnsi="Arial"/>
        <w:color w:val="000000"/>
        <w:sz w:val="22"/>
      </w:rPr>
      <w:tcPr>
        <w:shd w:val="clear" w:color="BFBFBF" w:fill="BFBFBF"/>
      </w:tcPr>
    </w:tblStylePr>
    <w:tblStylePr w:type="band2Horz">
      <w:rPr>
        <w:rFonts w:ascii="Arial" w:hAnsi="Arial"/>
        <w:color w:val="000000"/>
        <w:sz w:val="22"/>
      </w:rPr>
    </w:tblStylePr>
  </w:style>
  <w:style w:type="table" w:customStyle="1" w:styleId="129">
    <w:name w:val="List Table 6 Colorful - Accent 1"/>
    <w:basedOn w:val="12"/>
    <w:qFormat/>
    <w:uiPriority w:val="99"/>
    <w:tblPr>
      <w:tblBorders>
        <w:top w:val="single" w:color="4F81BD" w:sz="4" w:space="0"/>
        <w:bottom w:val="single" w:color="4F81BD" w:sz="4" w:space="0"/>
      </w:tblBorders>
    </w:tblPr>
    <w:tblStylePr w:type="firstRow">
      <w:rPr>
        <w:b/>
        <w:color w:val="2A4A71"/>
      </w:rPr>
      <w:tcPr>
        <w:tcBorders>
          <w:bottom w:val="single" w:color="4F81BD" w:sz="4" w:space="0"/>
        </w:tcBorders>
      </w:tcPr>
    </w:tblStylePr>
    <w:tblStylePr w:type="lastRow">
      <w:rPr>
        <w:b/>
        <w:color w:val="2A4A71"/>
      </w:rPr>
      <w:tcPr>
        <w:tcBorders>
          <w:top w:val="single" w:color="4F81BD" w:sz="4" w:space="0"/>
        </w:tcBorders>
      </w:tcPr>
    </w:tblStylePr>
    <w:tblStylePr w:type="firstCol">
      <w:rPr>
        <w:b/>
        <w:color w:val="2A4A71"/>
      </w:rPr>
    </w:tblStylePr>
    <w:tblStylePr w:type="lastCol">
      <w:rPr>
        <w:b/>
        <w:color w:val="2A4A71"/>
      </w:rPr>
    </w:tblStylePr>
    <w:tblStylePr w:type="band1Vert">
      <w:tcPr>
        <w:shd w:val="clear" w:color="D2DFEE" w:fill="D2DFEE"/>
      </w:tcPr>
    </w:tblStylePr>
    <w:tblStylePr w:type="band1Horz">
      <w:rPr>
        <w:rFonts w:ascii="Arial" w:hAnsi="Arial"/>
        <w:color w:val="2A4A71"/>
        <w:sz w:val="22"/>
      </w:rPr>
      <w:tcPr>
        <w:shd w:val="clear" w:color="D2DFEE" w:fill="D2DFEE"/>
      </w:tcPr>
    </w:tblStylePr>
    <w:tblStylePr w:type="band2Horz">
      <w:rPr>
        <w:rFonts w:ascii="Arial" w:hAnsi="Arial"/>
        <w:color w:val="2A4A71"/>
        <w:sz w:val="22"/>
      </w:rPr>
    </w:tblStylePr>
  </w:style>
  <w:style w:type="table" w:customStyle="1" w:styleId="130">
    <w:name w:val="List Table 6 Colorful - Accent 2"/>
    <w:basedOn w:val="12"/>
    <w:qFormat/>
    <w:uiPriority w:val="99"/>
    <w:tblPr>
      <w:tblBorders>
        <w:top w:val="single" w:color="D99695" w:sz="4" w:space="0"/>
        <w:bottom w:val="single" w:color="D99695" w:sz="4" w:space="0"/>
      </w:tblBorders>
    </w:tblPr>
    <w:tblStylePr w:type="firstRow">
      <w:rPr>
        <w:b/>
        <w:color w:val="D99695"/>
      </w:rPr>
      <w:tcPr>
        <w:tcBorders>
          <w:bottom w:val="single" w:color="D99695" w:sz="4" w:space="0"/>
        </w:tcBorders>
      </w:tcPr>
    </w:tblStylePr>
    <w:tblStylePr w:type="lastRow">
      <w:rPr>
        <w:b/>
        <w:color w:val="D99695"/>
      </w:rPr>
      <w:tcPr>
        <w:tcBorders>
          <w:top w:val="single" w:color="D99695" w:sz="4" w:space="0"/>
        </w:tcBorders>
      </w:tcPr>
    </w:tblStylePr>
    <w:tblStylePr w:type="firstCol">
      <w:rPr>
        <w:b/>
        <w:color w:val="D99695"/>
      </w:rPr>
    </w:tblStylePr>
    <w:tblStylePr w:type="lastCol">
      <w:rPr>
        <w:b/>
        <w:color w:val="D99695"/>
      </w:rPr>
    </w:tblStylePr>
    <w:tblStylePr w:type="band1Vert">
      <w:tcPr>
        <w:shd w:val="clear" w:color="EFD2D2" w:fill="EFD2D2"/>
      </w:tcPr>
    </w:tblStylePr>
    <w:tblStylePr w:type="band1Horz">
      <w:rPr>
        <w:rFonts w:ascii="Arial" w:hAnsi="Arial"/>
        <w:color w:val="D99695"/>
        <w:sz w:val="22"/>
      </w:rPr>
      <w:tcPr>
        <w:shd w:val="clear" w:color="EFD2D2" w:fill="EFD2D2"/>
      </w:tcPr>
    </w:tblStylePr>
    <w:tblStylePr w:type="band2Horz">
      <w:rPr>
        <w:rFonts w:ascii="Arial" w:hAnsi="Arial"/>
        <w:color w:val="D99695"/>
        <w:sz w:val="22"/>
      </w:rPr>
    </w:tblStylePr>
  </w:style>
  <w:style w:type="table" w:customStyle="1" w:styleId="131">
    <w:name w:val="List Table 6 Colorful - Accent 3"/>
    <w:basedOn w:val="12"/>
    <w:uiPriority w:val="99"/>
    <w:tblPr>
      <w:tblBorders>
        <w:top w:val="single" w:color="C3D69B" w:sz="4" w:space="0"/>
        <w:bottom w:val="single" w:color="C3D69B" w:sz="4" w:space="0"/>
      </w:tblBorders>
    </w:tblPr>
    <w:tblStylePr w:type="firstRow">
      <w:rPr>
        <w:b/>
        <w:color w:val="C3D69B"/>
      </w:rPr>
      <w:tcPr>
        <w:tcBorders>
          <w:bottom w:val="single" w:color="C3D69B" w:sz="4" w:space="0"/>
        </w:tcBorders>
      </w:tcPr>
    </w:tblStylePr>
    <w:tblStylePr w:type="lastRow">
      <w:rPr>
        <w:b/>
        <w:color w:val="C3D69B"/>
      </w:rPr>
      <w:tcPr>
        <w:tcBorders>
          <w:top w:val="single" w:color="C3D69B" w:sz="4" w:space="0"/>
        </w:tcBorders>
      </w:tcPr>
    </w:tblStylePr>
    <w:tblStylePr w:type="firstCol">
      <w:rPr>
        <w:b/>
        <w:color w:val="C3D69B"/>
      </w:rPr>
    </w:tblStylePr>
    <w:tblStylePr w:type="lastCol">
      <w:rPr>
        <w:b/>
        <w:color w:val="C3D69B"/>
      </w:rPr>
    </w:tblStylePr>
    <w:tblStylePr w:type="band1Vert">
      <w:tcPr>
        <w:shd w:val="clear" w:color="E5EED5" w:fill="E5EED5"/>
      </w:tcPr>
    </w:tblStylePr>
    <w:tblStylePr w:type="band1Horz">
      <w:rPr>
        <w:rFonts w:ascii="Arial" w:hAnsi="Arial"/>
        <w:color w:val="C3D69B"/>
        <w:sz w:val="22"/>
      </w:rPr>
      <w:tcPr>
        <w:shd w:val="clear" w:color="E5EED5" w:fill="E5EED5"/>
      </w:tcPr>
    </w:tblStylePr>
    <w:tblStylePr w:type="band2Horz">
      <w:rPr>
        <w:rFonts w:ascii="Arial" w:hAnsi="Arial"/>
        <w:color w:val="C3D69B"/>
        <w:sz w:val="22"/>
      </w:rPr>
    </w:tblStylePr>
  </w:style>
  <w:style w:type="table" w:customStyle="1" w:styleId="132">
    <w:name w:val="List Table 6 Colorful - Accent 4"/>
    <w:basedOn w:val="12"/>
    <w:uiPriority w:val="99"/>
    <w:tblPr>
      <w:tblBorders>
        <w:top w:val="single" w:color="B2A1C6" w:sz="4" w:space="0"/>
        <w:bottom w:val="single" w:color="B2A1C6" w:sz="4" w:space="0"/>
      </w:tblBorders>
    </w:tblPr>
    <w:tblStylePr w:type="firstRow">
      <w:rPr>
        <w:b/>
        <w:color w:val="B2A1C6"/>
      </w:rPr>
      <w:tcPr>
        <w:tcBorders>
          <w:bottom w:val="single" w:color="B2A1C6" w:sz="4" w:space="0"/>
        </w:tcBorders>
      </w:tcPr>
    </w:tblStylePr>
    <w:tblStylePr w:type="lastRow">
      <w:rPr>
        <w:b/>
        <w:color w:val="B2A1C6"/>
      </w:rPr>
      <w:tcPr>
        <w:tcBorders>
          <w:top w:val="single" w:color="B2A1C6" w:sz="4" w:space="0"/>
        </w:tcBorders>
      </w:tcPr>
    </w:tblStylePr>
    <w:tblStylePr w:type="firstCol">
      <w:rPr>
        <w:b/>
        <w:color w:val="B2A1C6"/>
      </w:rPr>
    </w:tblStylePr>
    <w:tblStylePr w:type="lastCol">
      <w:rPr>
        <w:b/>
        <w:color w:val="B2A1C6"/>
      </w:rPr>
    </w:tblStylePr>
    <w:tblStylePr w:type="band1Vert">
      <w:tcPr>
        <w:shd w:val="clear" w:color="DFD8E7" w:fill="DFD8E7"/>
      </w:tcPr>
    </w:tblStylePr>
    <w:tblStylePr w:type="band1Horz">
      <w:rPr>
        <w:rFonts w:ascii="Arial" w:hAnsi="Arial"/>
        <w:color w:val="B2A1C6"/>
        <w:sz w:val="22"/>
      </w:rPr>
      <w:tcPr>
        <w:shd w:val="clear" w:color="DFD8E7" w:fill="DFD8E7"/>
      </w:tcPr>
    </w:tblStylePr>
    <w:tblStylePr w:type="band2Horz">
      <w:rPr>
        <w:rFonts w:ascii="Arial" w:hAnsi="Arial"/>
        <w:color w:val="B2A1C6"/>
        <w:sz w:val="22"/>
      </w:rPr>
    </w:tblStylePr>
  </w:style>
  <w:style w:type="table" w:customStyle="1" w:styleId="133">
    <w:name w:val="List Table 6 Colorful - Accent 5"/>
    <w:basedOn w:val="12"/>
    <w:qFormat/>
    <w:uiPriority w:val="99"/>
    <w:tblPr>
      <w:tblBorders>
        <w:top w:val="single" w:color="92CCDC" w:sz="4" w:space="0"/>
        <w:bottom w:val="single" w:color="92CCDC" w:sz="4" w:space="0"/>
      </w:tblBorders>
    </w:tblPr>
    <w:tblStylePr w:type="firstRow">
      <w:rPr>
        <w:b/>
        <w:color w:val="92CCDC"/>
      </w:rPr>
      <w:tcPr>
        <w:tcBorders>
          <w:bottom w:val="single" w:color="92CCDC" w:sz="4" w:space="0"/>
        </w:tcBorders>
      </w:tcPr>
    </w:tblStylePr>
    <w:tblStylePr w:type="lastRow">
      <w:rPr>
        <w:b/>
        <w:color w:val="92CCDC"/>
      </w:rPr>
      <w:tcPr>
        <w:tcBorders>
          <w:top w:val="single" w:color="92CCDC" w:sz="4" w:space="0"/>
        </w:tcBorders>
      </w:tcPr>
    </w:tblStylePr>
    <w:tblStylePr w:type="firstCol">
      <w:rPr>
        <w:b/>
        <w:color w:val="92CCDC"/>
      </w:rPr>
    </w:tblStylePr>
    <w:tblStylePr w:type="lastCol">
      <w:rPr>
        <w:b/>
        <w:color w:val="92CCDC"/>
      </w:rPr>
    </w:tblStylePr>
    <w:tblStylePr w:type="band1Vert">
      <w:tcPr>
        <w:shd w:val="clear" w:color="D1EAF0" w:fill="D1EAF0"/>
      </w:tcPr>
    </w:tblStylePr>
    <w:tblStylePr w:type="band1Horz">
      <w:rPr>
        <w:rFonts w:ascii="Arial" w:hAnsi="Arial"/>
        <w:color w:val="92CCDC"/>
        <w:sz w:val="22"/>
      </w:rPr>
      <w:tcPr>
        <w:shd w:val="clear" w:color="D1EAF0" w:fill="D1EAF0"/>
      </w:tcPr>
    </w:tblStylePr>
    <w:tblStylePr w:type="band2Horz">
      <w:rPr>
        <w:rFonts w:ascii="Arial" w:hAnsi="Arial"/>
        <w:color w:val="92CCDC"/>
        <w:sz w:val="22"/>
      </w:rPr>
    </w:tblStylePr>
  </w:style>
  <w:style w:type="table" w:customStyle="1" w:styleId="134">
    <w:name w:val="List Table 6 Colorful - Accent 6"/>
    <w:basedOn w:val="12"/>
    <w:uiPriority w:val="99"/>
    <w:tblPr>
      <w:tblBorders>
        <w:top w:val="single" w:color="FAC090" w:sz="4" w:space="0"/>
        <w:bottom w:val="single" w:color="FAC090" w:sz="4" w:space="0"/>
      </w:tblBorders>
    </w:tblPr>
    <w:tblStylePr w:type="firstRow">
      <w:rPr>
        <w:b/>
        <w:color w:val="FAC090"/>
      </w:rPr>
      <w:tcPr>
        <w:tcBorders>
          <w:bottom w:val="single" w:color="FAC090" w:sz="4" w:space="0"/>
        </w:tcBorders>
      </w:tcPr>
    </w:tblStylePr>
    <w:tblStylePr w:type="lastRow">
      <w:rPr>
        <w:b/>
        <w:color w:val="FAC090"/>
      </w:rPr>
      <w:tcPr>
        <w:tcBorders>
          <w:top w:val="single" w:color="FAC090" w:sz="4" w:space="0"/>
        </w:tcBorders>
      </w:tcPr>
    </w:tblStylePr>
    <w:tblStylePr w:type="firstCol">
      <w:rPr>
        <w:b/>
        <w:color w:val="FAC090"/>
      </w:rPr>
    </w:tblStylePr>
    <w:tblStylePr w:type="lastCol">
      <w:rPr>
        <w:b/>
        <w:color w:val="FAC090"/>
      </w:rPr>
    </w:tblStylePr>
    <w:tblStylePr w:type="band1Vert">
      <w:tcPr>
        <w:shd w:val="clear" w:color="FDE4D0" w:fill="FDE4D0"/>
      </w:tcPr>
    </w:tblStylePr>
    <w:tblStylePr w:type="band1Horz">
      <w:rPr>
        <w:rFonts w:ascii="Arial" w:hAnsi="Arial"/>
        <w:color w:val="FAC090"/>
        <w:sz w:val="22"/>
      </w:rPr>
      <w:tcPr>
        <w:shd w:val="clear" w:color="FDE4D0" w:fill="FDE4D0"/>
      </w:tcPr>
    </w:tblStylePr>
    <w:tblStylePr w:type="band2Horz">
      <w:rPr>
        <w:rFonts w:ascii="Arial" w:hAnsi="Arial"/>
        <w:color w:val="FAC090"/>
        <w:sz w:val="22"/>
      </w:rPr>
    </w:tblStylePr>
  </w:style>
  <w:style w:type="table" w:customStyle="1" w:styleId="135">
    <w:name w:val="List Table 7 Colorful"/>
    <w:basedOn w:val="12"/>
    <w:uiPriority w:val="99"/>
    <w:tblPr>
      <w:tblBorders>
        <w:right w:val="single" w:color="7F7F7F" w:sz="4" w:space="0"/>
      </w:tblBorders>
    </w:tblPr>
    <w:tblStylePr w:type="firstRow">
      <w:rPr>
        <w:rFonts w:ascii="Arial" w:hAnsi="Arial"/>
        <w:i/>
        <w:color w:val="7F7F7F"/>
        <w:sz w:val="22"/>
      </w:rPr>
      <w:tcPr>
        <w:tcBorders>
          <w:top w:val="nil"/>
          <w:left w:val="nil"/>
          <w:bottom w:val="single" w:color="7F7F7F" w:sz="4" w:space="0"/>
          <w:right w:val="nil"/>
        </w:tcBorders>
        <w:shd w:val="clear" w:color="FFFFFF" w:fill="FFFFFF"/>
      </w:tcPr>
    </w:tblStylePr>
    <w:tblStylePr w:type="lastRow">
      <w:rPr>
        <w:rFonts w:ascii="Arial" w:hAnsi="Arial"/>
        <w:i/>
        <w:color w:val="7F7F7F"/>
        <w:sz w:val="22"/>
      </w:rPr>
      <w:tcPr>
        <w:tcBorders>
          <w:top w:val="single" w:color="7F7F7F" w:sz="4" w:space="0"/>
          <w:left w:val="nil"/>
          <w:bottom w:val="nil"/>
          <w:right w:val="nil"/>
        </w:tcBorders>
        <w:shd w:val="clear" w:color="FFFFFF" w:fill="FFFFFF"/>
      </w:tcPr>
    </w:tblStylePr>
    <w:tblStylePr w:type="firstCol">
      <w:pPr>
        <w:jc w:val="right"/>
      </w:pPr>
      <w:rPr>
        <w:rFonts w:ascii="Arial" w:hAnsi="Arial"/>
        <w:i/>
        <w:color w:val="7F7F7F"/>
        <w:sz w:val="22"/>
      </w:rPr>
      <w:tcPr>
        <w:tcBorders>
          <w:top w:val="nil"/>
          <w:left w:val="nil"/>
          <w:bottom w:val="nil"/>
          <w:right w:val="single" w:color="7F7F7F" w:sz="4" w:space="0"/>
        </w:tcBorders>
        <w:shd w:val="clear" w:color="FFFFFF" w:fill="auto"/>
      </w:tcPr>
    </w:tblStylePr>
    <w:tblStylePr w:type="lastCol">
      <w:rPr>
        <w:rFonts w:ascii="Arial" w:hAnsi="Arial"/>
        <w:i/>
        <w:color w:val="7F7F7F"/>
        <w:sz w:val="22"/>
      </w:rPr>
      <w:tcPr>
        <w:tcBorders>
          <w:top w:val="nil"/>
          <w:left w:val="single" w:color="7F7F7F" w:sz="4" w:space="0"/>
          <w:bottom w:val="nil"/>
          <w:right w:val="nil"/>
        </w:tcBorders>
        <w:shd w:val="clear" w:color="FFFFFF" w:fill="auto"/>
      </w:tcPr>
    </w:tblStylePr>
    <w:tblStylePr w:type="band1Vert">
      <w:tcPr>
        <w:shd w:val="clear" w:color="BFBFBF" w:fill="BFBFBF"/>
      </w:tcPr>
    </w:tblStylePr>
    <w:tblStylePr w:type="band1Horz">
      <w:rPr>
        <w:rFonts w:ascii="Arial" w:hAnsi="Arial"/>
        <w:color w:val="7F7F7F"/>
        <w:sz w:val="22"/>
      </w:rPr>
      <w:tcPr>
        <w:shd w:val="clear" w:color="BFBFBF" w:fill="BFBFBF"/>
      </w:tcPr>
    </w:tblStylePr>
    <w:tblStylePr w:type="band2Horz">
      <w:rPr>
        <w:rFonts w:ascii="Arial" w:hAnsi="Arial"/>
        <w:color w:val="7F7F7F"/>
        <w:sz w:val="22"/>
      </w:rPr>
    </w:tblStylePr>
  </w:style>
  <w:style w:type="table" w:customStyle="1" w:styleId="136">
    <w:name w:val="List Table 7 Colorful - Accent 1"/>
    <w:basedOn w:val="12"/>
    <w:uiPriority w:val="99"/>
    <w:tblPr>
      <w:tblBorders>
        <w:right w:val="single" w:color="4F81BD" w:sz="4" w:space="0"/>
      </w:tblBorders>
    </w:tblPr>
    <w:tblStylePr w:type="firstRow">
      <w:rPr>
        <w:rFonts w:ascii="Arial" w:hAnsi="Arial"/>
        <w:i/>
        <w:color w:val="2A4A71"/>
        <w:sz w:val="22"/>
      </w:rPr>
      <w:tcPr>
        <w:tcBorders>
          <w:top w:val="nil"/>
          <w:left w:val="nil"/>
          <w:bottom w:val="single" w:color="4F81BD" w:sz="4" w:space="0"/>
          <w:right w:val="nil"/>
        </w:tcBorders>
        <w:shd w:val="clear" w:color="FFFFFF" w:fill="FFFFFF"/>
      </w:tcPr>
    </w:tblStylePr>
    <w:tblStylePr w:type="lastRow">
      <w:rPr>
        <w:rFonts w:ascii="Arial" w:hAnsi="Arial"/>
        <w:i/>
        <w:color w:val="2A4A71"/>
        <w:sz w:val="22"/>
      </w:rPr>
      <w:tcPr>
        <w:tcBorders>
          <w:top w:val="single" w:color="4F81BD" w:sz="4" w:space="0"/>
          <w:left w:val="nil"/>
          <w:bottom w:val="nil"/>
          <w:right w:val="nil"/>
        </w:tcBorders>
        <w:shd w:val="clear" w:color="FFFFFF" w:fill="FFFFFF"/>
      </w:tcPr>
    </w:tblStylePr>
    <w:tblStylePr w:type="firstCol">
      <w:pPr>
        <w:jc w:val="right"/>
      </w:pPr>
      <w:rPr>
        <w:rFonts w:ascii="Arial" w:hAnsi="Arial"/>
        <w:i/>
        <w:color w:val="2A4A71"/>
        <w:sz w:val="22"/>
      </w:rPr>
      <w:tcPr>
        <w:tcBorders>
          <w:top w:val="nil"/>
          <w:left w:val="nil"/>
          <w:bottom w:val="nil"/>
          <w:right w:val="single" w:color="4F81BD" w:sz="4" w:space="0"/>
        </w:tcBorders>
        <w:shd w:val="clear" w:color="FFFFFF" w:fill="auto"/>
      </w:tcPr>
    </w:tblStylePr>
    <w:tblStylePr w:type="lastCol">
      <w:rPr>
        <w:rFonts w:ascii="Arial" w:hAnsi="Arial"/>
        <w:i/>
        <w:color w:val="2A4A71"/>
        <w:sz w:val="22"/>
      </w:rPr>
      <w:tcPr>
        <w:tcBorders>
          <w:top w:val="nil"/>
          <w:left w:val="single" w:color="4F81BD" w:sz="4" w:space="0"/>
          <w:bottom w:val="nil"/>
          <w:right w:val="nil"/>
        </w:tcBorders>
        <w:shd w:val="clear" w:color="FFFFFF" w:fill="auto"/>
      </w:tcPr>
    </w:tblStylePr>
    <w:tblStylePr w:type="band1Vert">
      <w:tcPr>
        <w:shd w:val="clear" w:color="D2DFEE" w:fill="D2DFEE"/>
      </w:tcPr>
    </w:tblStylePr>
    <w:tblStylePr w:type="band1Horz">
      <w:rPr>
        <w:rFonts w:ascii="Arial" w:hAnsi="Arial"/>
        <w:color w:val="2A4A71"/>
        <w:sz w:val="22"/>
      </w:rPr>
      <w:tcPr>
        <w:shd w:val="clear" w:color="D2DFEE" w:fill="D2DFEE"/>
      </w:tcPr>
    </w:tblStylePr>
    <w:tblStylePr w:type="band2Horz">
      <w:rPr>
        <w:rFonts w:ascii="Arial" w:hAnsi="Arial"/>
        <w:color w:val="2A4A71"/>
        <w:sz w:val="22"/>
      </w:rPr>
    </w:tblStylePr>
  </w:style>
  <w:style w:type="table" w:customStyle="1" w:styleId="137">
    <w:name w:val="List Table 7 Colorful - Accent 2"/>
    <w:basedOn w:val="12"/>
    <w:qFormat/>
    <w:uiPriority w:val="99"/>
    <w:tblPr>
      <w:tblBorders>
        <w:right w:val="single" w:color="D99695" w:sz="4" w:space="0"/>
      </w:tblBorders>
    </w:tblPr>
    <w:tblStylePr w:type="firstRow">
      <w:rPr>
        <w:rFonts w:ascii="Arial" w:hAnsi="Arial"/>
        <w:i/>
        <w:color w:val="D99695"/>
        <w:sz w:val="22"/>
      </w:rPr>
      <w:tcPr>
        <w:tcBorders>
          <w:top w:val="nil"/>
          <w:left w:val="nil"/>
          <w:bottom w:val="single" w:color="D99695" w:sz="4" w:space="0"/>
          <w:right w:val="nil"/>
        </w:tcBorders>
        <w:shd w:val="clear" w:color="FFFFFF" w:fill="FFFFFF"/>
      </w:tcPr>
    </w:tblStylePr>
    <w:tblStylePr w:type="lastRow">
      <w:rPr>
        <w:rFonts w:ascii="Arial" w:hAnsi="Arial"/>
        <w:i/>
        <w:color w:val="D99695"/>
        <w:sz w:val="22"/>
      </w:rPr>
      <w:tcPr>
        <w:tcBorders>
          <w:top w:val="single" w:color="D99695" w:sz="4" w:space="0"/>
          <w:left w:val="nil"/>
          <w:bottom w:val="nil"/>
          <w:right w:val="nil"/>
        </w:tcBorders>
        <w:shd w:val="clear" w:color="FFFFFF" w:fill="FFFFFF"/>
      </w:tcPr>
    </w:tblStylePr>
    <w:tblStylePr w:type="firstCol">
      <w:pPr>
        <w:jc w:val="right"/>
      </w:pPr>
      <w:rPr>
        <w:rFonts w:ascii="Arial" w:hAnsi="Arial"/>
        <w:i/>
        <w:color w:val="D99695"/>
        <w:sz w:val="22"/>
      </w:rPr>
      <w:tcPr>
        <w:tcBorders>
          <w:top w:val="nil"/>
          <w:left w:val="nil"/>
          <w:bottom w:val="nil"/>
          <w:right w:val="single" w:color="D99695" w:sz="4" w:space="0"/>
        </w:tcBorders>
        <w:shd w:val="clear" w:color="FFFFFF" w:fill="auto"/>
      </w:tcPr>
    </w:tblStylePr>
    <w:tblStylePr w:type="lastCol">
      <w:rPr>
        <w:rFonts w:ascii="Arial" w:hAnsi="Arial"/>
        <w:i/>
        <w:color w:val="D99695"/>
        <w:sz w:val="22"/>
      </w:rPr>
      <w:tcPr>
        <w:tcBorders>
          <w:top w:val="nil"/>
          <w:left w:val="single" w:color="D99695" w:sz="4" w:space="0"/>
          <w:bottom w:val="nil"/>
          <w:right w:val="nil"/>
        </w:tcBorders>
        <w:shd w:val="clear" w:color="FFFFFF" w:fill="auto"/>
      </w:tcPr>
    </w:tblStylePr>
    <w:tblStylePr w:type="band1Vert">
      <w:tcPr>
        <w:shd w:val="clear" w:color="EFD2D2" w:fill="EFD2D2"/>
      </w:tcPr>
    </w:tblStylePr>
    <w:tblStylePr w:type="band1Horz">
      <w:rPr>
        <w:rFonts w:ascii="Arial" w:hAnsi="Arial"/>
        <w:color w:val="D99695"/>
        <w:sz w:val="22"/>
      </w:rPr>
      <w:tcPr>
        <w:shd w:val="clear" w:color="EFD2D2" w:fill="EFD2D2"/>
      </w:tcPr>
    </w:tblStylePr>
    <w:tblStylePr w:type="band2Horz">
      <w:rPr>
        <w:rFonts w:ascii="Arial" w:hAnsi="Arial"/>
        <w:color w:val="D99695"/>
        <w:sz w:val="22"/>
      </w:rPr>
    </w:tblStylePr>
  </w:style>
  <w:style w:type="table" w:customStyle="1" w:styleId="138">
    <w:name w:val="List Table 7 Colorful - Accent 3"/>
    <w:basedOn w:val="12"/>
    <w:uiPriority w:val="99"/>
    <w:tblPr>
      <w:tblBorders>
        <w:right w:val="single" w:color="C3D69B" w:sz="4" w:space="0"/>
      </w:tblBorders>
    </w:tblPr>
    <w:tblStylePr w:type="firstRow">
      <w:rPr>
        <w:rFonts w:ascii="Arial" w:hAnsi="Arial"/>
        <w:i/>
        <w:color w:val="C3D69B"/>
        <w:sz w:val="22"/>
      </w:rPr>
      <w:tcPr>
        <w:tcBorders>
          <w:top w:val="nil"/>
          <w:left w:val="nil"/>
          <w:bottom w:val="single" w:color="C3D69B" w:sz="4" w:space="0"/>
          <w:right w:val="nil"/>
        </w:tcBorders>
        <w:shd w:val="clear" w:color="FFFFFF" w:fill="FFFFFF"/>
      </w:tcPr>
    </w:tblStylePr>
    <w:tblStylePr w:type="lastRow">
      <w:rPr>
        <w:rFonts w:ascii="Arial" w:hAnsi="Arial"/>
        <w:i/>
        <w:color w:val="C3D69B"/>
        <w:sz w:val="22"/>
      </w:rPr>
      <w:tcPr>
        <w:tcBorders>
          <w:top w:val="single" w:color="C3D69B" w:sz="4" w:space="0"/>
          <w:left w:val="nil"/>
          <w:bottom w:val="nil"/>
          <w:right w:val="nil"/>
        </w:tcBorders>
        <w:shd w:val="clear" w:color="FFFFFF" w:fill="FFFFFF"/>
      </w:tcPr>
    </w:tblStylePr>
    <w:tblStylePr w:type="firstCol">
      <w:pPr>
        <w:jc w:val="right"/>
      </w:pPr>
      <w:rPr>
        <w:rFonts w:ascii="Arial" w:hAnsi="Arial"/>
        <w:i/>
        <w:color w:val="C3D69B"/>
        <w:sz w:val="22"/>
      </w:rPr>
      <w:tcPr>
        <w:tcBorders>
          <w:top w:val="nil"/>
          <w:left w:val="nil"/>
          <w:bottom w:val="nil"/>
          <w:right w:val="single" w:color="C3D69B" w:sz="4" w:space="0"/>
        </w:tcBorders>
        <w:shd w:val="clear" w:color="FFFFFF" w:fill="auto"/>
      </w:tcPr>
    </w:tblStylePr>
    <w:tblStylePr w:type="lastCol">
      <w:rPr>
        <w:rFonts w:ascii="Arial" w:hAnsi="Arial"/>
        <w:i/>
        <w:color w:val="C3D69B"/>
        <w:sz w:val="22"/>
      </w:rPr>
      <w:tcPr>
        <w:tcBorders>
          <w:top w:val="nil"/>
          <w:left w:val="single" w:color="C3D69B" w:sz="4" w:space="0"/>
          <w:bottom w:val="nil"/>
          <w:right w:val="nil"/>
        </w:tcBorders>
        <w:shd w:val="clear" w:color="FFFFFF" w:fill="auto"/>
      </w:tcPr>
    </w:tblStylePr>
    <w:tblStylePr w:type="band1Vert">
      <w:tcPr>
        <w:shd w:val="clear" w:color="E5EED5" w:fill="E5EED5"/>
      </w:tcPr>
    </w:tblStylePr>
    <w:tblStylePr w:type="band1Horz">
      <w:rPr>
        <w:rFonts w:ascii="Arial" w:hAnsi="Arial"/>
        <w:color w:val="C3D69B"/>
        <w:sz w:val="22"/>
      </w:rPr>
      <w:tcPr>
        <w:shd w:val="clear" w:color="E5EED5" w:fill="E5EED5"/>
      </w:tcPr>
    </w:tblStylePr>
    <w:tblStylePr w:type="band2Horz">
      <w:rPr>
        <w:rFonts w:ascii="Arial" w:hAnsi="Arial"/>
        <w:color w:val="C3D69B"/>
        <w:sz w:val="22"/>
      </w:rPr>
    </w:tblStylePr>
  </w:style>
  <w:style w:type="table" w:customStyle="1" w:styleId="139">
    <w:name w:val="List Table 7 Colorful - Accent 4"/>
    <w:basedOn w:val="12"/>
    <w:qFormat/>
    <w:uiPriority w:val="99"/>
    <w:tblPr>
      <w:tblBorders>
        <w:right w:val="single" w:color="B2A1C6" w:sz="4" w:space="0"/>
      </w:tblBorders>
    </w:tblPr>
    <w:tblStylePr w:type="firstRow">
      <w:rPr>
        <w:rFonts w:ascii="Arial" w:hAnsi="Arial"/>
        <w:i/>
        <w:color w:val="B2A1C6"/>
        <w:sz w:val="22"/>
      </w:rPr>
      <w:tcPr>
        <w:tcBorders>
          <w:top w:val="nil"/>
          <w:left w:val="nil"/>
          <w:bottom w:val="single" w:color="B2A1C6" w:sz="4" w:space="0"/>
          <w:right w:val="nil"/>
        </w:tcBorders>
        <w:shd w:val="clear" w:color="FFFFFF" w:fill="FFFFFF"/>
      </w:tcPr>
    </w:tblStylePr>
    <w:tblStylePr w:type="lastRow">
      <w:rPr>
        <w:rFonts w:ascii="Arial" w:hAnsi="Arial"/>
        <w:i/>
        <w:color w:val="B2A1C6"/>
        <w:sz w:val="22"/>
      </w:rPr>
      <w:tcPr>
        <w:tcBorders>
          <w:top w:val="single" w:color="B2A1C6" w:sz="4" w:space="0"/>
          <w:left w:val="nil"/>
          <w:bottom w:val="nil"/>
          <w:right w:val="nil"/>
        </w:tcBorders>
        <w:shd w:val="clear" w:color="FFFFFF" w:fill="FFFFFF"/>
      </w:tcPr>
    </w:tblStylePr>
    <w:tblStylePr w:type="firstCol">
      <w:pPr>
        <w:jc w:val="right"/>
      </w:pPr>
      <w:rPr>
        <w:rFonts w:ascii="Arial" w:hAnsi="Arial"/>
        <w:i/>
        <w:color w:val="B2A1C6"/>
        <w:sz w:val="22"/>
      </w:rPr>
      <w:tcPr>
        <w:tcBorders>
          <w:top w:val="nil"/>
          <w:left w:val="nil"/>
          <w:bottom w:val="nil"/>
          <w:right w:val="single" w:color="B2A1C6" w:sz="4" w:space="0"/>
        </w:tcBorders>
        <w:shd w:val="clear" w:color="FFFFFF" w:fill="auto"/>
      </w:tcPr>
    </w:tblStylePr>
    <w:tblStylePr w:type="lastCol">
      <w:rPr>
        <w:rFonts w:ascii="Arial" w:hAnsi="Arial"/>
        <w:i/>
        <w:color w:val="B2A1C6"/>
        <w:sz w:val="22"/>
      </w:rPr>
      <w:tcPr>
        <w:tcBorders>
          <w:top w:val="nil"/>
          <w:left w:val="single" w:color="B2A1C6" w:sz="4" w:space="0"/>
          <w:bottom w:val="nil"/>
          <w:right w:val="nil"/>
        </w:tcBorders>
        <w:shd w:val="clear" w:color="FFFFFF" w:fill="auto"/>
      </w:tcPr>
    </w:tblStylePr>
    <w:tblStylePr w:type="band1Vert">
      <w:tcPr>
        <w:shd w:val="clear" w:color="DFD8E7" w:fill="DFD8E7"/>
      </w:tcPr>
    </w:tblStylePr>
    <w:tblStylePr w:type="band1Horz">
      <w:rPr>
        <w:rFonts w:ascii="Arial" w:hAnsi="Arial"/>
        <w:color w:val="B2A1C6"/>
        <w:sz w:val="22"/>
      </w:rPr>
      <w:tcPr>
        <w:shd w:val="clear" w:color="DFD8E7" w:fill="DFD8E7"/>
      </w:tcPr>
    </w:tblStylePr>
    <w:tblStylePr w:type="band2Horz">
      <w:rPr>
        <w:rFonts w:ascii="Arial" w:hAnsi="Arial"/>
        <w:color w:val="B2A1C6"/>
        <w:sz w:val="22"/>
      </w:rPr>
    </w:tblStylePr>
  </w:style>
  <w:style w:type="table" w:customStyle="1" w:styleId="140">
    <w:name w:val="List Table 7 Colorful - Accent 5"/>
    <w:basedOn w:val="12"/>
    <w:qFormat/>
    <w:uiPriority w:val="99"/>
    <w:tblPr>
      <w:tblBorders>
        <w:right w:val="single" w:color="92CCDC" w:sz="4" w:space="0"/>
      </w:tblBorders>
    </w:tblPr>
    <w:tblStylePr w:type="firstRow">
      <w:rPr>
        <w:rFonts w:ascii="Arial" w:hAnsi="Arial"/>
        <w:i/>
        <w:color w:val="92CCDC"/>
        <w:sz w:val="22"/>
      </w:rPr>
      <w:tcPr>
        <w:tcBorders>
          <w:top w:val="nil"/>
          <w:left w:val="nil"/>
          <w:bottom w:val="single" w:color="92CCDC" w:sz="4" w:space="0"/>
          <w:right w:val="nil"/>
        </w:tcBorders>
        <w:shd w:val="clear" w:color="FFFFFF" w:fill="FFFFFF"/>
      </w:tcPr>
    </w:tblStylePr>
    <w:tblStylePr w:type="lastRow">
      <w:rPr>
        <w:rFonts w:ascii="Arial" w:hAnsi="Arial"/>
        <w:i/>
        <w:color w:val="92CCDC"/>
        <w:sz w:val="22"/>
      </w:rPr>
      <w:tcPr>
        <w:tcBorders>
          <w:top w:val="single" w:color="92CCDC" w:sz="4" w:space="0"/>
          <w:left w:val="nil"/>
          <w:bottom w:val="nil"/>
          <w:right w:val="nil"/>
        </w:tcBorders>
        <w:shd w:val="clear" w:color="FFFFFF" w:fill="FFFFFF"/>
      </w:tcPr>
    </w:tblStylePr>
    <w:tblStylePr w:type="firstCol">
      <w:pPr>
        <w:jc w:val="right"/>
      </w:pPr>
      <w:rPr>
        <w:rFonts w:ascii="Arial" w:hAnsi="Arial"/>
        <w:i/>
        <w:color w:val="92CCDC"/>
        <w:sz w:val="22"/>
      </w:rPr>
      <w:tcPr>
        <w:tcBorders>
          <w:top w:val="nil"/>
          <w:left w:val="nil"/>
          <w:bottom w:val="nil"/>
          <w:right w:val="single" w:color="92CCDC" w:sz="4" w:space="0"/>
        </w:tcBorders>
        <w:shd w:val="clear" w:color="FFFFFF" w:fill="auto"/>
      </w:tcPr>
    </w:tblStylePr>
    <w:tblStylePr w:type="lastCol">
      <w:rPr>
        <w:rFonts w:ascii="Arial" w:hAnsi="Arial"/>
        <w:i/>
        <w:color w:val="92CCDC"/>
        <w:sz w:val="22"/>
      </w:rPr>
      <w:tcPr>
        <w:tcBorders>
          <w:top w:val="nil"/>
          <w:left w:val="single" w:color="92CCDC" w:sz="4" w:space="0"/>
          <w:bottom w:val="nil"/>
          <w:right w:val="nil"/>
        </w:tcBorders>
        <w:shd w:val="clear" w:color="FFFFFF" w:fill="auto"/>
      </w:tcPr>
    </w:tblStylePr>
    <w:tblStylePr w:type="band1Vert">
      <w:tcPr>
        <w:shd w:val="clear" w:color="D1EAF0" w:fill="D1EAF0"/>
      </w:tcPr>
    </w:tblStylePr>
    <w:tblStylePr w:type="band1Horz">
      <w:rPr>
        <w:rFonts w:ascii="Arial" w:hAnsi="Arial"/>
        <w:color w:val="92CCDC"/>
        <w:sz w:val="22"/>
      </w:rPr>
      <w:tcPr>
        <w:shd w:val="clear" w:color="D1EAF0" w:fill="D1EAF0"/>
      </w:tcPr>
    </w:tblStylePr>
    <w:tblStylePr w:type="band2Horz">
      <w:rPr>
        <w:rFonts w:ascii="Arial" w:hAnsi="Arial"/>
        <w:color w:val="92CCDC"/>
        <w:sz w:val="22"/>
      </w:rPr>
    </w:tblStylePr>
  </w:style>
  <w:style w:type="table" w:customStyle="1" w:styleId="141">
    <w:name w:val="List Table 7 Colorful - Accent 6"/>
    <w:basedOn w:val="12"/>
    <w:uiPriority w:val="99"/>
    <w:tblPr>
      <w:tblBorders>
        <w:right w:val="single" w:color="FAC090" w:sz="4" w:space="0"/>
      </w:tblBorders>
    </w:tblPr>
    <w:tblStylePr w:type="firstRow">
      <w:rPr>
        <w:rFonts w:ascii="Arial" w:hAnsi="Arial"/>
        <w:i/>
        <w:color w:val="FAC090"/>
        <w:sz w:val="22"/>
      </w:rPr>
      <w:tcPr>
        <w:tcBorders>
          <w:top w:val="nil"/>
          <w:left w:val="nil"/>
          <w:bottom w:val="single" w:color="FAC090" w:sz="4" w:space="0"/>
          <w:right w:val="nil"/>
        </w:tcBorders>
        <w:shd w:val="clear" w:color="FFFFFF" w:fill="FFFFFF"/>
      </w:tcPr>
    </w:tblStylePr>
    <w:tblStylePr w:type="lastRow">
      <w:rPr>
        <w:rFonts w:ascii="Arial" w:hAnsi="Arial"/>
        <w:i/>
        <w:color w:val="FAC090"/>
        <w:sz w:val="22"/>
      </w:rPr>
      <w:tcPr>
        <w:tcBorders>
          <w:top w:val="single" w:color="FAC090" w:sz="4" w:space="0"/>
          <w:left w:val="nil"/>
          <w:bottom w:val="nil"/>
          <w:right w:val="nil"/>
        </w:tcBorders>
        <w:shd w:val="clear" w:color="FFFFFF" w:fill="FFFFFF"/>
      </w:tcPr>
    </w:tblStylePr>
    <w:tblStylePr w:type="firstCol">
      <w:pPr>
        <w:jc w:val="right"/>
      </w:pPr>
      <w:rPr>
        <w:rFonts w:ascii="Arial" w:hAnsi="Arial"/>
        <w:i/>
        <w:color w:val="FAC090"/>
        <w:sz w:val="22"/>
      </w:rPr>
      <w:tcPr>
        <w:tcBorders>
          <w:top w:val="nil"/>
          <w:left w:val="nil"/>
          <w:bottom w:val="nil"/>
          <w:right w:val="single" w:color="FAC090" w:sz="4" w:space="0"/>
        </w:tcBorders>
        <w:shd w:val="clear" w:color="FFFFFF" w:fill="auto"/>
      </w:tcPr>
    </w:tblStylePr>
    <w:tblStylePr w:type="lastCol">
      <w:rPr>
        <w:rFonts w:ascii="Arial" w:hAnsi="Arial"/>
        <w:i/>
        <w:color w:val="FAC090"/>
        <w:sz w:val="22"/>
      </w:rPr>
      <w:tcPr>
        <w:tcBorders>
          <w:top w:val="nil"/>
          <w:left w:val="single" w:color="FAC090" w:sz="4" w:space="0"/>
          <w:bottom w:val="nil"/>
          <w:right w:val="nil"/>
        </w:tcBorders>
        <w:shd w:val="clear" w:color="FFFFFF" w:fill="auto"/>
      </w:tcPr>
    </w:tblStylePr>
    <w:tblStylePr w:type="band1Vert">
      <w:tcPr>
        <w:shd w:val="clear" w:color="FDE4D0" w:fill="FDE4D0"/>
      </w:tcPr>
    </w:tblStylePr>
    <w:tblStylePr w:type="band1Horz">
      <w:rPr>
        <w:rFonts w:ascii="Arial" w:hAnsi="Arial"/>
        <w:color w:val="FAC090"/>
        <w:sz w:val="22"/>
      </w:rPr>
      <w:tcPr>
        <w:shd w:val="clear" w:color="FDE4D0" w:fill="FDE4D0"/>
      </w:tcPr>
    </w:tblStylePr>
    <w:tblStylePr w:type="band2Horz">
      <w:rPr>
        <w:rFonts w:ascii="Arial" w:hAnsi="Arial"/>
        <w:color w:val="FAC090"/>
        <w:sz w:val="22"/>
      </w:rPr>
    </w:tblStylePr>
  </w:style>
  <w:style w:type="table" w:customStyle="1" w:styleId="142">
    <w:name w:val="Lined - Accent"/>
    <w:basedOn w:val="12"/>
    <w:qFormat/>
    <w:uiPriority w:val="99"/>
    <w:rPr>
      <w:color w:val="404040"/>
    </w:rPr>
    <w:tblStylePr w:type="firstRow">
      <w:rPr>
        <w:rFonts w:ascii="Arial" w:hAnsi="Arial"/>
        <w:color w:val="F2F2F2"/>
        <w:sz w:val="22"/>
      </w:rPr>
      <w:tcPr>
        <w:shd w:val="clear" w:color="7F7F7F" w:fill="7F7F7F"/>
      </w:tcPr>
    </w:tblStylePr>
    <w:tblStylePr w:type="lastRow">
      <w:rPr>
        <w:rFonts w:ascii="Arial" w:hAnsi="Arial"/>
        <w:color w:val="F2F2F2"/>
        <w:sz w:val="22"/>
      </w:rPr>
      <w:tcPr>
        <w:shd w:val="clear" w:color="7F7F7F" w:fill="7F7F7F"/>
      </w:tcPr>
    </w:tblStylePr>
    <w:tblStylePr w:type="firstCol">
      <w:rPr>
        <w:rFonts w:ascii="Arial" w:hAnsi="Arial"/>
        <w:color w:val="F2F2F2"/>
        <w:sz w:val="22"/>
      </w:rPr>
      <w:tcPr>
        <w:shd w:val="clear" w:color="7F7F7F" w:fill="7F7F7F"/>
      </w:tcPr>
    </w:tblStylePr>
    <w:tblStylePr w:type="lastCol">
      <w:rPr>
        <w:rFonts w:ascii="Arial" w:hAnsi="Arial"/>
        <w:color w:val="F2F2F2"/>
        <w:sz w:val="22"/>
      </w:rPr>
      <w:tcPr>
        <w:shd w:val="clear" w:color="7F7F7F" w:fill="7F7F7F"/>
      </w:tcPr>
    </w:tblStylePr>
    <w:tblStylePr w:type="band1Vert">
      <w:rPr>
        <w:rFonts w:ascii="Arial" w:hAnsi="Arial"/>
        <w:color w:val="404040"/>
        <w:sz w:val="22"/>
      </w:rPr>
    </w:tblStylePr>
    <w:tblStylePr w:type="band2Vert">
      <w:rPr>
        <w:rFonts w:ascii="Arial" w:hAnsi="Arial"/>
        <w:color w:val="404040"/>
        <w:sz w:val="22"/>
      </w:rPr>
      <w:tcPr>
        <w:shd w:val="clear" w:color="F2F2F2" w:fill="F2F2F2"/>
      </w:tcPr>
    </w:tblStylePr>
    <w:tblStylePr w:type="band1Horz">
      <w:rPr>
        <w:rFonts w:ascii="Arial" w:hAnsi="Arial"/>
        <w:color w:val="404040"/>
        <w:sz w:val="22"/>
      </w:rPr>
    </w:tblStylePr>
    <w:tblStylePr w:type="band2Horz">
      <w:rPr>
        <w:rFonts w:ascii="Arial" w:hAnsi="Arial"/>
        <w:color w:val="404040"/>
        <w:sz w:val="22"/>
      </w:rPr>
      <w:tcPr>
        <w:shd w:val="clear" w:color="F2F2F2" w:fill="F2F2F2"/>
      </w:tcPr>
    </w:tblStylePr>
  </w:style>
  <w:style w:type="table" w:customStyle="1" w:styleId="143">
    <w:name w:val="Lined - Accent 1"/>
    <w:basedOn w:val="12"/>
    <w:qFormat/>
    <w:uiPriority w:val="99"/>
    <w:rPr>
      <w:color w:val="404040"/>
    </w:rPr>
    <w:tblStylePr w:type="firstRow">
      <w:rPr>
        <w:rFonts w:ascii="Arial" w:hAnsi="Arial"/>
        <w:color w:val="F2F2F2"/>
        <w:sz w:val="22"/>
      </w:rPr>
      <w:tcPr>
        <w:shd w:val="clear" w:color="5D8AC2" w:fill="5D8AC2"/>
      </w:tcPr>
    </w:tblStylePr>
    <w:tblStylePr w:type="lastRow">
      <w:rPr>
        <w:rFonts w:ascii="Arial" w:hAnsi="Arial"/>
        <w:color w:val="F2F2F2"/>
        <w:sz w:val="22"/>
      </w:rPr>
      <w:tcPr>
        <w:shd w:val="clear" w:color="5D8AC2" w:fill="5D8AC2"/>
      </w:tcPr>
    </w:tblStylePr>
    <w:tblStylePr w:type="firstCol">
      <w:rPr>
        <w:rFonts w:ascii="Arial" w:hAnsi="Arial"/>
        <w:color w:val="F2F2F2"/>
        <w:sz w:val="22"/>
      </w:rPr>
      <w:tcPr>
        <w:shd w:val="clear" w:color="5D8AC2" w:fill="5D8AC2"/>
      </w:tcPr>
    </w:tblStylePr>
    <w:tblStylePr w:type="lastCol">
      <w:rPr>
        <w:rFonts w:ascii="Arial" w:hAnsi="Arial"/>
        <w:color w:val="F2F2F2"/>
        <w:sz w:val="22"/>
      </w:rPr>
      <w:tcPr>
        <w:shd w:val="clear" w:color="5D8AC2" w:fill="5D8AC2"/>
      </w:tcPr>
    </w:tblStylePr>
    <w:tblStylePr w:type="band1Vert">
      <w:rPr>
        <w:rFonts w:ascii="Arial" w:hAnsi="Arial"/>
        <w:color w:val="404040"/>
        <w:sz w:val="22"/>
      </w:rPr>
    </w:tblStylePr>
    <w:tblStylePr w:type="band2Vert">
      <w:rPr>
        <w:rFonts w:ascii="Arial" w:hAnsi="Arial"/>
        <w:color w:val="404040"/>
        <w:sz w:val="22"/>
      </w:rPr>
      <w:tcPr>
        <w:shd w:val="clear" w:color="C7D7EA" w:fill="C7D7EA"/>
      </w:tcPr>
    </w:tblStylePr>
    <w:tblStylePr w:type="band1Horz">
      <w:rPr>
        <w:rFonts w:ascii="Arial" w:hAnsi="Arial"/>
        <w:color w:val="404040"/>
        <w:sz w:val="22"/>
      </w:rPr>
    </w:tblStylePr>
    <w:tblStylePr w:type="band2Horz">
      <w:rPr>
        <w:rFonts w:ascii="Arial" w:hAnsi="Arial"/>
        <w:color w:val="404040"/>
        <w:sz w:val="22"/>
      </w:rPr>
      <w:tcPr>
        <w:shd w:val="clear" w:color="C7D7EA" w:fill="C7D7EA"/>
      </w:tcPr>
    </w:tblStylePr>
  </w:style>
  <w:style w:type="table" w:customStyle="1" w:styleId="144">
    <w:name w:val="Lined - Accent 2"/>
    <w:basedOn w:val="12"/>
    <w:uiPriority w:val="99"/>
    <w:rPr>
      <w:color w:val="404040"/>
    </w:rPr>
    <w:tblStylePr w:type="firstRow">
      <w:rPr>
        <w:rFonts w:ascii="Arial" w:hAnsi="Arial"/>
        <w:color w:val="F2F2F2"/>
        <w:sz w:val="22"/>
      </w:rPr>
      <w:tcPr>
        <w:shd w:val="clear" w:color="D99695" w:fill="D99695"/>
      </w:tcPr>
    </w:tblStylePr>
    <w:tblStylePr w:type="lastRow">
      <w:rPr>
        <w:rFonts w:ascii="Arial" w:hAnsi="Arial"/>
        <w:color w:val="F2F2F2"/>
        <w:sz w:val="22"/>
      </w:rPr>
      <w:tcPr>
        <w:shd w:val="clear" w:color="D99695" w:fill="D99695"/>
      </w:tcPr>
    </w:tblStylePr>
    <w:tblStylePr w:type="firstCol">
      <w:rPr>
        <w:rFonts w:ascii="Arial" w:hAnsi="Arial"/>
        <w:color w:val="F2F2F2"/>
        <w:sz w:val="22"/>
      </w:rPr>
      <w:tcPr>
        <w:shd w:val="clear" w:color="D99695" w:fill="D99695"/>
      </w:tcPr>
    </w:tblStylePr>
    <w:tblStylePr w:type="lastCol">
      <w:rPr>
        <w:rFonts w:ascii="Arial" w:hAnsi="Arial"/>
        <w:color w:val="F2F2F2"/>
        <w:sz w:val="22"/>
      </w:rPr>
      <w:tcPr>
        <w:shd w:val="clear" w:color="D99695" w:fill="D99695"/>
      </w:tcPr>
    </w:tblStylePr>
    <w:tblStylePr w:type="band1Vert">
      <w:rPr>
        <w:rFonts w:ascii="Arial" w:hAnsi="Arial"/>
        <w:color w:val="404040"/>
        <w:sz w:val="22"/>
      </w:rPr>
    </w:tblStylePr>
    <w:tblStylePr w:type="band2Vert">
      <w:rPr>
        <w:rFonts w:ascii="Arial" w:hAnsi="Arial"/>
        <w:color w:val="404040"/>
        <w:sz w:val="22"/>
      </w:rPr>
      <w:tcPr>
        <w:shd w:val="clear" w:color="F2DCDC" w:fill="F2DCDC"/>
      </w:tcPr>
    </w:tblStylePr>
    <w:tblStylePr w:type="band1Horz">
      <w:rPr>
        <w:rFonts w:ascii="Arial" w:hAnsi="Arial"/>
        <w:color w:val="404040"/>
        <w:sz w:val="22"/>
      </w:rPr>
    </w:tblStylePr>
    <w:tblStylePr w:type="band2Horz">
      <w:rPr>
        <w:rFonts w:ascii="Arial" w:hAnsi="Arial"/>
        <w:color w:val="404040"/>
        <w:sz w:val="22"/>
      </w:rPr>
      <w:tcPr>
        <w:shd w:val="clear" w:color="F2DCDC" w:fill="F2DCDC"/>
      </w:tcPr>
    </w:tblStylePr>
  </w:style>
  <w:style w:type="table" w:customStyle="1" w:styleId="145">
    <w:name w:val="Lined - Accent 3"/>
    <w:basedOn w:val="12"/>
    <w:qFormat/>
    <w:uiPriority w:val="99"/>
    <w:rPr>
      <w:color w:val="404040"/>
    </w:rPr>
    <w:tblStylePr w:type="firstRow">
      <w:rPr>
        <w:rFonts w:ascii="Arial" w:hAnsi="Arial"/>
        <w:color w:val="F2F2F2"/>
        <w:sz w:val="22"/>
      </w:rPr>
      <w:tcPr>
        <w:shd w:val="clear" w:color="9ABB59" w:fill="9ABB59"/>
      </w:tcPr>
    </w:tblStylePr>
    <w:tblStylePr w:type="lastRow">
      <w:rPr>
        <w:rFonts w:ascii="Arial" w:hAnsi="Arial"/>
        <w:color w:val="F2F2F2"/>
        <w:sz w:val="22"/>
      </w:rPr>
      <w:tcPr>
        <w:shd w:val="clear" w:color="9ABB59" w:fill="9ABB59"/>
      </w:tcPr>
    </w:tblStylePr>
    <w:tblStylePr w:type="firstCol">
      <w:rPr>
        <w:rFonts w:ascii="Arial" w:hAnsi="Arial"/>
        <w:color w:val="F2F2F2"/>
        <w:sz w:val="22"/>
      </w:rPr>
      <w:tcPr>
        <w:shd w:val="clear" w:color="9ABB59" w:fill="9ABB59"/>
      </w:tcPr>
    </w:tblStylePr>
    <w:tblStylePr w:type="lastCol">
      <w:rPr>
        <w:rFonts w:ascii="Arial" w:hAnsi="Arial"/>
        <w:color w:val="F2F2F2"/>
        <w:sz w:val="22"/>
      </w:rPr>
      <w:tcPr>
        <w:shd w:val="clear" w:color="9ABB59" w:fill="9ABB59"/>
      </w:tcPr>
    </w:tblStylePr>
    <w:tblStylePr w:type="band1Vert">
      <w:rPr>
        <w:rFonts w:ascii="Arial" w:hAnsi="Arial"/>
        <w:color w:val="404040"/>
        <w:sz w:val="22"/>
      </w:rPr>
    </w:tblStylePr>
    <w:tblStylePr w:type="band2Vert">
      <w:rPr>
        <w:rFonts w:ascii="Arial" w:hAnsi="Arial"/>
        <w:color w:val="404040"/>
        <w:sz w:val="22"/>
      </w:rPr>
      <w:tcPr>
        <w:shd w:val="clear" w:color="EAF1DC" w:fill="EAF1DC"/>
      </w:tcPr>
    </w:tblStylePr>
    <w:tblStylePr w:type="band1Horz">
      <w:rPr>
        <w:rFonts w:ascii="Arial" w:hAnsi="Arial"/>
        <w:color w:val="404040"/>
        <w:sz w:val="22"/>
      </w:rPr>
    </w:tblStylePr>
    <w:tblStylePr w:type="band2Horz">
      <w:rPr>
        <w:rFonts w:ascii="Arial" w:hAnsi="Arial"/>
        <w:color w:val="404040"/>
        <w:sz w:val="22"/>
      </w:rPr>
      <w:tcPr>
        <w:shd w:val="clear" w:color="EAF1DC" w:fill="EAF1DC"/>
      </w:tcPr>
    </w:tblStylePr>
  </w:style>
  <w:style w:type="table" w:customStyle="1" w:styleId="146">
    <w:name w:val="Lined - Accent 4"/>
    <w:basedOn w:val="12"/>
    <w:uiPriority w:val="99"/>
    <w:rPr>
      <w:color w:val="404040"/>
    </w:rPr>
    <w:tblStylePr w:type="firstRow">
      <w:rPr>
        <w:rFonts w:ascii="Arial" w:hAnsi="Arial"/>
        <w:color w:val="F2F2F2"/>
        <w:sz w:val="22"/>
      </w:rPr>
      <w:tcPr>
        <w:shd w:val="clear" w:color="B2A1C6" w:fill="B2A1C6"/>
      </w:tcPr>
    </w:tblStylePr>
    <w:tblStylePr w:type="lastRow">
      <w:rPr>
        <w:rFonts w:ascii="Arial" w:hAnsi="Arial"/>
        <w:color w:val="F2F2F2"/>
        <w:sz w:val="22"/>
      </w:rPr>
      <w:tcPr>
        <w:shd w:val="clear" w:color="B2A1C6" w:fill="B2A1C6"/>
      </w:tcPr>
    </w:tblStylePr>
    <w:tblStylePr w:type="firstCol">
      <w:rPr>
        <w:rFonts w:ascii="Arial" w:hAnsi="Arial"/>
        <w:color w:val="F2F2F2"/>
        <w:sz w:val="22"/>
      </w:rPr>
      <w:tcPr>
        <w:shd w:val="clear" w:color="B2A1C6" w:fill="B2A1C6"/>
      </w:tcPr>
    </w:tblStylePr>
    <w:tblStylePr w:type="lastCol">
      <w:rPr>
        <w:rFonts w:ascii="Arial" w:hAnsi="Arial"/>
        <w:color w:val="F2F2F2"/>
        <w:sz w:val="22"/>
      </w:rPr>
      <w:tcPr>
        <w:shd w:val="clear" w:color="B2A1C6" w:fill="B2A1C6"/>
      </w:tcPr>
    </w:tblStylePr>
    <w:tblStylePr w:type="band1Vert">
      <w:rPr>
        <w:rFonts w:ascii="Arial" w:hAnsi="Arial"/>
        <w:color w:val="404040"/>
        <w:sz w:val="22"/>
      </w:rPr>
    </w:tblStylePr>
    <w:tblStylePr w:type="band2Vert">
      <w:rPr>
        <w:rFonts w:ascii="Arial" w:hAnsi="Arial"/>
        <w:color w:val="404040"/>
        <w:sz w:val="22"/>
      </w:rPr>
      <w:tcPr>
        <w:shd w:val="clear" w:color="E5DFEC" w:fill="E5DFEC"/>
      </w:tcPr>
    </w:tblStylePr>
    <w:tblStylePr w:type="band1Horz">
      <w:rPr>
        <w:rFonts w:ascii="Arial" w:hAnsi="Arial"/>
        <w:color w:val="404040"/>
        <w:sz w:val="22"/>
      </w:rPr>
    </w:tblStylePr>
    <w:tblStylePr w:type="band2Horz">
      <w:rPr>
        <w:rFonts w:ascii="Arial" w:hAnsi="Arial"/>
        <w:color w:val="404040"/>
        <w:sz w:val="22"/>
      </w:rPr>
      <w:tcPr>
        <w:shd w:val="clear" w:color="E5DFEC" w:fill="E5DFEC"/>
      </w:tcPr>
    </w:tblStylePr>
  </w:style>
  <w:style w:type="table" w:customStyle="1" w:styleId="147">
    <w:name w:val="Lined - Accent 5"/>
    <w:basedOn w:val="12"/>
    <w:uiPriority w:val="99"/>
    <w:rPr>
      <w:color w:val="404040"/>
    </w:rPr>
    <w:tblStylePr w:type="firstRow">
      <w:rPr>
        <w:rFonts w:ascii="Arial" w:hAnsi="Arial"/>
        <w:color w:val="F2F2F2"/>
        <w:sz w:val="22"/>
      </w:rPr>
      <w:tcPr>
        <w:shd w:val="clear" w:color="4BACC6" w:fill="4BACC6"/>
      </w:tcPr>
    </w:tblStylePr>
    <w:tblStylePr w:type="lastRow">
      <w:rPr>
        <w:rFonts w:ascii="Arial" w:hAnsi="Arial"/>
        <w:color w:val="F2F2F2"/>
        <w:sz w:val="22"/>
      </w:rPr>
      <w:tcPr>
        <w:shd w:val="clear" w:color="4BACC6" w:fill="4BACC6"/>
      </w:tcPr>
    </w:tblStylePr>
    <w:tblStylePr w:type="firstCol">
      <w:rPr>
        <w:rFonts w:ascii="Arial" w:hAnsi="Arial"/>
        <w:color w:val="F2F2F2"/>
        <w:sz w:val="22"/>
      </w:rPr>
      <w:tcPr>
        <w:shd w:val="clear" w:color="4BACC6" w:fill="4BACC6"/>
      </w:tcPr>
    </w:tblStylePr>
    <w:tblStylePr w:type="lastCol">
      <w:rPr>
        <w:rFonts w:ascii="Arial" w:hAnsi="Arial"/>
        <w:color w:val="F2F2F2"/>
        <w:sz w:val="22"/>
      </w:rPr>
      <w:tcPr>
        <w:shd w:val="clear" w:color="4BACC6" w:fill="4BACC6"/>
      </w:tcPr>
    </w:tblStylePr>
    <w:tblStylePr w:type="band1Vert">
      <w:rPr>
        <w:rFonts w:ascii="Arial" w:hAnsi="Arial"/>
        <w:color w:val="404040"/>
        <w:sz w:val="22"/>
      </w:rPr>
    </w:tblStylePr>
    <w:tblStylePr w:type="band2Vert">
      <w:rPr>
        <w:rFonts w:ascii="Arial" w:hAnsi="Arial"/>
        <w:color w:val="404040"/>
        <w:sz w:val="22"/>
      </w:rPr>
      <w:tcPr>
        <w:shd w:val="clear" w:color="DAEEF3" w:fill="DAEEF3"/>
      </w:tcPr>
    </w:tblStylePr>
    <w:tblStylePr w:type="band1Horz">
      <w:rPr>
        <w:rFonts w:ascii="Arial" w:hAnsi="Arial"/>
        <w:color w:val="404040"/>
        <w:sz w:val="22"/>
      </w:rPr>
    </w:tblStylePr>
    <w:tblStylePr w:type="band2Horz">
      <w:rPr>
        <w:rFonts w:ascii="Arial" w:hAnsi="Arial"/>
        <w:color w:val="404040"/>
        <w:sz w:val="22"/>
      </w:rPr>
      <w:tcPr>
        <w:shd w:val="clear" w:color="DAEEF3" w:fill="DAEEF3"/>
      </w:tcPr>
    </w:tblStylePr>
  </w:style>
  <w:style w:type="table" w:customStyle="1" w:styleId="148">
    <w:name w:val="Lined - Accent 6"/>
    <w:basedOn w:val="12"/>
    <w:uiPriority w:val="99"/>
    <w:rPr>
      <w:color w:val="404040"/>
    </w:rPr>
    <w:tblStylePr w:type="firstRow">
      <w:rPr>
        <w:rFonts w:ascii="Arial" w:hAnsi="Arial"/>
        <w:color w:val="F2F2F2"/>
        <w:sz w:val="22"/>
      </w:rPr>
      <w:tcPr>
        <w:shd w:val="clear" w:color="F79646" w:fill="F79646"/>
      </w:tcPr>
    </w:tblStylePr>
    <w:tblStylePr w:type="lastRow">
      <w:rPr>
        <w:rFonts w:ascii="Arial" w:hAnsi="Arial"/>
        <w:color w:val="F2F2F2"/>
        <w:sz w:val="22"/>
      </w:rPr>
      <w:tcPr>
        <w:shd w:val="clear" w:color="F79646" w:fill="F79646"/>
      </w:tcPr>
    </w:tblStylePr>
    <w:tblStylePr w:type="firstCol">
      <w:rPr>
        <w:rFonts w:ascii="Arial" w:hAnsi="Arial"/>
        <w:color w:val="F2F2F2"/>
        <w:sz w:val="22"/>
      </w:rPr>
      <w:tcPr>
        <w:shd w:val="clear" w:color="F79646" w:fill="F79646"/>
      </w:tcPr>
    </w:tblStylePr>
    <w:tblStylePr w:type="lastCol">
      <w:rPr>
        <w:rFonts w:ascii="Arial" w:hAnsi="Arial"/>
        <w:color w:val="F2F2F2"/>
        <w:sz w:val="22"/>
      </w:rPr>
      <w:tcPr>
        <w:shd w:val="clear" w:color="F79646" w:fill="F79646"/>
      </w:tcPr>
    </w:tblStylePr>
    <w:tblStylePr w:type="band1Vert">
      <w:rPr>
        <w:rFonts w:ascii="Arial" w:hAnsi="Arial"/>
        <w:color w:val="404040"/>
        <w:sz w:val="22"/>
      </w:rPr>
    </w:tblStylePr>
    <w:tblStylePr w:type="band2Vert">
      <w:rPr>
        <w:rFonts w:ascii="Arial" w:hAnsi="Arial"/>
        <w:color w:val="404040"/>
        <w:sz w:val="22"/>
      </w:rPr>
      <w:tcPr>
        <w:shd w:val="clear" w:color="FDE9D8" w:fill="FDE9D8"/>
      </w:tcPr>
    </w:tblStylePr>
    <w:tblStylePr w:type="band1Horz">
      <w:rPr>
        <w:rFonts w:ascii="Arial" w:hAnsi="Arial"/>
        <w:color w:val="404040"/>
        <w:sz w:val="22"/>
      </w:rPr>
    </w:tblStylePr>
    <w:tblStylePr w:type="band2Horz">
      <w:rPr>
        <w:rFonts w:ascii="Arial" w:hAnsi="Arial"/>
        <w:color w:val="404040"/>
        <w:sz w:val="22"/>
      </w:rPr>
      <w:tcPr>
        <w:shd w:val="clear" w:color="FDE9D8" w:fill="FDE9D8"/>
      </w:tcPr>
    </w:tblStylePr>
  </w:style>
  <w:style w:type="table" w:customStyle="1" w:styleId="149">
    <w:name w:val="Bordered &amp; Lined - Accent"/>
    <w:basedOn w:val="12"/>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Pr>
    <w:tblStylePr w:type="firstRow">
      <w:rPr>
        <w:rFonts w:ascii="Arial" w:hAnsi="Arial"/>
        <w:color w:val="F2F2F2"/>
        <w:sz w:val="22"/>
      </w:rPr>
      <w:tcPr>
        <w:shd w:val="clear" w:color="7F7F7F" w:fill="7F7F7F"/>
      </w:tcPr>
    </w:tblStylePr>
    <w:tblStylePr w:type="lastRow">
      <w:rPr>
        <w:rFonts w:ascii="Arial" w:hAnsi="Arial"/>
        <w:color w:val="F2F2F2"/>
        <w:sz w:val="22"/>
      </w:rPr>
      <w:tcPr>
        <w:shd w:val="clear" w:color="7F7F7F" w:fill="7F7F7F"/>
      </w:tcPr>
    </w:tblStylePr>
    <w:tblStylePr w:type="firstCol">
      <w:rPr>
        <w:rFonts w:ascii="Arial" w:hAnsi="Arial"/>
        <w:color w:val="F2F2F2"/>
        <w:sz w:val="22"/>
      </w:rPr>
      <w:tcPr>
        <w:shd w:val="clear" w:color="7F7F7F" w:fill="7F7F7F"/>
      </w:tcPr>
    </w:tblStylePr>
    <w:tblStylePr w:type="lastCol">
      <w:rPr>
        <w:rFonts w:ascii="Arial" w:hAnsi="Arial"/>
        <w:color w:val="F2F2F2"/>
        <w:sz w:val="22"/>
      </w:rPr>
      <w:tcPr>
        <w:shd w:val="clear" w:color="7F7F7F" w:fill="7F7F7F"/>
      </w:tcPr>
    </w:tblStylePr>
    <w:tblStylePr w:type="band1Vert">
      <w:rPr>
        <w:rFonts w:ascii="Arial" w:hAnsi="Arial"/>
        <w:color w:val="404040"/>
        <w:sz w:val="22"/>
      </w:rPr>
    </w:tblStylePr>
    <w:tblStylePr w:type="band2Vert">
      <w:rPr>
        <w:rFonts w:ascii="Arial" w:hAnsi="Arial"/>
        <w:color w:val="404040"/>
        <w:sz w:val="22"/>
      </w:rPr>
      <w:tcPr>
        <w:shd w:val="clear" w:color="F2F2F2" w:fill="F2F2F2"/>
      </w:tcPr>
    </w:tblStylePr>
    <w:tblStylePr w:type="band1Horz">
      <w:rPr>
        <w:rFonts w:ascii="Arial" w:hAnsi="Arial"/>
        <w:color w:val="404040"/>
        <w:sz w:val="22"/>
      </w:rPr>
    </w:tblStylePr>
    <w:tblStylePr w:type="band2Horz">
      <w:rPr>
        <w:rFonts w:ascii="Arial" w:hAnsi="Arial"/>
        <w:color w:val="404040"/>
        <w:sz w:val="22"/>
      </w:rPr>
      <w:tcPr>
        <w:shd w:val="clear" w:color="F2F2F2" w:fill="F2F2F2"/>
      </w:tcPr>
    </w:tblStylePr>
  </w:style>
  <w:style w:type="table" w:customStyle="1" w:styleId="150">
    <w:name w:val="Bordered &amp; Lined - Accent 1"/>
    <w:basedOn w:val="12"/>
    <w:uiPriority w:val="99"/>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Pr>
    <w:tblStylePr w:type="firstRow">
      <w:rPr>
        <w:rFonts w:ascii="Arial" w:hAnsi="Arial"/>
        <w:color w:val="F2F2F2"/>
        <w:sz w:val="22"/>
      </w:rPr>
      <w:tcPr>
        <w:shd w:val="clear" w:color="5D8AC2" w:fill="5D8AC2"/>
      </w:tcPr>
    </w:tblStylePr>
    <w:tblStylePr w:type="lastRow">
      <w:rPr>
        <w:rFonts w:ascii="Arial" w:hAnsi="Arial"/>
        <w:color w:val="F2F2F2"/>
        <w:sz w:val="22"/>
      </w:rPr>
      <w:tcPr>
        <w:shd w:val="clear" w:color="5D8AC2" w:fill="5D8AC2"/>
      </w:tcPr>
    </w:tblStylePr>
    <w:tblStylePr w:type="firstCol">
      <w:rPr>
        <w:rFonts w:ascii="Arial" w:hAnsi="Arial"/>
        <w:color w:val="F2F2F2"/>
        <w:sz w:val="22"/>
      </w:rPr>
      <w:tcPr>
        <w:shd w:val="clear" w:color="5D8AC2" w:fill="5D8AC2"/>
      </w:tcPr>
    </w:tblStylePr>
    <w:tblStylePr w:type="lastCol">
      <w:rPr>
        <w:rFonts w:ascii="Arial" w:hAnsi="Arial"/>
        <w:color w:val="F2F2F2"/>
        <w:sz w:val="22"/>
      </w:rPr>
      <w:tcPr>
        <w:shd w:val="clear" w:color="5D8AC2" w:fill="5D8AC2"/>
      </w:tcPr>
    </w:tblStylePr>
    <w:tblStylePr w:type="band1Vert">
      <w:rPr>
        <w:rFonts w:ascii="Arial" w:hAnsi="Arial"/>
        <w:color w:val="404040"/>
        <w:sz w:val="22"/>
      </w:rPr>
    </w:tblStylePr>
    <w:tblStylePr w:type="band2Vert">
      <w:rPr>
        <w:rFonts w:ascii="Arial" w:hAnsi="Arial"/>
        <w:color w:val="404040"/>
        <w:sz w:val="22"/>
      </w:rPr>
      <w:tcPr>
        <w:shd w:val="clear" w:color="C7D7EA" w:fill="C7D7EA"/>
      </w:tcPr>
    </w:tblStylePr>
    <w:tblStylePr w:type="band1Horz">
      <w:rPr>
        <w:rFonts w:ascii="Arial" w:hAnsi="Arial"/>
        <w:color w:val="404040"/>
        <w:sz w:val="22"/>
      </w:rPr>
    </w:tblStylePr>
    <w:tblStylePr w:type="band2Horz">
      <w:rPr>
        <w:rFonts w:ascii="Arial" w:hAnsi="Arial"/>
        <w:color w:val="404040"/>
        <w:sz w:val="22"/>
      </w:rPr>
      <w:tcPr>
        <w:shd w:val="clear" w:color="C7D7EA" w:fill="C7D7EA"/>
      </w:tcPr>
    </w:tblStylePr>
  </w:style>
  <w:style w:type="table" w:customStyle="1" w:styleId="151">
    <w:name w:val="Bordered &amp; Lined - Accent 2"/>
    <w:basedOn w:val="12"/>
    <w:qFormat/>
    <w:uiPriority w:val="99"/>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Pr>
    <w:tblStylePr w:type="firstRow">
      <w:rPr>
        <w:rFonts w:ascii="Arial" w:hAnsi="Arial"/>
        <w:color w:val="F2F2F2"/>
        <w:sz w:val="22"/>
      </w:rPr>
      <w:tcPr>
        <w:shd w:val="clear" w:color="D99695" w:fill="D99695"/>
      </w:tcPr>
    </w:tblStylePr>
    <w:tblStylePr w:type="lastRow">
      <w:rPr>
        <w:rFonts w:ascii="Arial" w:hAnsi="Arial"/>
        <w:color w:val="F2F2F2"/>
        <w:sz w:val="22"/>
      </w:rPr>
      <w:tcPr>
        <w:shd w:val="clear" w:color="D99695" w:fill="D99695"/>
      </w:tcPr>
    </w:tblStylePr>
    <w:tblStylePr w:type="firstCol">
      <w:rPr>
        <w:rFonts w:ascii="Arial" w:hAnsi="Arial"/>
        <w:color w:val="F2F2F2"/>
        <w:sz w:val="22"/>
      </w:rPr>
      <w:tcPr>
        <w:shd w:val="clear" w:color="D99695" w:fill="D99695"/>
      </w:tcPr>
    </w:tblStylePr>
    <w:tblStylePr w:type="lastCol">
      <w:rPr>
        <w:rFonts w:ascii="Arial" w:hAnsi="Arial"/>
        <w:color w:val="F2F2F2"/>
        <w:sz w:val="22"/>
      </w:rPr>
      <w:tcPr>
        <w:shd w:val="clear" w:color="D99695" w:fill="D99695"/>
      </w:tcPr>
    </w:tblStylePr>
    <w:tblStylePr w:type="band1Vert">
      <w:rPr>
        <w:rFonts w:ascii="Arial" w:hAnsi="Arial"/>
        <w:color w:val="404040"/>
        <w:sz w:val="22"/>
      </w:rPr>
    </w:tblStylePr>
    <w:tblStylePr w:type="band2Vert">
      <w:rPr>
        <w:rFonts w:ascii="Arial" w:hAnsi="Arial"/>
        <w:color w:val="404040"/>
        <w:sz w:val="22"/>
      </w:rPr>
      <w:tcPr>
        <w:shd w:val="clear" w:color="F2DCDC" w:fill="F2DCDC"/>
      </w:tcPr>
    </w:tblStylePr>
    <w:tblStylePr w:type="band1Horz">
      <w:rPr>
        <w:rFonts w:ascii="Arial" w:hAnsi="Arial"/>
        <w:color w:val="404040"/>
        <w:sz w:val="22"/>
      </w:rPr>
    </w:tblStylePr>
    <w:tblStylePr w:type="band2Horz">
      <w:rPr>
        <w:rFonts w:ascii="Arial" w:hAnsi="Arial"/>
        <w:color w:val="404040"/>
        <w:sz w:val="22"/>
      </w:rPr>
      <w:tcPr>
        <w:shd w:val="clear" w:color="F2DCDC" w:fill="F2DCDC"/>
      </w:tcPr>
    </w:tblStylePr>
  </w:style>
  <w:style w:type="table" w:customStyle="1" w:styleId="152">
    <w:name w:val="Bordered &amp; Lined - Accent 3"/>
    <w:basedOn w:val="12"/>
    <w:qFormat/>
    <w:uiPriority w:val="99"/>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Pr>
    <w:tblStylePr w:type="firstRow">
      <w:rPr>
        <w:rFonts w:ascii="Arial" w:hAnsi="Arial"/>
        <w:color w:val="F2F2F2"/>
        <w:sz w:val="22"/>
      </w:rPr>
      <w:tcPr>
        <w:shd w:val="clear" w:color="9ABB59" w:fill="9ABB59"/>
      </w:tcPr>
    </w:tblStylePr>
    <w:tblStylePr w:type="lastRow">
      <w:rPr>
        <w:rFonts w:ascii="Arial" w:hAnsi="Arial"/>
        <w:color w:val="F2F2F2"/>
        <w:sz w:val="22"/>
      </w:rPr>
      <w:tcPr>
        <w:shd w:val="clear" w:color="9ABB59" w:fill="9ABB59"/>
      </w:tcPr>
    </w:tblStylePr>
    <w:tblStylePr w:type="firstCol">
      <w:rPr>
        <w:rFonts w:ascii="Arial" w:hAnsi="Arial"/>
        <w:color w:val="F2F2F2"/>
        <w:sz w:val="22"/>
      </w:rPr>
      <w:tcPr>
        <w:shd w:val="clear" w:color="9ABB59" w:fill="9ABB59"/>
      </w:tcPr>
    </w:tblStylePr>
    <w:tblStylePr w:type="lastCol">
      <w:rPr>
        <w:rFonts w:ascii="Arial" w:hAnsi="Arial"/>
        <w:color w:val="F2F2F2"/>
        <w:sz w:val="22"/>
      </w:rPr>
      <w:tcPr>
        <w:shd w:val="clear" w:color="9ABB59" w:fill="9ABB59"/>
      </w:tcPr>
    </w:tblStylePr>
    <w:tblStylePr w:type="band1Vert">
      <w:rPr>
        <w:rFonts w:ascii="Arial" w:hAnsi="Arial"/>
        <w:color w:val="404040"/>
        <w:sz w:val="22"/>
      </w:rPr>
    </w:tblStylePr>
    <w:tblStylePr w:type="band2Vert">
      <w:rPr>
        <w:rFonts w:ascii="Arial" w:hAnsi="Arial"/>
        <w:color w:val="404040"/>
        <w:sz w:val="22"/>
      </w:rPr>
      <w:tcPr>
        <w:shd w:val="clear" w:color="EAF1DC" w:fill="EAF1DC"/>
      </w:tcPr>
    </w:tblStylePr>
    <w:tblStylePr w:type="band1Horz">
      <w:rPr>
        <w:rFonts w:ascii="Arial" w:hAnsi="Arial"/>
        <w:color w:val="404040"/>
        <w:sz w:val="22"/>
      </w:rPr>
    </w:tblStylePr>
    <w:tblStylePr w:type="band2Horz">
      <w:rPr>
        <w:rFonts w:ascii="Arial" w:hAnsi="Arial"/>
        <w:color w:val="404040"/>
        <w:sz w:val="22"/>
      </w:rPr>
      <w:tcPr>
        <w:shd w:val="clear" w:color="EAF1DC" w:fill="EAF1DC"/>
      </w:tcPr>
    </w:tblStylePr>
  </w:style>
  <w:style w:type="table" w:customStyle="1" w:styleId="153">
    <w:name w:val="Bordered &amp; Lined - Accent 4"/>
    <w:basedOn w:val="12"/>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Pr>
    <w:tblStylePr w:type="firstRow">
      <w:rPr>
        <w:rFonts w:ascii="Arial" w:hAnsi="Arial"/>
        <w:color w:val="F2F2F2"/>
        <w:sz w:val="22"/>
      </w:rPr>
      <w:tcPr>
        <w:shd w:val="clear" w:color="B2A1C6" w:fill="B2A1C6"/>
      </w:tcPr>
    </w:tblStylePr>
    <w:tblStylePr w:type="lastRow">
      <w:rPr>
        <w:rFonts w:ascii="Arial" w:hAnsi="Arial"/>
        <w:color w:val="F2F2F2"/>
        <w:sz w:val="22"/>
      </w:rPr>
      <w:tcPr>
        <w:shd w:val="clear" w:color="B2A1C6" w:fill="B2A1C6"/>
      </w:tcPr>
    </w:tblStylePr>
    <w:tblStylePr w:type="firstCol">
      <w:rPr>
        <w:rFonts w:ascii="Arial" w:hAnsi="Arial"/>
        <w:color w:val="F2F2F2"/>
        <w:sz w:val="22"/>
      </w:rPr>
      <w:tcPr>
        <w:shd w:val="clear" w:color="B2A1C6" w:fill="B2A1C6"/>
      </w:tcPr>
    </w:tblStylePr>
    <w:tblStylePr w:type="lastCol">
      <w:rPr>
        <w:rFonts w:ascii="Arial" w:hAnsi="Arial"/>
        <w:color w:val="F2F2F2"/>
        <w:sz w:val="22"/>
      </w:rPr>
      <w:tcPr>
        <w:shd w:val="clear" w:color="B2A1C6" w:fill="B2A1C6"/>
      </w:tcPr>
    </w:tblStylePr>
    <w:tblStylePr w:type="band1Vert">
      <w:rPr>
        <w:rFonts w:ascii="Arial" w:hAnsi="Arial"/>
        <w:color w:val="404040"/>
        <w:sz w:val="22"/>
      </w:rPr>
    </w:tblStylePr>
    <w:tblStylePr w:type="band2Vert">
      <w:rPr>
        <w:rFonts w:ascii="Arial" w:hAnsi="Arial"/>
        <w:color w:val="404040"/>
        <w:sz w:val="22"/>
      </w:rPr>
      <w:tcPr>
        <w:shd w:val="clear" w:color="E5DFEC" w:fill="E5DFEC"/>
      </w:tcPr>
    </w:tblStylePr>
    <w:tblStylePr w:type="band1Horz">
      <w:rPr>
        <w:rFonts w:ascii="Arial" w:hAnsi="Arial"/>
        <w:color w:val="404040"/>
        <w:sz w:val="22"/>
      </w:rPr>
    </w:tblStylePr>
    <w:tblStylePr w:type="band2Horz">
      <w:rPr>
        <w:rFonts w:ascii="Arial" w:hAnsi="Arial"/>
        <w:color w:val="404040"/>
        <w:sz w:val="22"/>
      </w:rPr>
      <w:tcPr>
        <w:shd w:val="clear" w:color="E5DFEC" w:fill="E5DFEC"/>
      </w:tcPr>
    </w:tblStylePr>
  </w:style>
  <w:style w:type="table" w:customStyle="1" w:styleId="154">
    <w:name w:val="Bordered &amp; Lined - Accent 5"/>
    <w:basedOn w:val="12"/>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Pr>
    <w:tblStylePr w:type="firstRow">
      <w:rPr>
        <w:rFonts w:ascii="Arial" w:hAnsi="Arial"/>
        <w:color w:val="F2F2F2"/>
        <w:sz w:val="22"/>
      </w:rPr>
      <w:tcPr>
        <w:shd w:val="clear" w:color="4BACC6" w:fill="4BACC6"/>
      </w:tcPr>
    </w:tblStylePr>
    <w:tblStylePr w:type="lastRow">
      <w:rPr>
        <w:rFonts w:ascii="Arial" w:hAnsi="Arial"/>
        <w:color w:val="F2F2F2"/>
        <w:sz w:val="22"/>
      </w:rPr>
      <w:tcPr>
        <w:shd w:val="clear" w:color="4BACC6" w:fill="4BACC6"/>
      </w:tcPr>
    </w:tblStylePr>
    <w:tblStylePr w:type="firstCol">
      <w:rPr>
        <w:rFonts w:ascii="Arial" w:hAnsi="Arial"/>
        <w:color w:val="F2F2F2"/>
        <w:sz w:val="22"/>
      </w:rPr>
      <w:tcPr>
        <w:shd w:val="clear" w:color="4BACC6" w:fill="4BACC6"/>
      </w:tcPr>
    </w:tblStylePr>
    <w:tblStylePr w:type="lastCol">
      <w:rPr>
        <w:rFonts w:ascii="Arial" w:hAnsi="Arial"/>
        <w:color w:val="F2F2F2"/>
        <w:sz w:val="22"/>
      </w:rPr>
      <w:tcPr>
        <w:shd w:val="clear" w:color="4BACC6" w:fill="4BACC6"/>
      </w:tcPr>
    </w:tblStylePr>
    <w:tblStylePr w:type="band1Vert">
      <w:rPr>
        <w:rFonts w:ascii="Arial" w:hAnsi="Arial"/>
        <w:color w:val="404040"/>
        <w:sz w:val="22"/>
      </w:rPr>
    </w:tblStylePr>
    <w:tblStylePr w:type="band2Vert">
      <w:rPr>
        <w:rFonts w:ascii="Arial" w:hAnsi="Arial"/>
        <w:color w:val="404040"/>
        <w:sz w:val="22"/>
      </w:rPr>
      <w:tcPr>
        <w:shd w:val="clear" w:color="DAEEF3" w:fill="DAEEF3"/>
      </w:tcPr>
    </w:tblStylePr>
    <w:tblStylePr w:type="band1Horz">
      <w:rPr>
        <w:rFonts w:ascii="Arial" w:hAnsi="Arial"/>
        <w:color w:val="404040"/>
        <w:sz w:val="22"/>
      </w:rPr>
    </w:tblStylePr>
    <w:tblStylePr w:type="band2Horz">
      <w:rPr>
        <w:rFonts w:ascii="Arial" w:hAnsi="Arial"/>
        <w:color w:val="404040"/>
        <w:sz w:val="22"/>
      </w:rPr>
      <w:tcPr>
        <w:shd w:val="clear" w:color="DAEEF3" w:fill="DAEEF3"/>
      </w:tcPr>
    </w:tblStylePr>
  </w:style>
  <w:style w:type="table" w:customStyle="1" w:styleId="155">
    <w:name w:val="Bordered &amp; Lined - Accent 6"/>
    <w:basedOn w:val="12"/>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Pr>
    <w:tblStylePr w:type="firstRow">
      <w:rPr>
        <w:rFonts w:ascii="Arial" w:hAnsi="Arial"/>
        <w:color w:val="F2F2F2"/>
        <w:sz w:val="22"/>
      </w:rPr>
      <w:tcPr>
        <w:shd w:val="clear" w:color="F79646" w:fill="F79646"/>
      </w:tcPr>
    </w:tblStylePr>
    <w:tblStylePr w:type="lastRow">
      <w:rPr>
        <w:rFonts w:ascii="Arial" w:hAnsi="Arial"/>
        <w:color w:val="F2F2F2"/>
        <w:sz w:val="22"/>
      </w:rPr>
      <w:tcPr>
        <w:shd w:val="clear" w:color="F79646" w:fill="F79646"/>
      </w:tcPr>
    </w:tblStylePr>
    <w:tblStylePr w:type="firstCol">
      <w:rPr>
        <w:rFonts w:ascii="Arial" w:hAnsi="Arial"/>
        <w:color w:val="F2F2F2"/>
        <w:sz w:val="22"/>
      </w:rPr>
      <w:tcPr>
        <w:shd w:val="clear" w:color="F79646" w:fill="F79646"/>
      </w:tcPr>
    </w:tblStylePr>
    <w:tblStylePr w:type="lastCol">
      <w:rPr>
        <w:rFonts w:ascii="Arial" w:hAnsi="Arial"/>
        <w:color w:val="F2F2F2"/>
        <w:sz w:val="22"/>
      </w:rPr>
      <w:tcPr>
        <w:shd w:val="clear" w:color="F79646" w:fill="F79646"/>
      </w:tcPr>
    </w:tblStylePr>
    <w:tblStylePr w:type="band1Vert">
      <w:rPr>
        <w:rFonts w:ascii="Arial" w:hAnsi="Arial"/>
        <w:color w:val="404040"/>
        <w:sz w:val="22"/>
      </w:rPr>
    </w:tblStylePr>
    <w:tblStylePr w:type="band2Vert">
      <w:rPr>
        <w:rFonts w:ascii="Arial" w:hAnsi="Arial"/>
        <w:color w:val="404040"/>
        <w:sz w:val="22"/>
      </w:rPr>
      <w:tcPr>
        <w:shd w:val="clear" w:color="FDE9D8" w:fill="FDE9D8"/>
      </w:tcPr>
    </w:tblStylePr>
    <w:tblStylePr w:type="band1Horz">
      <w:rPr>
        <w:rFonts w:ascii="Arial" w:hAnsi="Arial"/>
        <w:color w:val="404040"/>
        <w:sz w:val="22"/>
      </w:rPr>
    </w:tblStylePr>
    <w:tblStylePr w:type="band2Horz">
      <w:rPr>
        <w:rFonts w:ascii="Arial" w:hAnsi="Arial"/>
        <w:color w:val="404040"/>
        <w:sz w:val="22"/>
      </w:rPr>
      <w:tcPr>
        <w:shd w:val="clear" w:color="FDE9D8" w:fill="FDE9D8"/>
      </w:tcPr>
    </w:tblStylePr>
  </w:style>
  <w:style w:type="table" w:customStyle="1" w:styleId="156">
    <w:name w:val="Bordered"/>
    <w:basedOn w:val="12"/>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Pr>
    <w:tblStylePr w:type="firstRow">
      <w:rPr>
        <w:rFonts w:ascii="Arial" w:hAnsi="Arial"/>
        <w:color w:val="404040"/>
        <w:sz w:val="22"/>
      </w:rPr>
      <w:tcPr>
        <w:tcBorders>
          <w:bottom w:val="single" w:color="7F7F7F" w:sz="12" w:space="0"/>
        </w:tcBorders>
      </w:tcPr>
    </w:tblStylePr>
    <w:tblStylePr w:type="lastRow">
      <w:rPr>
        <w:rFonts w:ascii="Arial" w:hAnsi="Arial"/>
        <w:color w:val="404040"/>
        <w:sz w:val="22"/>
      </w:rPr>
      <w:tcPr>
        <w:tcBorders>
          <w:top w:val="single" w:color="7F7F7F"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F7F7F" w:sz="12" w:space="0"/>
        </w:tcBorders>
      </w:tcPr>
    </w:tblStylePr>
    <w:tblStylePr w:type="band1Horz">
      <w:rPr>
        <w:rFonts w:ascii="Arial" w:hAnsi="Arial"/>
        <w:color w:val="404040"/>
        <w:sz w:val="22"/>
      </w:rPr>
      <w:tcPr>
        <w:tcBorders>
          <w:top w:val="single" w:color="D9D9D9" w:sz="4" w:space="0"/>
          <w:left w:val="single" w:color="D9D9D9" w:sz="4" w:space="0"/>
          <w:bottom w:val="single" w:color="D9D9D9" w:sz="4" w:space="0"/>
          <w:right w:val="single" w:color="D9D9D9" w:sz="4" w:space="0"/>
        </w:tcBorders>
      </w:tcPr>
    </w:tblStylePr>
  </w:style>
  <w:style w:type="table" w:customStyle="1" w:styleId="157">
    <w:name w:val="Bordered - Accent 1"/>
    <w:basedOn w:val="12"/>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Pr>
    <w:tblStylePr w:type="firstRow">
      <w:rPr>
        <w:rFonts w:ascii="Arial" w:hAnsi="Arial"/>
        <w:color w:val="404040"/>
        <w:sz w:val="22"/>
      </w:rPr>
      <w:tcPr>
        <w:tcBorders>
          <w:bottom w:val="single" w:color="4F81BD" w:sz="12" w:space="0"/>
        </w:tcBorders>
      </w:tcPr>
    </w:tblStylePr>
    <w:tblStylePr w:type="lastRow">
      <w:rPr>
        <w:rFonts w:ascii="Arial" w:hAnsi="Arial"/>
        <w:color w:val="404040"/>
        <w:sz w:val="22"/>
      </w:rPr>
      <w:tcPr>
        <w:tcBorders>
          <w:top w:val="single" w:color="4F81BD"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sz="12" w:space="0"/>
        </w:tcBorders>
      </w:tcPr>
    </w:tblStylePr>
    <w:tblStylePr w:type="band1Horz">
      <w:rPr>
        <w:rFonts w:ascii="Arial" w:hAnsi="Arial"/>
        <w:color w:val="404040"/>
        <w:sz w:val="22"/>
      </w:rPr>
      <w:tcPr>
        <w:tcBorders>
          <w:top w:val="single" w:color="B7CBE4" w:sz="4" w:space="0"/>
          <w:left w:val="single" w:color="B7CBE4" w:sz="4" w:space="0"/>
          <w:bottom w:val="single" w:color="B7CBE4" w:sz="4" w:space="0"/>
          <w:right w:val="single" w:color="B7CBE4" w:sz="4" w:space="0"/>
        </w:tcBorders>
      </w:tcPr>
    </w:tblStylePr>
  </w:style>
  <w:style w:type="table" w:customStyle="1" w:styleId="158">
    <w:name w:val="Bordered - Accent 2"/>
    <w:basedOn w:val="1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Pr>
    <w:tblStylePr w:type="firstRow">
      <w:rPr>
        <w:rFonts w:ascii="Arial" w:hAnsi="Arial"/>
        <w:color w:val="404040"/>
        <w:sz w:val="22"/>
      </w:rPr>
      <w:tcPr>
        <w:tcBorders>
          <w:bottom w:val="single" w:color="D99695" w:sz="12" w:space="0"/>
        </w:tcBorders>
      </w:tcPr>
    </w:tblStylePr>
    <w:tblStylePr w:type="lastRow">
      <w:rPr>
        <w:rFonts w:ascii="Arial" w:hAnsi="Arial"/>
        <w:color w:val="404040"/>
        <w:sz w:val="22"/>
      </w:rPr>
      <w:tcPr>
        <w:tcBorders>
          <w:top w:val="single" w:color="D99695"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695" w:sz="12" w:space="0"/>
        </w:tcBorders>
      </w:tcPr>
    </w:tblStylePr>
    <w:tblStylePr w:type="band1Horz">
      <w:rPr>
        <w:rFonts w:ascii="Arial" w:hAnsi="Arial"/>
        <w:color w:val="404040"/>
        <w:sz w:val="22"/>
      </w:rPr>
      <w:tcPr>
        <w:tcBorders>
          <w:top w:val="single" w:color="E5B7B6" w:sz="4" w:space="0"/>
          <w:left w:val="single" w:color="E5B7B6" w:sz="4" w:space="0"/>
          <w:bottom w:val="single" w:color="E5B7B6" w:sz="4" w:space="0"/>
          <w:right w:val="single" w:color="E5B7B6" w:sz="4" w:space="0"/>
        </w:tcBorders>
      </w:tcPr>
    </w:tblStylePr>
  </w:style>
  <w:style w:type="table" w:customStyle="1" w:styleId="159">
    <w:name w:val="Bordered - Accent 3"/>
    <w:basedOn w:val="12"/>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Pr>
    <w:tblStylePr w:type="firstRow">
      <w:rPr>
        <w:rFonts w:ascii="Arial" w:hAnsi="Arial"/>
        <w:color w:val="404040"/>
        <w:sz w:val="22"/>
      </w:rPr>
      <w:tcPr>
        <w:tcBorders>
          <w:bottom w:val="single" w:color="C3D69B" w:sz="12" w:space="0"/>
        </w:tcBorders>
      </w:tcPr>
    </w:tblStylePr>
    <w:tblStylePr w:type="lastRow">
      <w:rPr>
        <w:rFonts w:ascii="Arial" w:hAnsi="Arial"/>
        <w:color w:val="404040"/>
        <w:sz w:val="22"/>
      </w:rPr>
      <w:tcPr>
        <w:tcBorders>
          <w:top w:val="single" w:color="C3D69B"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B" w:sz="12" w:space="0"/>
        </w:tcBorders>
      </w:tcPr>
    </w:tblStylePr>
    <w:tblStylePr w:type="band1Horz">
      <w:rPr>
        <w:rFonts w:ascii="Arial" w:hAnsi="Arial"/>
        <w:color w:val="404040"/>
        <w:sz w:val="22"/>
      </w:rPr>
      <w:tcPr>
        <w:tcBorders>
          <w:top w:val="single" w:color="D6E3BB" w:sz="4" w:space="0"/>
          <w:left w:val="single" w:color="D6E3BB" w:sz="4" w:space="0"/>
          <w:bottom w:val="single" w:color="D6E3BB" w:sz="4" w:space="0"/>
          <w:right w:val="single" w:color="D6E3BB" w:sz="4" w:space="0"/>
        </w:tcBorders>
      </w:tcPr>
    </w:tblStylePr>
  </w:style>
  <w:style w:type="table" w:customStyle="1" w:styleId="160">
    <w:name w:val="Bordered - Accent 4"/>
    <w:basedOn w:val="12"/>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Pr>
    <w:tblStylePr w:type="firstRow">
      <w:rPr>
        <w:rFonts w:ascii="Arial" w:hAnsi="Arial"/>
        <w:color w:val="404040"/>
        <w:sz w:val="22"/>
      </w:rPr>
      <w:tcPr>
        <w:tcBorders>
          <w:bottom w:val="single" w:color="B2A1C6" w:sz="12" w:space="0"/>
        </w:tcBorders>
      </w:tcPr>
    </w:tblStylePr>
    <w:tblStylePr w:type="lastRow">
      <w:rPr>
        <w:rFonts w:ascii="Arial" w:hAnsi="Arial"/>
        <w:color w:val="404040"/>
        <w:sz w:val="22"/>
      </w:rPr>
      <w:tcPr>
        <w:tcBorders>
          <w:top w:val="single" w:color="B2A1C6"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sz="12" w:space="0"/>
        </w:tcBorders>
      </w:tcPr>
    </w:tblStylePr>
    <w:tblStylePr w:type="band1Horz">
      <w:rPr>
        <w:rFonts w:ascii="Arial" w:hAnsi="Arial"/>
        <w:color w:val="404040"/>
        <w:sz w:val="22"/>
      </w:rPr>
      <w:tcPr>
        <w:tcBorders>
          <w:top w:val="single" w:color="CBC0D9" w:sz="4" w:space="0"/>
          <w:left w:val="single" w:color="CBC0D9" w:sz="4" w:space="0"/>
          <w:bottom w:val="single" w:color="CBC0D9" w:sz="4" w:space="0"/>
          <w:right w:val="single" w:color="CBC0D9" w:sz="4" w:space="0"/>
        </w:tcBorders>
      </w:tcPr>
    </w:tblStylePr>
  </w:style>
  <w:style w:type="table" w:customStyle="1" w:styleId="161">
    <w:name w:val="Bordered - Accent 5"/>
    <w:basedOn w:val="12"/>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Pr>
    <w:tblStylePr w:type="firstRow">
      <w:rPr>
        <w:rFonts w:ascii="Arial" w:hAnsi="Arial"/>
        <w:color w:val="404040"/>
        <w:sz w:val="22"/>
      </w:rPr>
      <w:tcPr>
        <w:tcBorders>
          <w:bottom w:val="single" w:color="92CCDC" w:sz="12" w:space="0"/>
        </w:tcBorders>
      </w:tcPr>
    </w:tblStylePr>
    <w:tblStylePr w:type="lastRow">
      <w:rPr>
        <w:rFonts w:ascii="Arial" w:hAnsi="Arial"/>
        <w:color w:val="404040"/>
        <w:sz w:val="22"/>
      </w:rPr>
      <w:tcPr>
        <w:tcBorders>
          <w:top w:val="single" w:color="92CCDC"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sz="12" w:space="0"/>
        </w:tcBorders>
      </w:tcPr>
    </w:tblStylePr>
    <w:tblStylePr w:type="band1Horz">
      <w:rPr>
        <w:rFonts w:ascii="Arial" w:hAnsi="Arial"/>
        <w:color w:val="404040"/>
        <w:sz w:val="22"/>
      </w:rPr>
      <w:tcPr>
        <w:tcBorders>
          <w:top w:val="single" w:color="B6DDE8" w:sz="4" w:space="0"/>
          <w:left w:val="single" w:color="B6DDE8" w:sz="4" w:space="0"/>
          <w:bottom w:val="single" w:color="B6DDE8" w:sz="4" w:space="0"/>
          <w:right w:val="single" w:color="B6DDE8" w:sz="4" w:space="0"/>
        </w:tcBorders>
      </w:tcPr>
    </w:tblStylePr>
  </w:style>
  <w:style w:type="table" w:customStyle="1" w:styleId="162">
    <w:name w:val="Bordered - Accent 6"/>
    <w:basedOn w:val="12"/>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rFonts w:ascii="Arial" w:hAnsi="Arial"/>
        <w:color w:val="404040"/>
        <w:sz w:val="22"/>
      </w:rPr>
      <w:tcPr>
        <w:tcBorders>
          <w:bottom w:val="single" w:color="FAC090" w:sz="12" w:space="0"/>
        </w:tcBorders>
      </w:tcPr>
    </w:tblStylePr>
    <w:tblStylePr w:type="lastRow">
      <w:rPr>
        <w:rFonts w:ascii="Arial" w:hAnsi="Arial"/>
        <w:color w:val="404040"/>
        <w:sz w:val="22"/>
      </w:rPr>
      <w:tcPr>
        <w:tcBorders>
          <w:top w:val="single" w:color="FAC09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sz="12" w:space="0"/>
        </w:tcBorders>
      </w:tcPr>
    </w:tblStyle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tcBorders>
      </w:tcPr>
    </w:tblStylePr>
  </w:style>
  <w:style w:type="character" w:customStyle="1" w:styleId="163">
    <w:name w:val="Заголовок 1 Знак1"/>
    <w:link w:val="2"/>
    <w:qFormat/>
    <w:uiPriority w:val="9"/>
    <w:rPr>
      <w:rFonts w:ascii="Arial" w:hAnsi="Arial" w:eastAsia="Arial" w:cs="Arial"/>
      <w:color w:val="365F91"/>
      <w:sz w:val="40"/>
      <w:szCs w:val="40"/>
    </w:rPr>
  </w:style>
  <w:style w:type="character" w:customStyle="1" w:styleId="164">
    <w:name w:val="Заголовок 2 Знак"/>
    <w:link w:val="3"/>
    <w:qFormat/>
    <w:uiPriority w:val="9"/>
    <w:rPr>
      <w:rFonts w:ascii="Arial" w:hAnsi="Arial" w:eastAsia="Arial" w:cs="Arial"/>
      <w:color w:val="365F91"/>
      <w:sz w:val="32"/>
      <w:szCs w:val="32"/>
    </w:rPr>
  </w:style>
  <w:style w:type="character" w:customStyle="1" w:styleId="165">
    <w:name w:val="Заголовок 3 Знак1"/>
    <w:link w:val="4"/>
    <w:uiPriority w:val="9"/>
    <w:rPr>
      <w:rFonts w:ascii="Arial" w:hAnsi="Arial" w:eastAsia="Arial" w:cs="Arial"/>
      <w:color w:val="365F91"/>
      <w:sz w:val="28"/>
      <w:szCs w:val="28"/>
    </w:rPr>
  </w:style>
  <w:style w:type="character" w:customStyle="1" w:styleId="166">
    <w:name w:val="Заголовок 4 Знак"/>
    <w:link w:val="5"/>
    <w:qFormat/>
    <w:uiPriority w:val="9"/>
    <w:rPr>
      <w:rFonts w:ascii="Arial" w:hAnsi="Arial" w:eastAsia="Arial" w:cs="Arial"/>
      <w:i/>
      <w:iCs/>
      <w:color w:val="365F91"/>
    </w:rPr>
  </w:style>
  <w:style w:type="character" w:customStyle="1" w:styleId="167">
    <w:name w:val="Заголовок 5 Знак"/>
    <w:link w:val="6"/>
    <w:qFormat/>
    <w:uiPriority w:val="9"/>
    <w:rPr>
      <w:rFonts w:ascii="Arial" w:hAnsi="Arial" w:eastAsia="Arial" w:cs="Arial"/>
      <w:color w:val="365F91"/>
    </w:rPr>
  </w:style>
  <w:style w:type="character" w:customStyle="1" w:styleId="168">
    <w:name w:val="Заголовок 6 Знак"/>
    <w:link w:val="7"/>
    <w:qFormat/>
    <w:uiPriority w:val="9"/>
    <w:rPr>
      <w:rFonts w:ascii="Arial" w:hAnsi="Arial" w:eastAsia="Arial" w:cs="Arial"/>
      <w:i/>
      <w:iCs/>
      <w:color w:val="595959"/>
    </w:rPr>
  </w:style>
  <w:style w:type="character" w:customStyle="1" w:styleId="169">
    <w:name w:val="Заголовок 7 Знак"/>
    <w:link w:val="8"/>
    <w:qFormat/>
    <w:uiPriority w:val="9"/>
    <w:rPr>
      <w:rFonts w:ascii="Arial" w:hAnsi="Arial" w:eastAsia="Arial" w:cs="Arial"/>
      <w:color w:val="595959"/>
    </w:rPr>
  </w:style>
  <w:style w:type="character" w:customStyle="1" w:styleId="170">
    <w:name w:val="Заголовок 8 Знак"/>
    <w:link w:val="9"/>
    <w:uiPriority w:val="9"/>
    <w:rPr>
      <w:rFonts w:ascii="Arial" w:hAnsi="Arial" w:eastAsia="Arial" w:cs="Arial"/>
      <w:i/>
      <w:iCs/>
      <w:color w:val="272727"/>
    </w:rPr>
  </w:style>
  <w:style w:type="character" w:customStyle="1" w:styleId="171">
    <w:name w:val="Заголовок 9 Знак"/>
    <w:link w:val="10"/>
    <w:qFormat/>
    <w:uiPriority w:val="9"/>
    <w:rPr>
      <w:rFonts w:ascii="Arial" w:hAnsi="Arial" w:eastAsia="Arial" w:cs="Arial"/>
      <w:i/>
      <w:iCs/>
      <w:color w:val="272727"/>
    </w:rPr>
  </w:style>
  <w:style w:type="character" w:customStyle="1" w:styleId="172">
    <w:name w:val="Название Знак"/>
    <w:link w:val="33"/>
    <w:qFormat/>
    <w:uiPriority w:val="10"/>
    <w:rPr>
      <w:rFonts w:ascii="Arial" w:hAnsi="Arial" w:eastAsia="Arial" w:cs="Arial"/>
      <w:spacing w:val="-10"/>
      <w:sz w:val="56"/>
      <w:szCs w:val="56"/>
    </w:rPr>
  </w:style>
  <w:style w:type="character" w:customStyle="1" w:styleId="173">
    <w:name w:val="Подзаголовок Знак"/>
    <w:link w:val="36"/>
    <w:uiPriority w:val="11"/>
    <w:rPr>
      <w:color w:val="595959"/>
      <w:spacing w:val="15"/>
      <w:sz w:val="28"/>
      <w:szCs w:val="28"/>
    </w:rPr>
  </w:style>
  <w:style w:type="paragraph" w:styleId="174">
    <w:name w:val="Quote"/>
    <w:basedOn w:val="1"/>
    <w:next w:val="1"/>
    <w:link w:val="175"/>
    <w:qFormat/>
    <w:uiPriority w:val="29"/>
    <w:pPr>
      <w:spacing w:before="160"/>
      <w:jc w:val="center"/>
    </w:pPr>
    <w:rPr>
      <w:i/>
      <w:iCs/>
      <w:color w:val="404040"/>
    </w:rPr>
  </w:style>
  <w:style w:type="character" w:customStyle="1" w:styleId="175">
    <w:name w:val="Цитата 2 Знак"/>
    <w:link w:val="174"/>
    <w:qFormat/>
    <w:uiPriority w:val="29"/>
    <w:rPr>
      <w:i/>
      <w:iCs/>
      <w:color w:val="404040"/>
    </w:rPr>
  </w:style>
  <w:style w:type="paragraph" w:styleId="176">
    <w:name w:val="List Paragraph"/>
    <w:basedOn w:val="1"/>
    <w:qFormat/>
    <w:uiPriority w:val="34"/>
    <w:pPr>
      <w:ind w:left="720"/>
      <w:contextualSpacing/>
    </w:pPr>
  </w:style>
  <w:style w:type="character" w:customStyle="1" w:styleId="177">
    <w:name w:val="Сильное выделение1"/>
    <w:qFormat/>
    <w:uiPriority w:val="21"/>
    <w:rPr>
      <w:i/>
      <w:iCs/>
      <w:color w:val="365F91"/>
    </w:rPr>
  </w:style>
  <w:style w:type="paragraph" w:styleId="178">
    <w:name w:val="Intense Quote"/>
    <w:basedOn w:val="1"/>
    <w:next w:val="1"/>
    <w:link w:val="179"/>
    <w:qFormat/>
    <w:uiPriority w:val="30"/>
    <w:pPr>
      <w:pBdr>
        <w:top w:val="single" w:color="365F91" w:sz="4" w:space="10"/>
        <w:bottom w:val="single" w:color="365F91" w:sz="4" w:space="10"/>
      </w:pBdr>
      <w:spacing w:before="360" w:after="360"/>
      <w:ind w:left="864" w:right="864"/>
      <w:jc w:val="center"/>
    </w:pPr>
    <w:rPr>
      <w:i/>
      <w:iCs/>
      <w:color w:val="365F91"/>
    </w:rPr>
  </w:style>
  <w:style w:type="character" w:customStyle="1" w:styleId="179">
    <w:name w:val="Выделенная цитата Знак"/>
    <w:link w:val="178"/>
    <w:qFormat/>
    <w:uiPriority w:val="30"/>
    <w:rPr>
      <w:i/>
      <w:iCs/>
      <w:color w:val="365F91"/>
    </w:rPr>
  </w:style>
  <w:style w:type="character" w:customStyle="1" w:styleId="180">
    <w:name w:val="Сильная ссылка1"/>
    <w:qFormat/>
    <w:uiPriority w:val="32"/>
    <w:rPr>
      <w:b/>
      <w:bCs/>
      <w:smallCaps/>
      <w:color w:val="365F91"/>
      <w:spacing w:val="5"/>
    </w:rPr>
  </w:style>
  <w:style w:type="paragraph" w:styleId="181">
    <w:name w:val="No Spacing"/>
    <w:basedOn w:val="1"/>
    <w:qFormat/>
    <w:uiPriority w:val="1"/>
  </w:style>
  <w:style w:type="character" w:customStyle="1" w:styleId="182">
    <w:name w:val="Слабое выделение1"/>
    <w:qFormat/>
    <w:uiPriority w:val="19"/>
    <w:rPr>
      <w:i/>
      <w:iCs/>
      <w:color w:val="404040"/>
    </w:rPr>
  </w:style>
  <w:style w:type="character" w:customStyle="1" w:styleId="183">
    <w:name w:val="Слабая ссылка1"/>
    <w:qFormat/>
    <w:uiPriority w:val="31"/>
    <w:rPr>
      <w:smallCaps/>
      <w:color w:val="5A5A5A"/>
    </w:rPr>
  </w:style>
  <w:style w:type="character" w:customStyle="1" w:styleId="184">
    <w:name w:val="Название книги1"/>
    <w:qFormat/>
    <w:uiPriority w:val="33"/>
    <w:rPr>
      <w:b/>
      <w:bCs/>
      <w:i/>
      <w:iCs/>
      <w:spacing w:val="5"/>
    </w:rPr>
  </w:style>
  <w:style w:type="character" w:customStyle="1" w:styleId="185">
    <w:name w:val="Верхний колонтитул Знак1"/>
    <w:basedOn w:val="11"/>
    <w:link w:val="23"/>
    <w:uiPriority w:val="99"/>
  </w:style>
  <w:style w:type="character" w:customStyle="1" w:styleId="186">
    <w:name w:val="Нижний колонтитул Знак1"/>
    <w:basedOn w:val="11"/>
    <w:link w:val="34"/>
    <w:qFormat/>
    <w:uiPriority w:val="99"/>
  </w:style>
  <w:style w:type="character" w:customStyle="1" w:styleId="187">
    <w:name w:val="Текст сноски Знак1"/>
    <w:link w:val="21"/>
    <w:semiHidden/>
    <w:qFormat/>
    <w:uiPriority w:val="99"/>
    <w:rPr>
      <w:sz w:val="20"/>
      <w:szCs w:val="20"/>
    </w:rPr>
  </w:style>
  <w:style w:type="character" w:customStyle="1" w:styleId="188">
    <w:name w:val="Текст концевой сноски Знак"/>
    <w:link w:val="19"/>
    <w:semiHidden/>
    <w:qFormat/>
    <w:uiPriority w:val="99"/>
    <w:rPr>
      <w:sz w:val="20"/>
      <w:szCs w:val="20"/>
    </w:rPr>
  </w:style>
  <w:style w:type="paragraph" w:customStyle="1" w:styleId="189">
    <w:name w:val="Заголовок оглавления1"/>
    <w:unhideWhenUsed/>
    <w:qFormat/>
    <w:uiPriority w:val="39"/>
    <w:rPr>
      <w:rFonts w:ascii="Arial" w:hAnsi="Arial" w:eastAsia="Arial" w:cs="Times New Roman"/>
      <w:lang w:val="ru-RU" w:eastAsia="zh-CN" w:bidi="ar-SA"/>
    </w:rPr>
  </w:style>
  <w:style w:type="paragraph" w:customStyle="1" w:styleId="190">
    <w:name w:val="Заголовок 11"/>
    <w:basedOn w:val="1"/>
    <w:next w:val="1"/>
    <w:link w:val="194"/>
    <w:qFormat/>
    <w:uiPriority w:val="99"/>
    <w:pPr>
      <w:keepNext/>
      <w:spacing w:before="240" w:after="60"/>
      <w:outlineLvl w:val="0"/>
    </w:pPr>
    <w:rPr>
      <w:rFonts w:eastAsiaTheme="minorEastAsia" w:cstheme="minorBidi"/>
      <w:b/>
      <w:bCs/>
      <w:sz w:val="32"/>
      <w:szCs w:val="32"/>
    </w:rPr>
  </w:style>
  <w:style w:type="paragraph" w:customStyle="1" w:styleId="191">
    <w:name w:val="Заголовок 31"/>
    <w:basedOn w:val="1"/>
    <w:next w:val="1"/>
    <w:link w:val="227"/>
    <w:unhideWhenUsed/>
    <w:qFormat/>
    <w:uiPriority w:val="0"/>
    <w:pPr>
      <w:keepNext/>
      <w:spacing w:before="240" w:after="60"/>
      <w:outlineLvl w:val="2"/>
    </w:pPr>
    <w:rPr>
      <w:rFonts w:ascii="Cambria" w:hAnsi="Cambria" w:eastAsiaTheme="minorEastAsia" w:cstheme="minorBidi"/>
      <w:b/>
      <w:bCs/>
      <w:sz w:val="26"/>
      <w:szCs w:val="26"/>
      <w:lang w:val="en-US" w:eastAsia="en-US"/>
    </w:rPr>
  </w:style>
  <w:style w:type="character" w:customStyle="1" w:styleId="192">
    <w:name w:val="Основной шрифт абзаца1"/>
    <w:semiHidden/>
    <w:qFormat/>
    <w:uiPriority w:val="99"/>
  </w:style>
  <w:style w:type="table" w:customStyle="1" w:styleId="193">
    <w:name w:val="Обычная таблица1"/>
    <w:semiHidden/>
    <w:unhideWhenUsed/>
    <w:uiPriority w:val="99"/>
    <w:tblPr>
      <w:tblCellMar>
        <w:top w:w="0" w:type="dxa"/>
        <w:left w:w="108" w:type="dxa"/>
        <w:bottom w:w="0" w:type="dxa"/>
        <w:right w:w="108" w:type="dxa"/>
      </w:tblCellMar>
    </w:tblPr>
  </w:style>
  <w:style w:type="character" w:customStyle="1" w:styleId="194">
    <w:name w:val="Заголовок 1 Знак"/>
    <w:link w:val="190"/>
    <w:qFormat/>
    <w:uiPriority w:val="99"/>
    <w:rPr>
      <w:rFonts w:ascii="Arial" w:hAnsi="Arial" w:cs="Arial"/>
      <w:b/>
      <w:bCs/>
      <w:sz w:val="32"/>
      <w:szCs w:val="32"/>
      <w:lang w:val="ru-RU" w:eastAsia="ru-RU"/>
    </w:rPr>
  </w:style>
  <w:style w:type="paragraph" w:customStyle="1" w:styleId="195">
    <w:name w:val="ConsPlusNonformat"/>
    <w:qFormat/>
    <w:uiPriority w:val="0"/>
    <w:pPr>
      <w:widowControl w:val="0"/>
    </w:pPr>
    <w:rPr>
      <w:rFonts w:ascii="Courier New" w:hAnsi="Courier New" w:eastAsia="Arial" w:cs="Courier New"/>
      <w:lang w:val="ru-RU" w:eastAsia="ru-RU" w:bidi="ar-SA"/>
    </w:rPr>
  </w:style>
  <w:style w:type="paragraph" w:customStyle="1" w:styleId="196">
    <w:name w:val="Текст сноски1"/>
    <w:basedOn w:val="1"/>
    <w:link w:val="197"/>
    <w:semiHidden/>
    <w:qFormat/>
    <w:uiPriority w:val="99"/>
    <w:rPr>
      <w:rFonts w:asciiTheme="minorHAnsi" w:hAnsiTheme="minorHAnsi" w:eastAsiaTheme="minorEastAsia" w:cstheme="minorBidi"/>
      <w:sz w:val="20"/>
      <w:szCs w:val="20"/>
      <w:lang w:val="en-US" w:eastAsia="en-US"/>
    </w:rPr>
  </w:style>
  <w:style w:type="character" w:customStyle="1" w:styleId="197">
    <w:name w:val="Текст сноски Знак"/>
    <w:link w:val="196"/>
    <w:semiHidden/>
    <w:qFormat/>
    <w:uiPriority w:val="99"/>
    <w:rPr>
      <w:rFonts w:cs="Times New Roman"/>
      <w:sz w:val="20"/>
      <w:szCs w:val="20"/>
    </w:rPr>
  </w:style>
  <w:style w:type="character" w:customStyle="1" w:styleId="198">
    <w:name w:val="Знак сноски1"/>
    <w:semiHidden/>
    <w:qFormat/>
    <w:uiPriority w:val="99"/>
    <w:rPr>
      <w:rFonts w:cs="Times New Roman"/>
      <w:vertAlign w:val="superscript"/>
    </w:rPr>
  </w:style>
  <w:style w:type="paragraph" w:customStyle="1" w:styleId="199">
    <w:name w:val="Верхний колонтитул1"/>
    <w:basedOn w:val="1"/>
    <w:link w:val="200"/>
    <w:qFormat/>
    <w:uiPriority w:val="99"/>
    <w:pPr>
      <w:tabs>
        <w:tab w:val="center" w:pos="4677"/>
        <w:tab w:val="right" w:pos="9355"/>
      </w:tabs>
    </w:pPr>
    <w:rPr>
      <w:rFonts w:asciiTheme="minorHAnsi" w:hAnsiTheme="minorHAnsi" w:eastAsiaTheme="minorEastAsia" w:cstheme="minorBidi"/>
      <w:lang w:val="en-US" w:eastAsia="en-US"/>
    </w:rPr>
  </w:style>
  <w:style w:type="character" w:customStyle="1" w:styleId="200">
    <w:name w:val="Верхний колонтитул Знак"/>
    <w:link w:val="199"/>
    <w:qFormat/>
    <w:uiPriority w:val="99"/>
    <w:rPr>
      <w:rFonts w:cs="Times New Roman"/>
      <w:sz w:val="24"/>
      <w:szCs w:val="24"/>
    </w:rPr>
  </w:style>
  <w:style w:type="character" w:customStyle="1" w:styleId="201">
    <w:name w:val="Номер страницы1"/>
    <w:qFormat/>
    <w:uiPriority w:val="99"/>
    <w:rPr>
      <w:rFonts w:cs="Times New Roman"/>
    </w:rPr>
  </w:style>
  <w:style w:type="table" w:customStyle="1" w:styleId="202">
    <w:name w:val="Сетка таблицы111"/>
    <w:basedOn w:val="193"/>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3">
    <w:name w:val="Знак Знак Знак Знак Знак Знак Знак Знак Знак Знак"/>
    <w:basedOn w:val="1"/>
    <w:qFormat/>
    <w:uiPriority w:val="99"/>
    <w:pPr>
      <w:spacing w:before="100" w:beforeAutospacing="1" w:after="100" w:afterAutospacing="1"/>
    </w:pPr>
    <w:rPr>
      <w:rFonts w:ascii="Tahoma" w:hAnsi="Tahoma" w:cs="Tahoma" w:eastAsiaTheme="minorEastAsia"/>
      <w:sz w:val="20"/>
      <w:szCs w:val="20"/>
      <w:lang w:val="en-US" w:eastAsia="en-US"/>
    </w:rPr>
  </w:style>
  <w:style w:type="paragraph" w:customStyle="1" w:styleId="204">
    <w:name w:val="Основной текст с отступом1"/>
    <w:basedOn w:val="1"/>
    <w:link w:val="205"/>
    <w:qFormat/>
    <w:uiPriority w:val="99"/>
    <w:pPr>
      <w:ind w:firstLine="720"/>
      <w:jc w:val="both"/>
    </w:pPr>
    <w:rPr>
      <w:rFonts w:eastAsiaTheme="minorEastAsia" w:cstheme="minorBidi"/>
      <w:sz w:val="28"/>
      <w:szCs w:val="28"/>
      <w:lang w:val="en-US" w:eastAsia="en-US"/>
    </w:rPr>
  </w:style>
  <w:style w:type="character" w:customStyle="1" w:styleId="205">
    <w:name w:val="Основной текст с отступом Знак"/>
    <w:link w:val="204"/>
    <w:qFormat/>
    <w:uiPriority w:val="99"/>
    <w:rPr>
      <w:rFonts w:ascii="Arial" w:hAnsi="Arial" w:cs="Arial"/>
      <w:sz w:val="28"/>
      <w:szCs w:val="28"/>
    </w:rPr>
  </w:style>
  <w:style w:type="character" w:customStyle="1" w:styleId="206">
    <w:name w:val="Гиперссылка1"/>
    <w:qFormat/>
    <w:uiPriority w:val="99"/>
    <w:rPr>
      <w:rFonts w:cs="Times New Roman"/>
      <w:color w:val="0000FF"/>
      <w:u w:val="single"/>
    </w:rPr>
  </w:style>
  <w:style w:type="paragraph" w:customStyle="1" w:styleId="207">
    <w:name w:val="Без интервала1"/>
    <w:link w:val="212"/>
    <w:qFormat/>
    <w:uiPriority w:val="0"/>
    <w:pPr>
      <w:spacing w:line="276" w:lineRule="auto"/>
      <w:ind w:firstLine="567"/>
      <w:jc w:val="both"/>
    </w:pPr>
    <w:rPr>
      <w:rFonts w:ascii="Arial" w:hAnsi="Arial" w:eastAsia="Arial" w:cs="Times New Roman"/>
      <w:sz w:val="28"/>
      <w:szCs w:val="28"/>
      <w:lang w:val="ru-RU" w:eastAsia="en-US" w:bidi="ar-SA"/>
    </w:rPr>
  </w:style>
  <w:style w:type="paragraph" w:customStyle="1" w:styleId="208">
    <w:name w:val="ConsPlusTitle"/>
    <w:qFormat/>
    <w:uiPriority w:val="0"/>
    <w:rPr>
      <w:rFonts w:ascii="Arial" w:hAnsi="Arial" w:eastAsia="Arial" w:cs="Arial"/>
      <w:b/>
      <w:bCs/>
      <w:lang w:val="ru-RU" w:eastAsia="ru-RU" w:bidi="ar-SA"/>
    </w:rPr>
  </w:style>
  <w:style w:type="paragraph" w:customStyle="1" w:styleId="209">
    <w:name w:val="Знак Знак Знак Знак Знак Знак Знак Знак Знак Знак1"/>
    <w:basedOn w:val="1"/>
    <w:qFormat/>
    <w:uiPriority w:val="99"/>
    <w:pPr>
      <w:spacing w:before="100" w:beforeAutospacing="1" w:after="100" w:afterAutospacing="1"/>
    </w:pPr>
    <w:rPr>
      <w:rFonts w:ascii="Tahoma" w:hAnsi="Tahoma" w:cs="Tahoma" w:eastAsiaTheme="minorEastAsia"/>
      <w:sz w:val="20"/>
      <w:szCs w:val="20"/>
      <w:lang w:val="en-US" w:eastAsia="en-US"/>
    </w:rPr>
  </w:style>
  <w:style w:type="paragraph" w:customStyle="1" w:styleId="210">
    <w:name w:val="ConsPlusNormal"/>
    <w:link w:val="234"/>
    <w:qFormat/>
    <w:uiPriority w:val="0"/>
    <w:pPr>
      <w:ind w:firstLine="720"/>
    </w:pPr>
    <w:rPr>
      <w:rFonts w:ascii="Arial" w:hAnsi="Arial" w:eastAsia="Arial" w:cs="Arial"/>
      <w:lang w:val="ru-RU" w:eastAsia="ru-RU" w:bidi="ar-SA"/>
    </w:rPr>
  </w:style>
  <w:style w:type="paragraph" w:customStyle="1" w:styleId="211">
    <w:name w:val="Знак Знак Знак Знак Знак Знак Знак Знак Знак Знак2"/>
    <w:basedOn w:val="1"/>
    <w:qFormat/>
    <w:uiPriority w:val="99"/>
    <w:pPr>
      <w:spacing w:before="100" w:beforeAutospacing="1" w:after="100" w:afterAutospacing="1"/>
    </w:pPr>
    <w:rPr>
      <w:rFonts w:ascii="Tahoma" w:hAnsi="Tahoma" w:cs="Tahoma" w:eastAsiaTheme="minorEastAsia"/>
      <w:sz w:val="20"/>
      <w:szCs w:val="20"/>
      <w:lang w:val="en-US" w:eastAsia="en-US"/>
    </w:rPr>
  </w:style>
  <w:style w:type="character" w:customStyle="1" w:styleId="212">
    <w:name w:val="Без интервала Знак"/>
    <w:link w:val="207"/>
    <w:qFormat/>
    <w:uiPriority w:val="0"/>
    <w:rPr>
      <w:sz w:val="28"/>
      <w:szCs w:val="28"/>
      <w:lang w:val="ru-RU" w:eastAsia="en-US" w:bidi="ar-SA"/>
    </w:rPr>
  </w:style>
  <w:style w:type="paragraph" w:customStyle="1" w:styleId="213">
    <w:name w:val="Знак Знак Знак Знак Знак Знак Знак Знак Знак Знак3"/>
    <w:basedOn w:val="1"/>
    <w:qFormat/>
    <w:uiPriority w:val="99"/>
    <w:pPr>
      <w:spacing w:before="100" w:beforeAutospacing="1" w:after="100" w:afterAutospacing="1"/>
    </w:pPr>
    <w:rPr>
      <w:rFonts w:ascii="Tahoma" w:hAnsi="Tahoma" w:cs="Tahoma" w:eastAsiaTheme="minorEastAsia"/>
      <w:sz w:val="20"/>
      <w:szCs w:val="20"/>
      <w:lang w:val="en-US" w:eastAsia="en-US"/>
    </w:rPr>
  </w:style>
  <w:style w:type="paragraph" w:customStyle="1" w:styleId="214">
    <w:name w:val="Знак Знак Знак Знак Знак Знак Знак Знак Знак Знак4"/>
    <w:basedOn w:val="1"/>
    <w:qFormat/>
    <w:uiPriority w:val="99"/>
    <w:pPr>
      <w:spacing w:before="100" w:beforeAutospacing="1" w:after="100" w:afterAutospacing="1"/>
    </w:pPr>
    <w:rPr>
      <w:rFonts w:ascii="Tahoma" w:hAnsi="Tahoma" w:cs="Tahoma" w:eastAsiaTheme="minorEastAsia"/>
      <w:sz w:val="20"/>
      <w:szCs w:val="20"/>
      <w:lang w:val="en-US" w:eastAsia="en-US"/>
    </w:rPr>
  </w:style>
  <w:style w:type="paragraph" w:customStyle="1" w:styleId="215">
    <w:name w:val="Нижний колонтитул1"/>
    <w:basedOn w:val="1"/>
    <w:link w:val="216"/>
    <w:unhideWhenUsed/>
    <w:qFormat/>
    <w:uiPriority w:val="99"/>
    <w:pPr>
      <w:tabs>
        <w:tab w:val="center" w:pos="4677"/>
        <w:tab w:val="right" w:pos="9355"/>
      </w:tabs>
    </w:pPr>
    <w:rPr>
      <w:rFonts w:asciiTheme="minorHAnsi" w:hAnsiTheme="minorHAnsi" w:eastAsiaTheme="minorEastAsia" w:cstheme="minorBidi"/>
      <w:lang w:val="en-US" w:eastAsia="en-US"/>
    </w:rPr>
  </w:style>
  <w:style w:type="character" w:customStyle="1" w:styleId="216">
    <w:name w:val="Нижний колонтитул Знак"/>
    <w:link w:val="215"/>
    <w:qFormat/>
    <w:uiPriority w:val="99"/>
    <w:rPr>
      <w:rFonts w:cs="Times New Roman"/>
      <w:sz w:val="24"/>
      <w:szCs w:val="24"/>
    </w:rPr>
  </w:style>
  <w:style w:type="character" w:customStyle="1" w:styleId="217">
    <w:name w:val="Text NPA"/>
    <w:qFormat/>
    <w:uiPriority w:val="0"/>
    <w:rPr>
      <w:rFonts w:ascii="Courier New" w:hAnsi="Courier New"/>
    </w:rPr>
  </w:style>
  <w:style w:type="character" w:customStyle="1" w:styleId="218">
    <w:name w:val="Pro-List #2 Знак"/>
    <w:link w:val="219"/>
    <w:qFormat/>
    <w:uiPriority w:val="0"/>
    <w:rPr>
      <w:rFonts w:ascii="Georgia" w:hAnsi="Georgia" w:cs="Times New Roman"/>
      <w:sz w:val="24"/>
      <w:szCs w:val="24"/>
    </w:rPr>
  </w:style>
  <w:style w:type="paragraph" w:customStyle="1" w:styleId="219">
    <w:name w:val="Pro-List #2"/>
    <w:basedOn w:val="1"/>
    <w:link w:val="218"/>
    <w:qFormat/>
    <w:uiPriority w:val="0"/>
    <w:pPr>
      <w:tabs>
        <w:tab w:val="left" w:pos="2040"/>
      </w:tabs>
      <w:spacing w:before="180" w:line="288" w:lineRule="auto"/>
      <w:ind w:left="2040" w:hanging="480"/>
      <w:jc w:val="both"/>
    </w:pPr>
    <w:rPr>
      <w:rFonts w:ascii="Georgia" w:hAnsi="Georgia" w:eastAsiaTheme="minorEastAsia" w:cstheme="minorBidi"/>
      <w:lang w:val="en-US" w:eastAsia="en-US"/>
    </w:rPr>
  </w:style>
  <w:style w:type="paragraph" w:customStyle="1" w:styleId="220">
    <w:name w:val="Таблицы (моноширинный)"/>
    <w:basedOn w:val="1"/>
    <w:next w:val="1"/>
    <w:qFormat/>
    <w:uiPriority w:val="0"/>
    <w:pPr>
      <w:widowControl w:val="0"/>
      <w:jc w:val="both"/>
    </w:pPr>
    <w:rPr>
      <w:rFonts w:ascii="Courier New" w:hAnsi="Courier New" w:cs="Courier New" w:eastAsiaTheme="minorEastAsia"/>
    </w:rPr>
  </w:style>
  <w:style w:type="paragraph" w:customStyle="1" w:styleId="221">
    <w:name w:val="Обычный (веб)1"/>
    <w:basedOn w:val="1"/>
    <w:unhideWhenUsed/>
    <w:qFormat/>
    <w:uiPriority w:val="99"/>
    <w:pPr>
      <w:spacing w:before="100" w:beforeAutospacing="1" w:after="100" w:afterAutospacing="1"/>
    </w:pPr>
  </w:style>
  <w:style w:type="paragraph" w:customStyle="1" w:styleId="222">
    <w:name w:val="Абзац списка1"/>
    <w:basedOn w:val="1"/>
    <w:qFormat/>
    <w:uiPriority w:val="0"/>
    <w:pPr>
      <w:widowControl w:val="0"/>
      <w:ind w:left="720"/>
      <w:contextualSpacing/>
    </w:pPr>
    <w:rPr>
      <w:rFonts w:cs="Arial" w:eastAsiaTheme="minorEastAsia"/>
      <w:sz w:val="20"/>
      <w:szCs w:val="20"/>
    </w:rPr>
  </w:style>
  <w:style w:type="paragraph" w:customStyle="1" w:styleId="223">
    <w:name w:val="Абзац списка2"/>
    <w:basedOn w:val="1"/>
    <w:qFormat/>
    <w:uiPriority w:val="34"/>
    <w:pPr>
      <w:ind w:left="720"/>
      <w:contextualSpacing/>
    </w:pPr>
  </w:style>
  <w:style w:type="character" w:customStyle="1" w:styleId="224">
    <w:name w:val="Гипертекстовая ссылка"/>
    <w:qFormat/>
    <w:uiPriority w:val="0"/>
    <w:rPr>
      <w:rFonts w:cs="Times New Roman"/>
      <w:b/>
      <w:color w:val="106BBE"/>
    </w:rPr>
  </w:style>
  <w:style w:type="character" w:customStyle="1" w:styleId="225">
    <w:name w:val="Цветовое выделение"/>
    <w:qFormat/>
    <w:uiPriority w:val="0"/>
    <w:rPr>
      <w:b/>
      <w:color w:val="26282F"/>
    </w:rPr>
  </w:style>
  <w:style w:type="paragraph" w:customStyle="1" w:styleId="226">
    <w:name w:val="formattext"/>
    <w:basedOn w:val="1"/>
    <w:qFormat/>
    <w:uiPriority w:val="0"/>
    <w:pPr>
      <w:spacing w:before="100" w:beforeAutospacing="1" w:after="100" w:afterAutospacing="1"/>
    </w:pPr>
  </w:style>
  <w:style w:type="character" w:customStyle="1" w:styleId="227">
    <w:name w:val="Заголовок 3 Знак"/>
    <w:link w:val="191"/>
    <w:qFormat/>
    <w:uiPriority w:val="0"/>
    <w:rPr>
      <w:rFonts w:ascii="Cambria" w:hAnsi="Cambria" w:eastAsia="Times New Roman" w:cs="Times New Roman"/>
      <w:b/>
      <w:bCs/>
      <w:sz w:val="26"/>
      <w:szCs w:val="26"/>
    </w:rPr>
  </w:style>
  <w:style w:type="paragraph" w:customStyle="1" w:styleId="228">
    <w:name w:val="s_1"/>
    <w:basedOn w:val="1"/>
    <w:qFormat/>
    <w:uiPriority w:val="0"/>
    <w:pPr>
      <w:spacing w:before="100" w:beforeAutospacing="1" w:after="100" w:afterAutospacing="1"/>
    </w:pPr>
  </w:style>
  <w:style w:type="table" w:customStyle="1" w:styleId="229">
    <w:name w:val="Сетка таблицы1"/>
    <w:basedOn w:val="193"/>
    <w:qFormat/>
    <w:uiPriority w:val="59"/>
    <w:rPr>
      <w:rFonts w:ascii="Calibri" w:hAnsi="Calibri" w:eastAsia="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30">
    <w:name w:val="Текст выноски1"/>
    <w:basedOn w:val="1"/>
    <w:link w:val="231"/>
    <w:semiHidden/>
    <w:unhideWhenUsed/>
    <w:qFormat/>
    <w:uiPriority w:val="99"/>
    <w:rPr>
      <w:rFonts w:ascii="Tahoma" w:hAnsi="Tahoma" w:eastAsia="Calibri" w:cstheme="minorBidi"/>
      <w:sz w:val="16"/>
      <w:szCs w:val="16"/>
      <w:lang w:val="en-US" w:eastAsia="en-US"/>
    </w:rPr>
  </w:style>
  <w:style w:type="character" w:customStyle="1" w:styleId="231">
    <w:name w:val="Текст выноски Знак"/>
    <w:link w:val="230"/>
    <w:semiHidden/>
    <w:qFormat/>
    <w:uiPriority w:val="99"/>
    <w:rPr>
      <w:rFonts w:ascii="Tahoma" w:hAnsi="Tahoma" w:eastAsia="Calibri"/>
      <w:sz w:val="16"/>
      <w:szCs w:val="16"/>
      <w:lang w:val="en-US" w:eastAsia="en-US"/>
    </w:rPr>
  </w:style>
  <w:style w:type="table" w:customStyle="1" w:styleId="232">
    <w:name w:val="Сетка таблицы11"/>
    <w:basedOn w:val="193"/>
    <w:qFormat/>
    <w:uiPriority w:val="59"/>
    <w:rPr>
      <w:rFonts w:ascii="Calibri" w:hAnsi="Calibri" w:eastAsia="Calibr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33">
    <w:name w:val="Сетка таблицы2"/>
    <w:basedOn w:val="193"/>
    <w:qFormat/>
    <w:uiPriority w:val="59"/>
    <w:rPr>
      <w:rFonts w:ascii="Calibri" w:hAnsi="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34">
    <w:name w:val="ConsPlusNormal Знак"/>
    <w:link w:val="210"/>
    <w:qFormat/>
    <w:uiPriority w:val="0"/>
    <w:rPr>
      <w:rFonts w:ascii="Arial" w:hAnsi="Arial" w:cs="Arial"/>
    </w:rPr>
  </w:style>
  <w:style w:type="character" w:customStyle="1" w:styleId="235">
    <w:name w:val="blk"/>
    <w:qFormat/>
    <w:uiPriority w:val="0"/>
  </w:style>
  <w:style w:type="paragraph" w:customStyle="1" w:styleId="236">
    <w:name w:val="Стандартный HTML1"/>
    <w:basedOn w:val="1"/>
    <w:link w:val="237"/>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heme="minorEastAsia" w:cstheme="minorBidi"/>
      <w:sz w:val="20"/>
      <w:szCs w:val="20"/>
      <w:lang w:val="en-US" w:eastAsia="en-US"/>
    </w:rPr>
  </w:style>
  <w:style w:type="character" w:customStyle="1" w:styleId="237">
    <w:name w:val="Стандартный HTML Знак"/>
    <w:link w:val="236"/>
    <w:qFormat/>
    <w:uiPriority w:val="99"/>
    <w:rPr>
      <w:rFonts w:ascii="Courier New" w:hAnsi="Courier New"/>
      <w:lang w:val="en-US" w:eastAsia="en-US"/>
    </w:rPr>
  </w:style>
  <w:style w:type="character" w:customStyle="1" w:styleId="238">
    <w:name w:val="s_10"/>
    <w:qFormat/>
    <w:uiPriority w:val="0"/>
  </w:style>
  <w:style w:type="paragraph" w:customStyle="1" w:styleId="239">
    <w:name w:val="pboth"/>
    <w:basedOn w:val="1"/>
    <w:qFormat/>
    <w:uiPriority w:val="0"/>
    <w:pPr>
      <w:spacing w:before="100" w:beforeAutospacing="1" w:after="100" w:afterAutospacing="1"/>
    </w:pPr>
  </w:style>
  <w:style w:type="paragraph" w:customStyle="1" w:styleId="240">
    <w:name w:val="consplusnormal"/>
    <w:basedOn w:val="1"/>
    <w:qFormat/>
    <w:uiPriority w:val="0"/>
    <w:pPr>
      <w:spacing w:before="100" w:beforeAutospacing="1" w:after="100" w:afterAutospacing="1"/>
    </w:pPr>
  </w:style>
  <w:style w:type="paragraph" w:customStyle="1" w:styleId="241">
    <w:name w:val="Style8"/>
    <w:basedOn w:val="1"/>
    <w:qFormat/>
    <w:uiPriority w:val="99"/>
    <w:pPr>
      <w:widowControl w:val="0"/>
      <w:autoSpaceDE w:val="0"/>
      <w:autoSpaceDN w:val="0"/>
      <w:adjustRightInd w:val="0"/>
      <w:spacing w:line="276" w:lineRule="exact"/>
      <w:ind w:firstLine="581"/>
      <w:jc w:val="both"/>
    </w:pPr>
    <w:rPr>
      <w:rFonts w:ascii="Times New Roman" w:hAnsi="Times New Roman" w:eastAsia="Times New Roman" w:cstheme="minorBid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package" Target="embeddings/Document1.docx"/><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30</Pages>
  <Words>10614</Words>
  <Characters>60504</Characters>
  <Lines>504</Lines>
  <Paragraphs>141</Paragraphs>
  <TotalTime>4</TotalTime>
  <ScaleCrop>false</ScaleCrop>
  <LinksUpToDate>false</LinksUpToDate>
  <CharactersWithSpaces>70977</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2025-02-25T13:08:00Z</dcterms:created>
  <dc:creator>User</dc:creator>
  <cp:lastModifiedBy>User</cp:lastModifiedBy>
  <dcterms:modified xsi:type="dcterms:W3CDTF">2025-07-10T08:17:40Z</dcterms:modified>
  <dc:title>Образец оформления</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A68665692117469EB9AAD04E91561D4A_12</vt:lpwstr>
  </property>
</Properties>
</file>