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6" w:rsidRPr="00223E8D" w:rsidRDefault="00234C96" w:rsidP="00234C96">
      <w:pPr>
        <w:jc w:val="right"/>
        <w:rPr>
          <w:rFonts w:ascii="Times New Roman" w:hAnsi="Times New Roman" w:cs="Times New Roman"/>
          <w:sz w:val="24"/>
        </w:rPr>
      </w:pPr>
      <w:r w:rsidRPr="00223E8D">
        <w:rPr>
          <w:rFonts w:ascii="Times New Roman" w:hAnsi="Times New Roman" w:cs="Times New Roman"/>
          <w:sz w:val="24"/>
        </w:rPr>
        <w:t>Приложение 3</w:t>
      </w:r>
    </w:p>
    <w:p w:rsidR="001B0E76" w:rsidRDefault="001B0E76" w:rsidP="001B0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76">
        <w:rPr>
          <w:rFonts w:ascii="Times New Roman" w:hAnsi="Times New Roman" w:cs="Times New Roman"/>
          <w:b/>
          <w:sz w:val="28"/>
          <w:szCs w:val="28"/>
        </w:rPr>
        <w:t>Ин</w:t>
      </w:r>
      <w:r w:rsidR="001119CB">
        <w:rPr>
          <w:rFonts w:ascii="Times New Roman" w:hAnsi="Times New Roman" w:cs="Times New Roman"/>
          <w:b/>
          <w:sz w:val="28"/>
          <w:szCs w:val="28"/>
        </w:rPr>
        <w:t>вестиционная площадка № 67-12-06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6"/>
        <w:gridCol w:w="7280"/>
      </w:tblGrid>
      <w:tr w:rsidR="001B0E76" w:rsidTr="001B0E76">
        <w:tc>
          <w:tcPr>
            <w:tcW w:w="7393" w:type="dxa"/>
          </w:tcPr>
          <w:p w:rsidR="001B0E76" w:rsidRDefault="001B0E76" w:rsidP="001B0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535" w:rsidRDefault="001E0535" w:rsidP="001B0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535" w:rsidRDefault="001E0535" w:rsidP="001B0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29150" cy="4857750"/>
                  <wp:effectExtent l="0" t="0" r="0" b="0"/>
                  <wp:docPr id="1" name="Рисунок 1" descr="C:\Users\Специалист 1 кат\Desktop\Безымянный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пециалист 1 кат\Desktop\Безымянный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B0E76" w:rsidRPr="00223E8D" w:rsidRDefault="001B0E76" w:rsidP="00223E8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Смоленская область, Монастырщинский район, Барсуковское сельское поселение. д. Сычевка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- 450 км.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Смоленск - 50 км.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расстояние до г. Починок – 23 км.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расстояние от п. Монастырщина – 18 км.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  площадь – 0,05 га.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сельскохозяйственного назначения.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форма собственности - государственная. 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существующие строения-здания мехмастерских, общей площадью 504,2 кв. м. </w:t>
            </w:r>
          </w:p>
          <w:p w:rsidR="001B0E76" w:rsidRPr="00223E8D" w:rsidRDefault="001B0E76" w:rsidP="00223E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-приоритетное направление использования – производство сельскохозяйственной продукции.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68 км до автодороги  Монастырщина-Смоленск.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0,14 км до автодороги Монастырщина - Починок.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газоснабжение: </w:t>
            </w:r>
            <w:r w:rsidRPr="00223E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не имеется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электроснабжение: 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точка подключения электроснабжения </w:t>
            </w:r>
            <w:r w:rsidRPr="00223E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600м. от участка.</w:t>
            </w:r>
          </w:p>
          <w:p w:rsidR="005E39B5" w:rsidRPr="00223E8D" w:rsidRDefault="005E39B5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Максимальная мощность – 1,39 МВА.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водоснабжение: </w:t>
            </w:r>
            <w:r w:rsidRPr="00223E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точка подключения водоснабжения в 465 м. от участка.</w:t>
            </w:r>
          </w:p>
          <w:p w:rsidR="001B0E76" w:rsidRPr="00223E8D" w:rsidRDefault="001B0E76" w:rsidP="00223E8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 предоставления:</w:t>
            </w:r>
          </w:p>
          <w:p w:rsidR="00903AFB" w:rsidRPr="00223E8D" w:rsidRDefault="00903AFB" w:rsidP="00223E8D">
            <w:pPr>
              <w:pStyle w:val="3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рыночная стоимость: 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аренда с последующим выкупом </w:t>
            </w:r>
            <w:r w:rsidR="00F671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</w:t>
            </w: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671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40 тыс.</w:t>
            </w: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рублей/год;</w:t>
            </w:r>
          </w:p>
          <w:p w:rsidR="001B0E76" w:rsidRPr="00223E8D" w:rsidRDefault="001B0E76" w:rsidP="00223E8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выкуп </w:t>
            </w:r>
            <w:r w:rsidR="00F671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</w:t>
            </w: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671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300 тыс. </w:t>
            </w:r>
            <w:r w:rsidRPr="00223E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рублей.</w:t>
            </w:r>
          </w:p>
          <w:p w:rsidR="001B0E76" w:rsidRDefault="001B0E76" w:rsidP="001B0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E76" w:rsidRPr="001B0E76" w:rsidRDefault="001B0E76" w:rsidP="001B0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2C" w:rsidRDefault="00D65F2C"/>
    <w:sectPr w:rsidR="00D65F2C" w:rsidSect="00ED319A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62"/>
    <w:multiLevelType w:val="multilevel"/>
    <w:tmpl w:val="11B6CC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946"/>
    <w:multiLevelType w:val="multilevel"/>
    <w:tmpl w:val="A560C0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B"/>
    <w:rsid w:val="00065ACC"/>
    <w:rsid w:val="001119CB"/>
    <w:rsid w:val="00194D3E"/>
    <w:rsid w:val="001951F1"/>
    <w:rsid w:val="001B0E76"/>
    <w:rsid w:val="001D4F9C"/>
    <w:rsid w:val="001D794C"/>
    <w:rsid w:val="001E0535"/>
    <w:rsid w:val="00217CC6"/>
    <w:rsid w:val="00223E8D"/>
    <w:rsid w:val="00234C96"/>
    <w:rsid w:val="003308B9"/>
    <w:rsid w:val="005E39B5"/>
    <w:rsid w:val="006E187E"/>
    <w:rsid w:val="007B1C28"/>
    <w:rsid w:val="007C01F8"/>
    <w:rsid w:val="00903AFB"/>
    <w:rsid w:val="00AD5371"/>
    <w:rsid w:val="00B62641"/>
    <w:rsid w:val="00C10B09"/>
    <w:rsid w:val="00C8200F"/>
    <w:rsid w:val="00CD5297"/>
    <w:rsid w:val="00D65F2C"/>
    <w:rsid w:val="00D77653"/>
    <w:rsid w:val="00D9289C"/>
    <w:rsid w:val="00DB6720"/>
    <w:rsid w:val="00E0684B"/>
    <w:rsid w:val="00EE5F3C"/>
    <w:rsid w:val="00F6716F"/>
    <w:rsid w:val="00FD2325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4C9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4C9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C96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34C96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9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65ACC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4C9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4C96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C96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34C96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9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65ACC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Курочкиня ЕЯ</cp:lastModifiedBy>
  <cp:revision>27</cp:revision>
  <dcterms:created xsi:type="dcterms:W3CDTF">2017-11-22T14:45:00Z</dcterms:created>
  <dcterms:modified xsi:type="dcterms:W3CDTF">2023-08-08T07:05:00Z</dcterms:modified>
</cp:coreProperties>
</file>