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37810561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DF2420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27.10.2022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№  0462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917F4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917F4" w:rsidRPr="00E205C9">
        <w:rPr>
          <w:rFonts w:ascii="Times New Roman" w:hAnsi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«Монастырщинский район» Смоленской области»</w:t>
      </w:r>
      <w:r w:rsidR="00A917F4" w:rsidRPr="00E205C9">
        <w:rPr>
          <w:rFonts w:ascii="Times New Roman" w:hAnsi="Times New Roman"/>
          <w:sz w:val="28"/>
          <w:szCs w:val="28"/>
        </w:rPr>
        <w:t xml:space="preserve"> </w:t>
      </w:r>
      <w:r w:rsidR="00A917F4" w:rsidRPr="00E205C9">
        <w:rPr>
          <w:rFonts w:ascii="Times New Roman" w:hAnsi="Times New Roman"/>
          <w:bCs/>
          <w:sz w:val="28"/>
          <w:szCs w:val="28"/>
        </w:rPr>
        <w:t>на 202</w:t>
      </w:r>
      <w:r w:rsidR="00104B2C">
        <w:rPr>
          <w:rFonts w:ascii="Times New Roman" w:hAnsi="Times New Roman"/>
          <w:bCs/>
          <w:sz w:val="28"/>
          <w:szCs w:val="28"/>
        </w:rPr>
        <w:t>3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</w:p>
    <w:p w:rsidR="00E205C9" w:rsidRPr="00A917F4" w:rsidRDefault="00E205C9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A14B53" w:rsidRPr="00A917F4" w:rsidRDefault="00A14B5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>рограмму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«Монастырщинский район» Смоленской области»</w:t>
      </w:r>
      <w:r w:rsidR="00A917F4" w:rsidRPr="00DA07B2">
        <w:rPr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</w:t>
      </w:r>
      <w:r w:rsidR="00104B2C">
        <w:rPr>
          <w:bCs/>
          <w:sz w:val="28"/>
          <w:szCs w:val="28"/>
        </w:rPr>
        <w:t>3</w:t>
      </w:r>
      <w:r w:rsidR="00A917F4" w:rsidRPr="00DA07B2">
        <w:rPr>
          <w:bCs/>
          <w:sz w:val="28"/>
          <w:szCs w:val="28"/>
        </w:rPr>
        <w:t xml:space="preserve">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DA07B2" w:rsidRDefault="00DA07B2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B53" w:rsidRPr="00A917F4" w:rsidRDefault="00A14B53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p w:rsidR="00DA07B2" w:rsidRDefault="00DA07B2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205C9" w:rsidRDefault="00E205C9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AE0D3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на территории муниципального образования «Монастырщинский район» Смоленской области»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 w:rsidR="00104B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AE0D3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на территории муниципального образования «Монастырщинский район» Смоленской области»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104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принятием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земельного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E0D38" w:rsidRPr="00AE0D38" w:rsidRDefault="00AE0D38" w:rsidP="00894F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муниципальный земельный контроль</w:t>
      </w:r>
      <w:r w:rsid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осуществляется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исключительно за соблюдением: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AE0D38" w:rsidRPr="00962100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Администрация или контрольный</w:t>
      </w:r>
      <w:r w:rsidR="00CA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2100"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</w:t>
      </w:r>
      <w:r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недопущения таких нарушений;</w:t>
      </w:r>
    </w:p>
    <w:p w:rsidR="00AE0D38" w:rsidRP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AE0D38" w:rsidRPr="00AE0D38" w:rsidRDefault="0054182E" w:rsidP="00962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решение которых направлена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профилактики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E0D38" w:rsidRPr="00AE0D38" w:rsidRDefault="0054182E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самовольное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заняти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земель, земельных участков, частей земельных участков;</w:t>
      </w:r>
    </w:p>
    <w:p w:rsidR="00AE0D38" w:rsidRPr="00AE0D38" w:rsidRDefault="0054182E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использование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E0D38" w:rsidRPr="00AE0D38" w:rsidRDefault="0054182E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3) неиспользование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4) 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не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приведение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 в состояние, пригодное для использования по целевому назначению.</w:t>
      </w:r>
    </w:p>
    <w:p w:rsidR="00E81B7F" w:rsidRPr="00C3202B" w:rsidRDefault="00AE0D38" w:rsidP="0054182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AE0D38" w:rsidRDefault="00AE0D38" w:rsidP="00C3202B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5A1" w:rsidRDefault="00C3202B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AE0D38"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</w:p>
    <w:p w:rsidR="006966CC" w:rsidRPr="006966CC" w:rsidRDefault="00AE0D38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847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практики осуществления муниципального земельного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10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</w:t>
            </w:r>
            <w:r w:rsidR="00104B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10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</w:t>
            </w:r>
            <w:r w:rsidR="00104B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земельного контроля: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земельного контроля;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«О муниципальном земельном контроле на территории муниципального образования «Монастырщинский район»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(бездействия) должностных лиц, уполномоченных осуществлять муниципальный земельный контроль;</w:t>
            </w:r>
          </w:p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54182E" w:rsidRDefault="00847D5B" w:rsidP="005418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подписанного Главой (заместителем 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лавы)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«Монастырщинский район»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847D5B" w:rsidRPr="00AE0D38" w:rsidTr="00847D5B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земельного контроля в день проведения собрания (конференции) граждан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имущественных и земельных отношений Администрации муниципального образования «Монастырщинский район» Смоленской области. Специалистом, ответственным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ведущий специалист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имущественных и земельных отношений 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муниципальный земельный инспектор.</w:t>
      </w:r>
    </w:p>
    <w:p w:rsidR="00AE0D38" w:rsidRPr="00847D5B" w:rsidRDefault="00AE0D38" w:rsidP="000A566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зем</w:t>
            </w:r>
            <w:r w:rsid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ельного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понимается оценка изменения количества нарушений обязательных требований, в том числе в отношении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1939B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предоставления земельных участков, находящихся в государственной или муниципальной собственности,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изменения видов разрешенного использования земельного участка,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получения разрешения на условно разрешенный вид ис</w:t>
      </w:r>
      <w:r w:rsidR="00A51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пользования земельного участка,</w:t>
      </w:r>
    </w:p>
    <w:p w:rsidR="00AE0D38" w:rsidRPr="00AE0D38" w:rsidRDefault="005F03F7" w:rsidP="00A56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Текущая (ежеквартальная) оценка результативности и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</w:t>
      </w:r>
      <w:r w:rsidR="00962100" w:rsidRPr="0096210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sectPr w:rsidR="00AE0D38" w:rsidRPr="00AE0D38" w:rsidSect="007F6F2F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7C" w:rsidRDefault="00D23E7C" w:rsidP="008D1423">
      <w:pPr>
        <w:spacing w:after="0" w:line="240" w:lineRule="auto"/>
      </w:pPr>
      <w:r>
        <w:separator/>
      </w:r>
    </w:p>
  </w:endnote>
  <w:endnote w:type="continuationSeparator" w:id="0">
    <w:p w:rsidR="00D23E7C" w:rsidRDefault="00D23E7C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9A" w:rsidRPr="00351E9A" w:rsidRDefault="00351E9A">
    <w:pPr>
      <w:pStyle w:val="af4"/>
      <w:rPr>
        <w:sz w:val="16"/>
      </w:rPr>
    </w:pPr>
    <w:r>
      <w:rPr>
        <w:sz w:val="16"/>
      </w:rPr>
      <w:t>Рег. № 0462 от 27.10.2022, Подписано ЭП: Титов Виктор Борисович, "Глава муниципального образования ""Монастырщинский район"" Смоленской области" 27.10.2022 10:16:50,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7C" w:rsidRDefault="00D23E7C" w:rsidP="008D1423">
      <w:pPr>
        <w:spacing w:after="0" w:line="240" w:lineRule="auto"/>
      </w:pPr>
      <w:r>
        <w:separator/>
      </w:r>
    </w:p>
  </w:footnote>
  <w:footnote w:type="continuationSeparator" w:id="0">
    <w:p w:rsidR="00D23E7C" w:rsidRDefault="00D23E7C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20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B2C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890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1F7FE4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E9A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10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2D1"/>
    <w:rsid w:val="00A51B9E"/>
    <w:rsid w:val="00A51D6F"/>
    <w:rsid w:val="00A51F6F"/>
    <w:rsid w:val="00A51FDD"/>
    <w:rsid w:val="00A521F4"/>
    <w:rsid w:val="00A522A0"/>
    <w:rsid w:val="00A52697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5CE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1C9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779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2FD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3E7C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1BE6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420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8526-5509-4CC5-8FA9-3E2C4010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3</cp:revision>
  <cp:lastPrinted>2017-09-11T07:47:00Z</cp:lastPrinted>
  <dcterms:created xsi:type="dcterms:W3CDTF">2023-02-13T13:19:00Z</dcterms:created>
  <dcterms:modified xsi:type="dcterms:W3CDTF">2023-02-13T13:23:00Z</dcterms:modified>
</cp:coreProperties>
</file>