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48" w:rsidRPr="00E14648" w:rsidRDefault="00E14648" w:rsidP="00E14648">
      <w:pPr>
        <w:ind w:right="-1"/>
        <w:jc w:val="center"/>
        <w:rPr>
          <w:rFonts w:ascii="Times New Roman CYR" w:eastAsia="Times New Roman" w:hAnsi="Times New Roman CYR" w:cs="Times New Roman"/>
          <w:sz w:val="28"/>
          <w:szCs w:val="28"/>
        </w:rPr>
      </w:pPr>
      <w:r w:rsidRPr="00E14648">
        <w:rPr>
          <w:rFonts w:ascii="Times New Roman CYR" w:eastAsia="Times New Roman" w:hAnsi="Times New Roman CYR" w:cs="Times New Roman"/>
          <w:sz w:val="24"/>
          <w:szCs w:val="24"/>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grayscale="t"/>
          </v:shape>
          <o:OLEObject Type="Embed" ProgID="Word.Picture.8" ShapeID="_x0000_i1025" DrawAspect="Content" ObjectID="_1606544134" r:id="rId10"/>
        </w:object>
      </w:r>
      <w:r w:rsidRPr="00E14648">
        <w:rPr>
          <w:rFonts w:ascii="Times New Roman" w:eastAsia="Times New Roman" w:hAnsi="Times New Roman" w:cs="Times New Roman"/>
          <w:sz w:val="28"/>
          <w:szCs w:val="28"/>
        </w:rPr>
        <w:t xml:space="preserve">                                                                                                                                </w:t>
      </w:r>
    </w:p>
    <w:p w:rsidR="00E14648" w:rsidRPr="00E14648" w:rsidRDefault="00E14648" w:rsidP="00E14648">
      <w:pPr>
        <w:spacing w:after="0" w:line="240" w:lineRule="auto"/>
        <w:rPr>
          <w:rFonts w:ascii="Times New Roman" w:eastAsia="Times New Roman" w:hAnsi="Times New Roman" w:cs="Times New Roman"/>
          <w:sz w:val="24"/>
          <w:szCs w:val="24"/>
        </w:rPr>
      </w:pP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СОВЕТ ДЕПУТАТОВ</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Монастырщинского городского поселения</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Монастырщинского района Смоленской области</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третьего созыва</w:t>
      </w:r>
    </w:p>
    <w:p w:rsidR="00E14648" w:rsidRPr="00E14648" w:rsidRDefault="00E14648" w:rsidP="00E14648">
      <w:pPr>
        <w:spacing w:after="0" w:line="240" w:lineRule="auto"/>
        <w:jc w:val="center"/>
        <w:rPr>
          <w:rFonts w:ascii="Times New Roman" w:eastAsia="Times New Roman" w:hAnsi="Times New Roman" w:cs="Times New Roman"/>
          <w:b/>
          <w:sz w:val="36"/>
          <w:szCs w:val="36"/>
        </w:rPr>
      </w:pPr>
    </w:p>
    <w:p w:rsidR="00E14648" w:rsidRPr="00E14648" w:rsidRDefault="00E14648" w:rsidP="00E14648">
      <w:pPr>
        <w:spacing w:after="0" w:line="240" w:lineRule="auto"/>
        <w:jc w:val="center"/>
        <w:rPr>
          <w:rFonts w:ascii="Times New Roman" w:eastAsia="Times New Roman" w:hAnsi="Times New Roman" w:cs="Times New Roman"/>
          <w:b/>
          <w:sz w:val="36"/>
          <w:szCs w:val="36"/>
        </w:rPr>
      </w:pPr>
      <w:r w:rsidRPr="00E14648">
        <w:rPr>
          <w:rFonts w:ascii="Times New Roman" w:eastAsia="Times New Roman" w:hAnsi="Times New Roman" w:cs="Times New Roman"/>
          <w:b/>
          <w:sz w:val="36"/>
          <w:szCs w:val="36"/>
        </w:rPr>
        <w:t>РЕШЕНИЕ</w:t>
      </w:r>
    </w:p>
    <w:p w:rsidR="00006BD4" w:rsidRDefault="00006BD4" w:rsidP="00E14648">
      <w:pPr>
        <w:spacing w:after="0" w:line="240" w:lineRule="auto"/>
        <w:rPr>
          <w:rFonts w:ascii="Times New Roman" w:eastAsia="Times New Roman" w:hAnsi="Times New Roman" w:cs="Times New Roman"/>
          <w:sz w:val="28"/>
          <w:szCs w:val="28"/>
        </w:rPr>
      </w:pP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от </w:t>
      </w:r>
      <w:r w:rsidR="004D42BB">
        <w:rPr>
          <w:rFonts w:ascii="Times New Roman" w:eastAsia="Times New Roman" w:hAnsi="Times New Roman" w:cs="Times New Roman"/>
          <w:sz w:val="28"/>
          <w:szCs w:val="28"/>
        </w:rPr>
        <w:t xml:space="preserve">10 декабря 2018 г. </w:t>
      </w:r>
      <w:r w:rsidRPr="00E14648">
        <w:rPr>
          <w:rFonts w:ascii="Times New Roman" w:eastAsia="Times New Roman" w:hAnsi="Times New Roman" w:cs="Times New Roman"/>
          <w:sz w:val="28"/>
          <w:szCs w:val="28"/>
        </w:rPr>
        <w:t xml:space="preserve"> №</w:t>
      </w:r>
      <w:r w:rsidR="004D42BB">
        <w:rPr>
          <w:rFonts w:ascii="Times New Roman" w:eastAsia="Times New Roman" w:hAnsi="Times New Roman" w:cs="Times New Roman"/>
          <w:sz w:val="28"/>
          <w:szCs w:val="28"/>
        </w:rPr>
        <w:t xml:space="preserve"> 35</w:t>
      </w:r>
    </w:p>
    <w:p w:rsidR="00E14648" w:rsidRPr="00E14648" w:rsidRDefault="00E14648" w:rsidP="00E14648">
      <w:pPr>
        <w:spacing w:after="0" w:line="240" w:lineRule="auto"/>
        <w:rPr>
          <w:rFonts w:ascii="Times New Roman" w:eastAsia="Times New Roman" w:hAnsi="Times New Roman" w:cs="Times New Roman"/>
          <w:sz w:val="28"/>
          <w:szCs w:val="28"/>
        </w:rPr>
      </w:pP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Об   утверждении Правил  благоустройства </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территории Монастырщинского </w:t>
      </w:r>
      <w:proofErr w:type="gramStart"/>
      <w:r w:rsidRPr="00E14648">
        <w:rPr>
          <w:rFonts w:ascii="Times New Roman" w:eastAsia="Times New Roman" w:hAnsi="Times New Roman" w:cs="Times New Roman"/>
          <w:sz w:val="28"/>
          <w:szCs w:val="28"/>
        </w:rPr>
        <w:t>городского</w:t>
      </w:r>
      <w:proofErr w:type="gramEnd"/>
      <w:r w:rsidRPr="00E14648">
        <w:rPr>
          <w:rFonts w:ascii="Times New Roman" w:eastAsia="Times New Roman" w:hAnsi="Times New Roman" w:cs="Times New Roman"/>
          <w:sz w:val="28"/>
          <w:szCs w:val="28"/>
        </w:rPr>
        <w:t xml:space="preserve">  </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поселения      Монастырщинского     района </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Смоленской области</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 </w:t>
      </w:r>
    </w:p>
    <w:p w:rsidR="00E14648" w:rsidRPr="00E14648" w:rsidRDefault="00E14648" w:rsidP="00E14648">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E14648">
        <w:rPr>
          <w:rFonts w:ascii="Times New Roman" w:eastAsia="Times New Roman" w:hAnsi="Times New Roman" w:cs="Times New Roman"/>
          <w:color w:val="000000"/>
          <w:sz w:val="28"/>
          <w:szCs w:val="28"/>
          <w:shd w:val="clear" w:color="auto" w:fill="FFFFFF"/>
        </w:rPr>
        <w:t> В соответствии с Федеральным законом от 06.10.2003г.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№711/</w:t>
      </w:r>
      <w:proofErr w:type="spellStart"/>
      <w:proofErr w:type="gramStart"/>
      <w:r w:rsidRPr="00E14648">
        <w:rPr>
          <w:rFonts w:ascii="Times New Roman" w:eastAsia="Times New Roman" w:hAnsi="Times New Roman" w:cs="Times New Roman"/>
          <w:color w:val="000000"/>
          <w:sz w:val="28"/>
          <w:szCs w:val="28"/>
          <w:shd w:val="clear" w:color="auto" w:fill="FFFFFF"/>
        </w:rPr>
        <w:t>пр</w:t>
      </w:r>
      <w:proofErr w:type="spellEnd"/>
      <w:proofErr w:type="gramEnd"/>
      <w:r w:rsidRPr="00E14648">
        <w:rPr>
          <w:rFonts w:ascii="Times New Roman" w:eastAsia="Times New Roman"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Монастырщинского городского поселения, Совет депутатов Монастырщинского городского  поселения Монастырщинского района Смоленской области</w:t>
      </w:r>
    </w:p>
    <w:p w:rsidR="00E14648" w:rsidRPr="00E14648" w:rsidRDefault="00E14648" w:rsidP="00E14648">
      <w:pPr>
        <w:spacing w:after="0" w:line="240" w:lineRule="auto"/>
        <w:rPr>
          <w:rFonts w:ascii="Times New Roman" w:eastAsia="Times New Roman" w:hAnsi="Times New Roman" w:cs="Times New Roman"/>
          <w:sz w:val="28"/>
          <w:szCs w:val="28"/>
        </w:rPr>
      </w:pPr>
      <w:r w:rsidRPr="00E14648">
        <w:rPr>
          <w:rFonts w:ascii="Times New Roman" w:eastAsia="Times New Roman" w:hAnsi="Times New Roman" w:cs="Times New Roman"/>
          <w:b/>
          <w:sz w:val="28"/>
          <w:szCs w:val="28"/>
        </w:rPr>
        <w:t xml:space="preserve">            РЕШИЛ:</w:t>
      </w:r>
    </w:p>
    <w:p w:rsidR="00E14648" w:rsidRPr="00E14648" w:rsidRDefault="00E14648" w:rsidP="00E14648">
      <w:pPr>
        <w:spacing w:after="0" w:line="240" w:lineRule="auto"/>
        <w:jc w:val="both"/>
        <w:rPr>
          <w:rFonts w:ascii="Times New Roman" w:eastAsia="Times New Roman" w:hAnsi="Times New Roman" w:cs="Times New Roman"/>
          <w:sz w:val="28"/>
          <w:szCs w:val="28"/>
        </w:rPr>
      </w:pPr>
      <w:r w:rsidRPr="00E14648">
        <w:rPr>
          <w:rFonts w:ascii="Times New Roman" w:eastAsia="Times New Roman" w:hAnsi="Times New Roman" w:cs="Times New Roman"/>
          <w:sz w:val="28"/>
          <w:szCs w:val="28"/>
        </w:rPr>
        <w:t xml:space="preserve">         </w:t>
      </w:r>
      <w:r w:rsidRPr="00E14648">
        <w:rPr>
          <w:rFonts w:ascii="Times New Roman" w:eastAsia="Times New Roman" w:hAnsi="Times New Roman" w:cs="Times New Roman"/>
          <w:b/>
          <w:sz w:val="28"/>
          <w:szCs w:val="28"/>
        </w:rPr>
        <w:t>1.</w:t>
      </w:r>
      <w:r w:rsidRPr="00E14648">
        <w:rPr>
          <w:rFonts w:ascii="Times New Roman" w:eastAsia="Times New Roman" w:hAnsi="Times New Roman" w:cs="Times New Roman"/>
          <w:sz w:val="28"/>
          <w:szCs w:val="28"/>
        </w:rPr>
        <w:t xml:space="preserve"> Утвердить  прилагаемые Правила благоустройства территории Монастырщинского  городского  поселения Монастырщинского  района  Смоленской области.</w:t>
      </w:r>
    </w:p>
    <w:p w:rsidR="00E14648" w:rsidRPr="00E14648" w:rsidRDefault="00E14648" w:rsidP="00E14648">
      <w:pPr>
        <w:spacing w:after="0" w:line="322" w:lineRule="exact"/>
        <w:ind w:left="20" w:right="20" w:firstLine="689"/>
        <w:jc w:val="both"/>
        <w:rPr>
          <w:rFonts w:ascii="Times New Roman" w:eastAsia="Times New Roman" w:hAnsi="Times New Roman" w:cs="Times New Roman"/>
          <w:i/>
          <w:sz w:val="28"/>
          <w:szCs w:val="28"/>
          <w:vertAlign w:val="superscript"/>
        </w:rPr>
      </w:pPr>
      <w:r w:rsidRPr="00E14648">
        <w:rPr>
          <w:rFonts w:ascii="Times New Roman" w:eastAsia="Times New Roman" w:hAnsi="Times New Roman" w:cs="Times New Roman"/>
          <w:b/>
          <w:sz w:val="28"/>
          <w:szCs w:val="28"/>
        </w:rPr>
        <w:t>2.</w:t>
      </w:r>
      <w:r w:rsidRPr="00E14648">
        <w:rPr>
          <w:rFonts w:ascii="Times New Roman" w:eastAsia="Times New Roman" w:hAnsi="Times New Roman" w:cs="Times New Roman"/>
          <w:sz w:val="28"/>
          <w:szCs w:val="28"/>
        </w:rPr>
        <w:t xml:space="preserve"> Настоящее решение подлежит официальному опубликованию в районной газете «Наша жизнь» и  размещению в информационно - телекоммуникационной сети «Интернет» на официальном сайте Администрации муниципального образования «</w:t>
      </w:r>
      <w:proofErr w:type="spellStart"/>
      <w:r w:rsidRPr="00E14648">
        <w:rPr>
          <w:rFonts w:ascii="Times New Roman" w:eastAsia="Times New Roman" w:hAnsi="Times New Roman" w:cs="Times New Roman"/>
          <w:sz w:val="28"/>
          <w:szCs w:val="28"/>
        </w:rPr>
        <w:t>Монастырщинский</w:t>
      </w:r>
      <w:proofErr w:type="spellEnd"/>
      <w:r w:rsidRPr="00E14648">
        <w:rPr>
          <w:rFonts w:ascii="Times New Roman" w:eastAsia="Times New Roman" w:hAnsi="Times New Roman" w:cs="Times New Roman"/>
          <w:sz w:val="28"/>
          <w:szCs w:val="28"/>
        </w:rPr>
        <w:t xml:space="preserve"> район» Смоленской области во вкладке «Совет депутатов Монастырщинского городского поселения».</w:t>
      </w:r>
    </w:p>
    <w:p w:rsidR="00097F97" w:rsidRDefault="00E14648" w:rsidP="00E14648">
      <w:pPr>
        <w:tabs>
          <w:tab w:val="left" w:pos="993"/>
          <w:tab w:val="left" w:pos="2552"/>
        </w:tabs>
        <w:spacing w:after="40" w:line="240" w:lineRule="auto"/>
        <w:ind w:firstLine="709"/>
        <w:contextualSpacing/>
        <w:jc w:val="both"/>
        <w:rPr>
          <w:rFonts w:ascii="Times New Roman" w:eastAsia="Times New Roman" w:hAnsi="Times New Roman" w:cs="Times New Roman"/>
          <w:b/>
          <w:color w:val="FF0000"/>
          <w:sz w:val="28"/>
          <w:szCs w:val="28"/>
        </w:rPr>
      </w:pPr>
      <w:r w:rsidRPr="00E14648">
        <w:rPr>
          <w:rFonts w:ascii="Times New Roman" w:eastAsia="Times New Roman" w:hAnsi="Times New Roman" w:cs="Times New Roman"/>
          <w:b/>
          <w:color w:val="000000"/>
          <w:sz w:val="28"/>
          <w:szCs w:val="28"/>
        </w:rPr>
        <w:t xml:space="preserve">3. </w:t>
      </w:r>
      <w:r w:rsidRPr="00E14648">
        <w:rPr>
          <w:rFonts w:ascii="Times New Roman" w:eastAsia="Times New Roman" w:hAnsi="Times New Roman" w:cs="Times New Roman"/>
          <w:color w:val="000000"/>
          <w:sz w:val="28"/>
          <w:szCs w:val="28"/>
        </w:rPr>
        <w:t>Н</w:t>
      </w:r>
      <w:proofErr w:type="spellStart"/>
      <w:r w:rsidRPr="00E14648">
        <w:rPr>
          <w:rFonts w:ascii="Times New Roman" w:eastAsia="Times New Roman" w:hAnsi="Times New Roman" w:cs="Times New Roman"/>
          <w:color w:val="000000"/>
          <w:sz w:val="28"/>
          <w:szCs w:val="28"/>
          <w:lang w:val="ru"/>
        </w:rPr>
        <w:t>астоящее</w:t>
      </w:r>
      <w:proofErr w:type="spellEnd"/>
      <w:r w:rsidRPr="00E14648">
        <w:rPr>
          <w:rFonts w:ascii="Times New Roman" w:eastAsia="Times New Roman" w:hAnsi="Times New Roman" w:cs="Times New Roman"/>
          <w:color w:val="000000"/>
          <w:sz w:val="28"/>
          <w:szCs w:val="28"/>
          <w:lang w:val="ru"/>
        </w:rPr>
        <w:t xml:space="preserve"> </w:t>
      </w:r>
      <w:r w:rsidRPr="00E14648">
        <w:rPr>
          <w:rFonts w:ascii="Times New Roman" w:eastAsia="Times New Roman" w:hAnsi="Times New Roman" w:cs="Times New Roman"/>
          <w:color w:val="000000"/>
          <w:sz w:val="28"/>
          <w:szCs w:val="28"/>
        </w:rPr>
        <w:t>решение</w:t>
      </w:r>
      <w:r w:rsidRPr="00E14648">
        <w:rPr>
          <w:rFonts w:ascii="Times New Roman" w:eastAsia="Times New Roman" w:hAnsi="Times New Roman" w:cs="Times New Roman"/>
          <w:color w:val="000000"/>
          <w:sz w:val="28"/>
          <w:szCs w:val="28"/>
          <w:lang w:val="ru"/>
        </w:rPr>
        <w:t xml:space="preserve"> вступает в силу после </w:t>
      </w:r>
      <w:r w:rsidRPr="00E14648">
        <w:rPr>
          <w:rFonts w:ascii="Times New Roman" w:eastAsia="Times New Roman" w:hAnsi="Times New Roman" w:cs="Times New Roman"/>
          <w:color w:val="000000"/>
          <w:sz w:val="28"/>
          <w:szCs w:val="28"/>
        </w:rPr>
        <w:t xml:space="preserve">его </w:t>
      </w:r>
      <w:r w:rsidRPr="00E14648">
        <w:rPr>
          <w:rFonts w:ascii="Times New Roman" w:eastAsia="Times New Roman" w:hAnsi="Times New Roman" w:cs="Times New Roman"/>
          <w:color w:val="000000"/>
          <w:sz w:val="28"/>
          <w:szCs w:val="28"/>
          <w:lang w:val="ru"/>
        </w:rPr>
        <w:t>официального опубликования</w:t>
      </w:r>
      <w:r w:rsidRPr="00E14648">
        <w:rPr>
          <w:rFonts w:ascii="Times New Roman" w:eastAsia="Times New Roman" w:hAnsi="Times New Roman" w:cs="Times New Roman"/>
          <w:color w:val="000000"/>
          <w:sz w:val="28"/>
          <w:szCs w:val="28"/>
        </w:rPr>
        <w:t>.</w:t>
      </w:r>
      <w:r w:rsidRPr="00E14648">
        <w:rPr>
          <w:rFonts w:ascii="Times New Roman" w:eastAsia="Times New Roman" w:hAnsi="Times New Roman" w:cs="Times New Roman"/>
          <w:color w:val="000000"/>
          <w:sz w:val="28"/>
          <w:szCs w:val="28"/>
          <w:lang w:val="ru"/>
        </w:rPr>
        <w:t xml:space="preserve"> </w:t>
      </w:r>
      <w:r w:rsidRPr="00E14648">
        <w:rPr>
          <w:rFonts w:ascii="Times New Roman" w:eastAsia="Times New Roman" w:hAnsi="Times New Roman" w:cs="Times New Roman"/>
          <w:b/>
          <w:color w:val="FF0000"/>
          <w:sz w:val="28"/>
          <w:szCs w:val="28"/>
        </w:rPr>
        <w:t xml:space="preserve">  </w:t>
      </w:r>
    </w:p>
    <w:p w:rsidR="00E14648" w:rsidRPr="00E14648" w:rsidRDefault="00E14648" w:rsidP="00E14648">
      <w:pPr>
        <w:tabs>
          <w:tab w:val="left" w:pos="993"/>
          <w:tab w:val="left" w:pos="2552"/>
        </w:tabs>
        <w:spacing w:after="40" w:line="240" w:lineRule="auto"/>
        <w:ind w:firstLine="709"/>
        <w:contextualSpacing/>
        <w:jc w:val="both"/>
        <w:rPr>
          <w:rFonts w:ascii="Times New Roman" w:eastAsia="Times New Roman" w:hAnsi="Times New Roman" w:cs="Times New Roman"/>
          <w:sz w:val="24"/>
          <w:szCs w:val="28"/>
        </w:rPr>
      </w:pPr>
      <w:r w:rsidRPr="00E14648">
        <w:rPr>
          <w:rFonts w:ascii="Times New Roman" w:eastAsia="Times New Roman" w:hAnsi="Times New Roman" w:cs="Times New Roman"/>
          <w:b/>
          <w:color w:val="FF0000"/>
          <w:sz w:val="28"/>
          <w:szCs w:val="28"/>
        </w:rPr>
        <w:t xml:space="preserve">       </w:t>
      </w:r>
    </w:p>
    <w:p w:rsidR="00097F97" w:rsidRPr="00097F97" w:rsidRDefault="00097F97" w:rsidP="00097F97">
      <w:pPr>
        <w:spacing w:after="0" w:line="240" w:lineRule="auto"/>
        <w:jc w:val="both"/>
        <w:rPr>
          <w:rFonts w:ascii="Times New Roman" w:eastAsia="Times New Roman" w:hAnsi="Times New Roman" w:cs="Times New Roman"/>
          <w:sz w:val="28"/>
          <w:szCs w:val="28"/>
        </w:rPr>
      </w:pPr>
      <w:r w:rsidRPr="00097F97">
        <w:rPr>
          <w:rFonts w:ascii="Times New Roman" w:eastAsia="Times New Roman" w:hAnsi="Times New Roman" w:cs="Times New Roman"/>
          <w:sz w:val="28"/>
          <w:szCs w:val="28"/>
        </w:rPr>
        <w:t>Глава     муниципального        образования</w:t>
      </w:r>
    </w:p>
    <w:p w:rsidR="00097F97" w:rsidRPr="00097F97" w:rsidRDefault="00097F97" w:rsidP="00097F97">
      <w:pPr>
        <w:spacing w:after="0" w:line="240" w:lineRule="auto"/>
        <w:jc w:val="both"/>
        <w:rPr>
          <w:rFonts w:ascii="Times New Roman" w:eastAsia="Times New Roman" w:hAnsi="Times New Roman" w:cs="Times New Roman"/>
          <w:sz w:val="28"/>
          <w:szCs w:val="28"/>
        </w:rPr>
      </w:pPr>
      <w:r w:rsidRPr="00097F97">
        <w:rPr>
          <w:rFonts w:ascii="Times New Roman" w:eastAsia="Times New Roman" w:hAnsi="Times New Roman" w:cs="Times New Roman"/>
          <w:sz w:val="28"/>
          <w:szCs w:val="28"/>
        </w:rPr>
        <w:t xml:space="preserve">Монастырщинского городского </w:t>
      </w:r>
      <w:r w:rsidR="00FD0042">
        <w:rPr>
          <w:rFonts w:ascii="Times New Roman" w:eastAsia="Times New Roman" w:hAnsi="Times New Roman" w:cs="Times New Roman"/>
          <w:sz w:val="28"/>
          <w:szCs w:val="28"/>
        </w:rPr>
        <w:t xml:space="preserve"> </w:t>
      </w:r>
      <w:r w:rsidRPr="00097F97">
        <w:rPr>
          <w:rFonts w:ascii="Times New Roman" w:eastAsia="Times New Roman" w:hAnsi="Times New Roman" w:cs="Times New Roman"/>
          <w:sz w:val="28"/>
          <w:szCs w:val="28"/>
        </w:rPr>
        <w:t xml:space="preserve">поселения                                       </w:t>
      </w:r>
    </w:p>
    <w:p w:rsidR="00FD0042" w:rsidRDefault="00097F97" w:rsidP="00097F97">
      <w:pPr>
        <w:spacing w:after="0" w:line="240" w:lineRule="auto"/>
        <w:jc w:val="both"/>
        <w:rPr>
          <w:rFonts w:ascii="Times New Roman" w:eastAsia="Times New Roman" w:hAnsi="Times New Roman" w:cs="Times New Roman"/>
          <w:sz w:val="28"/>
          <w:szCs w:val="28"/>
        </w:rPr>
      </w:pPr>
      <w:r w:rsidRPr="00097F97">
        <w:rPr>
          <w:rFonts w:ascii="Times New Roman" w:eastAsia="Times New Roman" w:hAnsi="Times New Roman" w:cs="Times New Roman"/>
          <w:sz w:val="28"/>
          <w:szCs w:val="28"/>
        </w:rPr>
        <w:t>Монастырщинского</w:t>
      </w:r>
      <w:r w:rsidR="00FD0042">
        <w:rPr>
          <w:rFonts w:ascii="Times New Roman" w:eastAsia="Times New Roman" w:hAnsi="Times New Roman" w:cs="Times New Roman"/>
          <w:sz w:val="28"/>
          <w:szCs w:val="28"/>
        </w:rPr>
        <w:t xml:space="preserve">   </w:t>
      </w:r>
      <w:r w:rsidRPr="00097F97">
        <w:rPr>
          <w:rFonts w:ascii="Times New Roman" w:eastAsia="Times New Roman" w:hAnsi="Times New Roman" w:cs="Times New Roman"/>
          <w:sz w:val="28"/>
          <w:szCs w:val="28"/>
        </w:rPr>
        <w:t>района</w:t>
      </w:r>
      <w:r w:rsidR="00FD0042">
        <w:rPr>
          <w:rFonts w:ascii="Times New Roman" w:eastAsia="Times New Roman" w:hAnsi="Times New Roman" w:cs="Times New Roman"/>
          <w:sz w:val="28"/>
          <w:szCs w:val="28"/>
        </w:rPr>
        <w:t xml:space="preserve">    </w:t>
      </w:r>
      <w:r w:rsidRPr="00097F97">
        <w:rPr>
          <w:rFonts w:ascii="Times New Roman" w:eastAsia="Times New Roman" w:hAnsi="Times New Roman" w:cs="Times New Roman"/>
          <w:sz w:val="28"/>
          <w:szCs w:val="28"/>
        </w:rPr>
        <w:t>Смоленской</w:t>
      </w:r>
    </w:p>
    <w:p w:rsidR="00821C6B" w:rsidRDefault="00097F97" w:rsidP="00097F97">
      <w:pPr>
        <w:spacing w:after="0" w:line="240" w:lineRule="auto"/>
        <w:jc w:val="both"/>
        <w:rPr>
          <w:rFonts w:ascii="Times New Roman" w:hAnsi="Times New Roman" w:cs="Times New Roman"/>
          <w:sz w:val="28"/>
          <w:szCs w:val="28"/>
        </w:rPr>
      </w:pPr>
      <w:r w:rsidRPr="00097F97">
        <w:rPr>
          <w:rFonts w:ascii="Times New Roman" w:eastAsia="Times New Roman" w:hAnsi="Times New Roman" w:cs="Times New Roman"/>
          <w:sz w:val="28"/>
          <w:szCs w:val="28"/>
        </w:rPr>
        <w:t xml:space="preserve">области     </w:t>
      </w:r>
      <w:r w:rsidRPr="00097F97">
        <w:rPr>
          <w:rFonts w:ascii="Times New Roman" w:eastAsia="Times New Roman" w:hAnsi="Times New Roman" w:cs="Times New Roman"/>
          <w:b/>
          <w:sz w:val="28"/>
          <w:szCs w:val="28"/>
        </w:rPr>
        <w:t xml:space="preserve">                              </w:t>
      </w:r>
      <w:r w:rsidR="00FD0042">
        <w:rPr>
          <w:rFonts w:ascii="Times New Roman" w:eastAsia="Times New Roman" w:hAnsi="Times New Roman" w:cs="Times New Roman"/>
          <w:b/>
          <w:sz w:val="28"/>
          <w:szCs w:val="28"/>
        </w:rPr>
        <w:t xml:space="preserve">                                                             </w:t>
      </w:r>
      <w:r w:rsidRPr="00097F97">
        <w:rPr>
          <w:rFonts w:ascii="Times New Roman" w:eastAsia="Times New Roman" w:hAnsi="Times New Roman" w:cs="Times New Roman"/>
          <w:b/>
          <w:sz w:val="28"/>
          <w:szCs w:val="28"/>
        </w:rPr>
        <w:t xml:space="preserve">       В.А. </w:t>
      </w:r>
      <w:proofErr w:type="spellStart"/>
      <w:r w:rsidRPr="00097F97">
        <w:rPr>
          <w:rFonts w:ascii="Times New Roman" w:eastAsia="Times New Roman" w:hAnsi="Times New Roman" w:cs="Times New Roman"/>
          <w:b/>
          <w:sz w:val="28"/>
          <w:szCs w:val="28"/>
        </w:rPr>
        <w:t>Есалов</w:t>
      </w:r>
      <w:proofErr w:type="spellEnd"/>
      <w:r w:rsidRPr="00097F97">
        <w:rPr>
          <w:rFonts w:ascii="Times New Roman" w:eastAsia="Times New Roman" w:hAnsi="Times New Roman" w:cs="Times New Roman"/>
          <w:b/>
          <w:sz w:val="28"/>
          <w:szCs w:val="28"/>
        </w:rPr>
        <w:t xml:space="preserve">       </w:t>
      </w:r>
    </w:p>
    <w:p w:rsidR="009042AE" w:rsidRDefault="004042B2" w:rsidP="009042AE">
      <w:pPr>
        <w:tabs>
          <w:tab w:val="left" w:pos="1950"/>
          <w:tab w:val="center" w:pos="7937"/>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2AE" w:rsidRPr="009042AE">
        <w:rPr>
          <w:rFonts w:ascii="Times New Roman" w:hAnsi="Times New Roman" w:cs="Times New Roman"/>
          <w:sz w:val="28"/>
          <w:szCs w:val="28"/>
        </w:rPr>
        <w:t>УТВЕРЖДЕН</w:t>
      </w:r>
      <w:r w:rsidR="009042AE">
        <w:rPr>
          <w:rFonts w:ascii="Times New Roman" w:hAnsi="Times New Roman" w:cs="Times New Roman"/>
          <w:sz w:val="28"/>
          <w:szCs w:val="28"/>
        </w:rPr>
        <w:t>Ы</w:t>
      </w:r>
    </w:p>
    <w:p w:rsidR="009042AE" w:rsidRPr="009042AE" w:rsidRDefault="00AF7BE5" w:rsidP="009042AE">
      <w:pPr>
        <w:tabs>
          <w:tab w:val="left" w:pos="1950"/>
          <w:tab w:val="center" w:pos="7937"/>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р</w:t>
      </w:r>
      <w:r w:rsidR="009042AE" w:rsidRPr="009042AE">
        <w:rPr>
          <w:rFonts w:ascii="Times New Roman" w:hAnsi="Times New Roman" w:cs="Times New Roman"/>
          <w:sz w:val="28"/>
          <w:szCs w:val="28"/>
        </w:rPr>
        <w:t>ешением</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 Совета</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 депутатов Монастырщинского городского поселения </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Монастырщинского района </w:t>
      </w:r>
      <w:r w:rsidR="009042AE">
        <w:rPr>
          <w:rFonts w:ascii="Times New Roman" w:hAnsi="Times New Roman" w:cs="Times New Roman"/>
          <w:sz w:val="28"/>
          <w:szCs w:val="28"/>
        </w:rPr>
        <w:t xml:space="preserve">  </w:t>
      </w:r>
      <w:r w:rsidR="009042AE" w:rsidRPr="009042AE">
        <w:rPr>
          <w:rFonts w:ascii="Times New Roman" w:hAnsi="Times New Roman" w:cs="Times New Roman"/>
          <w:sz w:val="28"/>
          <w:szCs w:val="28"/>
        </w:rPr>
        <w:t>Смоленской</w:t>
      </w:r>
      <w:r w:rsidR="009042AE">
        <w:rPr>
          <w:rFonts w:ascii="Times New Roman" w:hAnsi="Times New Roman" w:cs="Times New Roman"/>
          <w:sz w:val="28"/>
          <w:szCs w:val="28"/>
        </w:rPr>
        <w:t xml:space="preserve">   </w:t>
      </w:r>
      <w:r w:rsidR="00484306">
        <w:rPr>
          <w:rFonts w:ascii="Times New Roman" w:hAnsi="Times New Roman" w:cs="Times New Roman"/>
          <w:sz w:val="28"/>
          <w:szCs w:val="28"/>
        </w:rPr>
        <w:t xml:space="preserve"> </w:t>
      </w:r>
      <w:r w:rsidR="009042AE" w:rsidRPr="009042AE">
        <w:rPr>
          <w:rFonts w:ascii="Times New Roman" w:hAnsi="Times New Roman" w:cs="Times New Roman"/>
          <w:sz w:val="28"/>
          <w:szCs w:val="28"/>
        </w:rPr>
        <w:t xml:space="preserve"> области </w:t>
      </w:r>
    </w:p>
    <w:p w:rsidR="009042AE" w:rsidRPr="009042AE" w:rsidRDefault="009042AE" w:rsidP="009042AE">
      <w:pPr>
        <w:spacing w:after="0" w:line="240" w:lineRule="auto"/>
        <w:ind w:left="5670" w:right="20"/>
        <w:jc w:val="both"/>
        <w:rPr>
          <w:rFonts w:ascii="Times New Roman" w:hAnsi="Times New Roman" w:cs="Times New Roman"/>
          <w:sz w:val="28"/>
          <w:szCs w:val="28"/>
        </w:rPr>
      </w:pPr>
      <w:r w:rsidRPr="009042AE">
        <w:rPr>
          <w:rFonts w:ascii="Times New Roman" w:hAnsi="Times New Roman" w:cs="Times New Roman"/>
          <w:sz w:val="28"/>
          <w:szCs w:val="28"/>
        </w:rPr>
        <w:t xml:space="preserve">от </w:t>
      </w:r>
      <w:r w:rsidR="007A4E1F">
        <w:rPr>
          <w:rFonts w:ascii="Times New Roman" w:hAnsi="Times New Roman" w:cs="Times New Roman"/>
          <w:sz w:val="28"/>
          <w:szCs w:val="28"/>
        </w:rPr>
        <w:t xml:space="preserve">10 декабря 2018 г. </w:t>
      </w:r>
      <w:r w:rsidRPr="009042AE">
        <w:rPr>
          <w:rFonts w:ascii="Times New Roman" w:hAnsi="Times New Roman" w:cs="Times New Roman"/>
          <w:sz w:val="28"/>
          <w:szCs w:val="28"/>
        </w:rPr>
        <w:t>№</w:t>
      </w:r>
      <w:r w:rsidR="007A4E1F">
        <w:rPr>
          <w:rFonts w:ascii="Times New Roman" w:hAnsi="Times New Roman" w:cs="Times New Roman"/>
          <w:sz w:val="28"/>
          <w:szCs w:val="28"/>
        </w:rPr>
        <w:t>35</w:t>
      </w:r>
      <w:bookmarkStart w:id="0" w:name="_GoBack"/>
      <w:bookmarkEnd w:id="0"/>
      <w:r w:rsidRPr="009042AE">
        <w:rPr>
          <w:rFonts w:ascii="Times New Roman" w:hAnsi="Times New Roman" w:cs="Times New Roman"/>
          <w:sz w:val="28"/>
          <w:szCs w:val="28"/>
        </w:rPr>
        <w:t xml:space="preserve"> </w:t>
      </w:r>
    </w:p>
    <w:p w:rsidR="00C425ED" w:rsidRDefault="00C425ED" w:rsidP="009042AE">
      <w:pPr>
        <w:tabs>
          <w:tab w:val="left" w:pos="6150"/>
        </w:tabs>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7"/>
      <w:r w:rsidRPr="00A77029">
        <w:rPr>
          <w:rFonts w:ascii="Times New Roman" w:hAnsi="Times New Roman" w:cs="Times New Roman"/>
          <w:b/>
          <w:color w:val="000000" w:themeColor="text1"/>
          <w:sz w:val="40"/>
          <w:szCs w:val="40"/>
        </w:rPr>
        <w:t>ПРАВИЛА</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E145FB" w:rsidRDefault="00E145FB"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Монастырщинского городского поселения </w:t>
      </w:r>
    </w:p>
    <w:p w:rsidR="00CE0524" w:rsidRPr="00A77029" w:rsidRDefault="00E145FB"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Монастырщинского района </w:t>
      </w:r>
      <w:r w:rsidR="00CE0524">
        <w:rPr>
          <w:rFonts w:ascii="Times New Roman" w:hAnsi="Times New Roman" w:cs="Times New Roman"/>
          <w:b/>
          <w:color w:val="000000" w:themeColor="text1"/>
          <w:sz w:val="32"/>
          <w:szCs w:val="32"/>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634AB9" w:rsidP="00C433D9">
          <w:pPr>
            <w:pStyle w:val="11"/>
          </w:pPr>
          <w:r>
            <w:fldChar w:fldCharType="begin"/>
          </w:r>
          <w:r>
            <w:instrText xml:space="preserve"> TOC \o "1-3" \h \z \u </w:instrText>
          </w:r>
          <w:r>
            <w:fldChar w:fldCharType="separate"/>
          </w:r>
          <w:hyperlink w:anchor="_Toc523842793" w:history="1">
            <w:r w:rsidRPr="00C433D9">
              <w:rPr>
                <w:rStyle w:val="af2"/>
              </w:rPr>
              <w:t xml:space="preserve">Часть </w:t>
            </w:r>
            <w:r w:rsidRPr="00C433D9">
              <w:rPr>
                <w:rStyle w:val="af2"/>
                <w:lang w:val="en-US"/>
              </w:rPr>
              <w:t>I</w:t>
            </w:r>
            <w:r w:rsidRPr="00C433D9">
              <w:rPr>
                <w:rStyle w:val="af2"/>
              </w:rPr>
              <w:t xml:space="preserve">. </w:t>
            </w:r>
            <w:r w:rsidR="0006030E" w:rsidRPr="00C433D9">
              <w:rPr>
                <w:rStyle w:val="af2"/>
              </w:rPr>
              <w:t>ОБЩИЕ ВОПРОСЫ</w:t>
            </w:r>
            <w:r w:rsidRPr="00C433D9">
              <w:rPr>
                <w:webHidden/>
              </w:rPr>
              <w:tab/>
            </w:r>
            <w:r w:rsidRPr="00C433D9">
              <w:rPr>
                <w:webHidden/>
              </w:rPr>
              <w:fldChar w:fldCharType="begin"/>
            </w:r>
            <w:r w:rsidRPr="00C433D9">
              <w:rPr>
                <w:webHidden/>
              </w:rPr>
              <w:instrText xml:space="preserve"> PAGEREF _Toc523842793 \h </w:instrText>
            </w:r>
            <w:r w:rsidRPr="00C433D9">
              <w:rPr>
                <w:webHidden/>
              </w:rPr>
            </w:r>
            <w:r w:rsidRPr="00C433D9">
              <w:rPr>
                <w:webHidden/>
              </w:rPr>
              <w:fldChar w:fldCharType="separate"/>
            </w:r>
            <w:r w:rsidR="00685039">
              <w:rPr>
                <w:webHidden/>
              </w:rPr>
              <w:t>5</w:t>
            </w:r>
            <w:r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8</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9</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_Toc523842797 \h </w:instrText>
            </w:r>
            <w:r w:rsidR="00634AB9" w:rsidRPr="00C433D9">
              <w:rPr>
                <w:webHidden/>
              </w:rPr>
            </w:r>
            <w:r w:rsidR="00634AB9" w:rsidRPr="00C433D9">
              <w:rPr>
                <w:webHidden/>
              </w:rPr>
              <w:fldChar w:fldCharType="separate"/>
            </w:r>
            <w:r w:rsidR="00685039">
              <w:rPr>
                <w:webHidden/>
              </w:rPr>
              <w:t>12</w:t>
            </w:r>
            <w:r w:rsidR="00634AB9" w:rsidRPr="00C433D9">
              <w:rPr>
                <w:webHidden/>
              </w:rPr>
              <w:fldChar w:fldCharType="end"/>
            </w:r>
          </w:hyperlink>
        </w:p>
        <w:p w:rsidR="00634AB9" w:rsidRPr="00C433D9" w:rsidRDefault="00D42C25"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634AB9" w:rsidRPr="00C433D9">
              <w:rPr>
                <w:webHidden/>
              </w:rPr>
              <w:fldChar w:fldCharType="begin"/>
            </w:r>
            <w:r w:rsidR="00634AB9" w:rsidRPr="00C433D9">
              <w:rPr>
                <w:webHidden/>
              </w:rPr>
              <w:instrText xml:space="preserve"> PAGEREF _Toc523842798 \h </w:instrText>
            </w:r>
            <w:r w:rsidR="00634AB9" w:rsidRPr="00C433D9">
              <w:rPr>
                <w:webHidden/>
              </w:rPr>
            </w:r>
            <w:r w:rsidR="00634AB9" w:rsidRPr="00C433D9">
              <w:rPr>
                <w:webHidden/>
              </w:rPr>
              <w:fldChar w:fldCharType="separate"/>
            </w:r>
            <w:r w:rsidR="00685039">
              <w:rPr>
                <w:webHidden/>
              </w:rPr>
              <w:t>12</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12</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14</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15</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16</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16</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17</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18</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19</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_Toc523842809 \h </w:instrText>
            </w:r>
            <w:r w:rsidR="00634AB9" w:rsidRPr="00C433D9">
              <w:rPr>
                <w:webHidden/>
              </w:rPr>
            </w:r>
            <w:r w:rsidR="00634AB9" w:rsidRPr="00C433D9">
              <w:rPr>
                <w:webHidden/>
              </w:rPr>
              <w:fldChar w:fldCharType="separate"/>
            </w:r>
            <w:r w:rsidR="00685039">
              <w:rPr>
                <w:webHidden/>
              </w:rPr>
              <w:t>20</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20</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21</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23</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25</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26</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_Toc523842818 \h </w:instrText>
            </w:r>
            <w:r w:rsidR="00634AB9" w:rsidRPr="00C433D9">
              <w:rPr>
                <w:webHidden/>
              </w:rPr>
            </w:r>
            <w:r w:rsidR="00634AB9" w:rsidRPr="00C433D9">
              <w:rPr>
                <w:webHidden/>
              </w:rPr>
              <w:fldChar w:fldCharType="separate"/>
            </w:r>
            <w:r w:rsidR="00685039">
              <w:rPr>
                <w:webHidden/>
              </w:rPr>
              <w:t>27</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27</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28</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634AB9" w:rsidRPr="00C433D9">
              <w:rPr>
                <w:webHidden/>
              </w:rPr>
              <w:fldChar w:fldCharType="begin"/>
            </w:r>
            <w:r w:rsidR="00634AB9" w:rsidRPr="00C433D9">
              <w:rPr>
                <w:webHidden/>
              </w:rPr>
              <w:instrText xml:space="preserve"> PAGEREF _Toc523842823 \h </w:instrText>
            </w:r>
            <w:r w:rsidR="00634AB9" w:rsidRPr="00C433D9">
              <w:rPr>
                <w:webHidden/>
              </w:rPr>
            </w:r>
            <w:r w:rsidR="00634AB9" w:rsidRPr="00C433D9">
              <w:rPr>
                <w:webHidden/>
              </w:rPr>
              <w:fldChar w:fldCharType="separate"/>
            </w:r>
            <w:r w:rsidR="00685039">
              <w:rPr>
                <w:webHidden/>
              </w:rPr>
              <w:t>29</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32</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_Toc523842830 \h </w:instrText>
            </w:r>
            <w:r w:rsidR="00634AB9" w:rsidRPr="00C433D9">
              <w:rPr>
                <w:webHidden/>
              </w:rPr>
            </w:r>
            <w:r w:rsidR="00634AB9" w:rsidRPr="00C433D9">
              <w:rPr>
                <w:webHidden/>
              </w:rPr>
              <w:fldChar w:fldCharType="separate"/>
            </w:r>
            <w:r w:rsidR="00685039">
              <w:rPr>
                <w:webHidden/>
              </w:rPr>
              <w:t>32</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33</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33</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35</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35</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36</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38</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_Toc523842838 \h </w:instrText>
            </w:r>
            <w:r w:rsidR="00634AB9" w:rsidRPr="00C433D9">
              <w:rPr>
                <w:webHidden/>
              </w:rPr>
            </w:r>
            <w:r w:rsidR="00634AB9" w:rsidRPr="00C433D9">
              <w:rPr>
                <w:webHidden/>
              </w:rPr>
              <w:fldChar w:fldCharType="separate"/>
            </w:r>
            <w:r w:rsidR="00685039">
              <w:rPr>
                <w:webHidden/>
              </w:rPr>
              <w:t>38</w:t>
            </w:r>
            <w:r w:rsidR="00634AB9" w:rsidRPr="00C433D9">
              <w:rPr>
                <w:webHidden/>
              </w:rPr>
              <w:fldChar w:fldCharType="end"/>
            </w:r>
          </w:hyperlink>
        </w:p>
        <w:p w:rsidR="00634AB9" w:rsidRPr="00C433D9" w:rsidRDefault="00D42C25"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_Toc523842839 \h </w:instrText>
            </w:r>
            <w:r w:rsidR="00634AB9" w:rsidRPr="00C433D9">
              <w:rPr>
                <w:webHidden/>
              </w:rPr>
            </w:r>
            <w:r w:rsidR="00634AB9" w:rsidRPr="00C433D9">
              <w:rPr>
                <w:webHidden/>
              </w:rPr>
              <w:fldChar w:fldCharType="separate"/>
            </w:r>
            <w:r w:rsidR="00685039">
              <w:rPr>
                <w:webHidden/>
              </w:rPr>
              <w:t>38</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39</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42</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43</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_Toc523842843 \h </w:instrText>
            </w:r>
            <w:r w:rsidR="00634AB9" w:rsidRPr="00C433D9">
              <w:rPr>
                <w:webHidden/>
              </w:rPr>
            </w:r>
            <w:r w:rsidR="00634AB9" w:rsidRPr="00C433D9">
              <w:rPr>
                <w:webHidden/>
              </w:rPr>
              <w:fldChar w:fldCharType="separate"/>
            </w:r>
            <w:r w:rsidR="00685039">
              <w:rPr>
                <w:webHidden/>
              </w:rPr>
              <w:t>44</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44</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45</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47</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50</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51</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52</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_Toc523842850 \h </w:instrText>
            </w:r>
            <w:r w:rsidR="00634AB9" w:rsidRPr="00C433D9">
              <w:rPr>
                <w:webHidden/>
              </w:rPr>
            </w:r>
            <w:r w:rsidR="00634AB9" w:rsidRPr="00C433D9">
              <w:rPr>
                <w:webHidden/>
              </w:rPr>
              <w:fldChar w:fldCharType="separate"/>
            </w:r>
            <w:r w:rsidR="00685039">
              <w:rPr>
                <w:webHidden/>
              </w:rPr>
              <w:t>52</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52</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53</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54</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55</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634AB9" w:rsidRPr="00C433D9">
              <w:rPr>
                <w:webHidden/>
              </w:rPr>
              <w:fldChar w:fldCharType="begin"/>
            </w:r>
            <w:r w:rsidR="00634AB9" w:rsidRPr="00C433D9">
              <w:rPr>
                <w:webHidden/>
              </w:rPr>
              <w:instrText xml:space="preserve"> PAGEREF _Toc523842855 \h </w:instrText>
            </w:r>
            <w:r w:rsidR="00634AB9" w:rsidRPr="00C433D9">
              <w:rPr>
                <w:webHidden/>
              </w:rPr>
            </w:r>
            <w:r w:rsidR="00634AB9" w:rsidRPr="00C433D9">
              <w:rPr>
                <w:webHidden/>
              </w:rPr>
              <w:fldChar w:fldCharType="separate"/>
            </w:r>
            <w:r w:rsidR="00685039">
              <w:rPr>
                <w:webHidden/>
              </w:rPr>
              <w:t>55</w:t>
            </w:r>
            <w:r w:rsidR="00634AB9" w:rsidRPr="00C433D9">
              <w:rPr>
                <w:webHidden/>
              </w:rPr>
              <w:fldChar w:fldCharType="end"/>
            </w:r>
          </w:hyperlink>
        </w:p>
        <w:p w:rsidR="00634AB9" w:rsidRPr="00C433D9" w:rsidRDefault="00D42C25"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_Toc523842857 \h </w:instrText>
            </w:r>
            <w:r w:rsidR="00634AB9" w:rsidRPr="00C433D9">
              <w:rPr>
                <w:webHidden/>
              </w:rPr>
            </w:r>
            <w:r w:rsidR="00634AB9" w:rsidRPr="00C433D9">
              <w:rPr>
                <w:webHidden/>
              </w:rPr>
              <w:fldChar w:fldCharType="separate"/>
            </w:r>
            <w:r w:rsidR="00685039">
              <w:rPr>
                <w:webHidden/>
              </w:rPr>
              <w:t>55</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55</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57</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58</w:t>
            </w:r>
            <w:r w:rsidR="00634AB9" w:rsidRPr="00C433D9">
              <w:rPr>
                <w:rFonts w:ascii="Times New Roman" w:hAnsi="Times New Roman" w:cs="Times New Roman"/>
                <w:noProof/>
                <w:webHidden/>
                <w:sz w:val="28"/>
                <w:szCs w:val="28"/>
              </w:rPr>
              <w:fldChar w:fldCharType="end"/>
            </w:r>
          </w:hyperlink>
        </w:p>
        <w:p w:rsidR="00634AB9" w:rsidRPr="00C433D9" w:rsidRDefault="00D42C25"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634AB9" w:rsidRPr="00C433D9">
              <w:rPr>
                <w:webHidden/>
              </w:rPr>
              <w:fldChar w:fldCharType="begin"/>
            </w:r>
            <w:r w:rsidR="00634AB9" w:rsidRPr="00C433D9">
              <w:rPr>
                <w:webHidden/>
              </w:rPr>
              <w:instrText xml:space="preserve"> PAGEREF _Toc523842861 \h </w:instrText>
            </w:r>
            <w:r w:rsidR="00634AB9" w:rsidRPr="00C433D9">
              <w:rPr>
                <w:webHidden/>
              </w:rPr>
            </w:r>
            <w:r w:rsidR="00634AB9" w:rsidRPr="00C433D9">
              <w:rPr>
                <w:webHidden/>
              </w:rPr>
              <w:fldChar w:fldCharType="separate"/>
            </w:r>
            <w:r w:rsidR="00685039">
              <w:rPr>
                <w:webHidden/>
              </w:rPr>
              <w:t>59</w:t>
            </w:r>
            <w:r w:rsidR="00634AB9" w:rsidRPr="00C433D9">
              <w:rPr>
                <w:webHidden/>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59</w:t>
            </w:r>
            <w:r w:rsidR="00634AB9" w:rsidRPr="00C433D9">
              <w:rPr>
                <w:rFonts w:ascii="Times New Roman" w:hAnsi="Times New Roman" w:cs="Times New Roman"/>
                <w:noProof/>
                <w:webHidden/>
                <w:sz w:val="28"/>
                <w:szCs w:val="28"/>
              </w:rPr>
              <w:fldChar w:fldCharType="end"/>
            </w:r>
          </w:hyperlink>
        </w:p>
        <w:p w:rsidR="00634AB9" w:rsidRPr="00C433D9" w:rsidRDefault="00D42C25">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685039">
              <w:rPr>
                <w:rFonts w:ascii="Times New Roman" w:hAnsi="Times New Roman" w:cs="Times New Roman"/>
                <w:noProof/>
                <w:webHidden/>
                <w:sz w:val="28"/>
                <w:szCs w:val="28"/>
              </w:rPr>
              <w:t>61</w:t>
            </w:r>
            <w:r w:rsidR="00634AB9" w:rsidRPr="00C433D9">
              <w:rPr>
                <w:rFonts w:ascii="Times New Roman" w:hAnsi="Times New Roman" w:cs="Times New Roman"/>
                <w:noProof/>
                <w:webHidden/>
                <w:sz w:val="28"/>
                <w:szCs w:val="28"/>
              </w:rPr>
              <w:fldChar w:fldCharType="end"/>
            </w:r>
          </w:hyperlink>
        </w:p>
        <w:p w:rsidR="00634AB9" w:rsidRDefault="00D42C25"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_Toc523842864 \h </w:instrText>
            </w:r>
            <w:r w:rsidR="00634AB9" w:rsidRPr="00C433D9">
              <w:rPr>
                <w:webHidden/>
              </w:rPr>
            </w:r>
            <w:r w:rsidR="00634AB9" w:rsidRPr="00C433D9">
              <w:rPr>
                <w:webHidden/>
              </w:rPr>
              <w:fldChar w:fldCharType="separate"/>
            </w:r>
            <w:r w:rsidR="00685039">
              <w:rPr>
                <w:webHidden/>
              </w:rPr>
              <w:t>63</w:t>
            </w:r>
            <w:r w:rsidR="00634AB9" w:rsidRPr="00C433D9">
              <w:rPr>
                <w:webHidden/>
              </w:rPr>
              <w:fldChar w:fldCharType="end"/>
            </w:r>
          </w:hyperlink>
          <w:r w:rsidR="00634AB9">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A33953">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245260">
        <w:rPr>
          <w:color w:val="000000" w:themeColor="text1"/>
        </w:rPr>
        <w:t>Монастырщинского городского поселения Монастырщинского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33953">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5129E2">
        <w:rPr>
          <w:color w:val="000000" w:themeColor="text1"/>
          <w:szCs w:val="28"/>
        </w:rPr>
        <w:t>и элементам</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территории </w:t>
      </w:r>
      <w:r w:rsidR="00A33953">
        <w:rPr>
          <w:color w:val="000000" w:themeColor="text1"/>
        </w:rPr>
        <w:t xml:space="preserve">Монастырщинского городского поселения Монастырщинского района Смоленской области </w:t>
      </w:r>
      <w:r w:rsidR="00437415" w:rsidRPr="00890A86">
        <w:rPr>
          <w:color w:val="000000" w:themeColor="text1"/>
        </w:rPr>
        <w:t>(далее</w:t>
      </w:r>
      <w:r w:rsidR="00037C57">
        <w:rPr>
          <w:color w:val="000000" w:themeColor="text1"/>
        </w:rPr>
        <w:t xml:space="preserve"> </w:t>
      </w:r>
      <w:r w:rsidR="00CE6F78">
        <w:rPr>
          <w:color w:val="000000" w:themeColor="text1"/>
        </w:rPr>
        <w:t>–</w:t>
      </w:r>
      <w:r w:rsidR="00037C57">
        <w:rPr>
          <w:color w:val="000000" w:themeColor="text1"/>
        </w:rPr>
        <w:t xml:space="preserve"> </w:t>
      </w:r>
      <w:proofErr w:type="spellStart"/>
      <w:r w:rsidR="00CE6F78">
        <w:rPr>
          <w:color w:val="000000" w:themeColor="text1"/>
        </w:rPr>
        <w:t>Монастырщинское</w:t>
      </w:r>
      <w:proofErr w:type="spellEnd"/>
      <w:r w:rsidR="00CE6F78">
        <w:rPr>
          <w:color w:val="000000" w:themeColor="text1"/>
        </w:rPr>
        <w:t xml:space="preserve"> </w:t>
      </w:r>
      <w:r w:rsidR="00037C57">
        <w:rPr>
          <w:color w:val="000000" w:themeColor="text1"/>
        </w:rPr>
        <w:t>городское поселение</w:t>
      </w:r>
      <w:r w:rsidR="005129E2">
        <w:rPr>
          <w:color w:val="000000" w:themeColor="text1"/>
        </w:rPr>
        <w:t xml:space="preserve">), перечень мероприятий по благоустройству территории </w:t>
      </w:r>
      <w:r w:rsidR="00CE6F78">
        <w:rPr>
          <w:color w:val="000000" w:themeColor="text1"/>
        </w:rPr>
        <w:t xml:space="preserve">Монастырщинского </w:t>
      </w:r>
      <w:r w:rsidR="00037C57">
        <w:rPr>
          <w:color w:val="000000" w:themeColor="text1"/>
        </w:rPr>
        <w:t>городского поселения</w:t>
      </w:r>
      <w:r w:rsidR="005129E2">
        <w:rPr>
          <w:color w:val="000000" w:themeColor="text1"/>
        </w:rPr>
        <w:t>, порядок и периодичность их проведения.</w:t>
      </w:r>
    </w:p>
    <w:p w:rsidR="00B2432B" w:rsidRPr="00B2432B" w:rsidRDefault="00BF4C98" w:rsidP="00037C57">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CE6F78">
        <w:rPr>
          <w:color w:val="000000" w:themeColor="text1"/>
        </w:rPr>
        <w:t xml:space="preserve">Монастырщинского </w:t>
      </w:r>
      <w:r w:rsidR="00A33953">
        <w:rPr>
          <w:color w:val="000000" w:themeColor="text1"/>
        </w:rPr>
        <w:t>городского поселения</w:t>
      </w:r>
      <w:r w:rsidR="00B2432B" w:rsidRPr="00B2432B">
        <w:rPr>
          <w:color w:val="000000" w:themeColor="text1"/>
        </w:rPr>
        <w:t xml:space="preserve"> всеми гражданами, находящимися на</w:t>
      </w:r>
      <w:r w:rsidR="00A33953">
        <w:rPr>
          <w:color w:val="000000" w:themeColor="text1"/>
        </w:rPr>
        <w:t xml:space="preserve"> т</w:t>
      </w:r>
      <w:r w:rsidR="00B2432B" w:rsidRPr="00B2432B">
        <w:rPr>
          <w:color w:val="000000" w:themeColor="text1"/>
        </w:rPr>
        <w:t xml:space="preserve">ерритории </w:t>
      </w:r>
      <w:r w:rsidR="00CE6F78">
        <w:rPr>
          <w:color w:val="000000" w:themeColor="text1"/>
        </w:rPr>
        <w:t xml:space="preserve"> Монастырщинского </w:t>
      </w:r>
      <w:r w:rsidR="00A33953">
        <w:rPr>
          <w:color w:val="000000" w:themeColor="text1"/>
        </w:rPr>
        <w:t>городского поселения</w:t>
      </w:r>
      <w:r w:rsidR="00037C57">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w:t>
      </w:r>
      <w:r w:rsidR="00B2432B" w:rsidRPr="00B2432B">
        <w:rPr>
          <w:color w:val="000000" w:themeColor="text1"/>
        </w:rPr>
        <w:lastRenderedPageBreak/>
        <w:t>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CE6F78">
        <w:rPr>
          <w:color w:val="000000" w:themeColor="text1"/>
        </w:rPr>
        <w:t>Монастырщинского городского поселения</w:t>
      </w:r>
      <w:r w:rsidR="00B2432B" w:rsidRPr="00B2432B">
        <w:rPr>
          <w:color w:val="000000" w:themeColor="text1"/>
        </w:rPr>
        <w:t xml:space="preserve"> и концепции, отражающей потребности жителей такого </w:t>
      </w:r>
      <w:r w:rsidR="00C464C8">
        <w:rPr>
          <w:color w:val="000000" w:themeColor="text1"/>
        </w:rPr>
        <w:t>городского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CE6F78">
        <w:rPr>
          <w:color w:val="000000" w:themeColor="text1"/>
        </w:rPr>
        <w:t xml:space="preserve">Монастырщинского </w:t>
      </w:r>
      <w:r w:rsidR="00C464C8">
        <w:rPr>
          <w:color w:val="000000" w:themeColor="text1"/>
        </w:rPr>
        <w:t>городского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CE6F78">
        <w:rPr>
          <w:color w:val="000000" w:themeColor="text1"/>
        </w:rPr>
        <w:t xml:space="preserve">Монастырщинского </w:t>
      </w:r>
      <w:r w:rsidR="00C464C8">
        <w:rPr>
          <w:color w:val="000000" w:themeColor="text1"/>
        </w:rPr>
        <w:t>городского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CE6F78">
        <w:rPr>
          <w:color w:val="000000" w:themeColor="text1"/>
        </w:rPr>
        <w:t xml:space="preserve">Монастырщинского </w:t>
      </w:r>
      <w:r w:rsidR="00C464C8">
        <w:rPr>
          <w:color w:val="000000" w:themeColor="text1"/>
        </w:rPr>
        <w:t>городского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lastRenderedPageBreak/>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proofErr w:type="spellStart"/>
      <w:r w:rsidR="00CE6F78">
        <w:rPr>
          <w:color w:val="000000" w:themeColor="text1"/>
        </w:rPr>
        <w:t>Монастырщинском</w:t>
      </w:r>
      <w:proofErr w:type="spellEnd"/>
      <w:r w:rsidR="00CE6F78">
        <w:rPr>
          <w:color w:val="000000" w:themeColor="text1"/>
        </w:rPr>
        <w:t xml:space="preserve"> </w:t>
      </w:r>
      <w:r w:rsidR="00C464C8">
        <w:rPr>
          <w:color w:val="000000" w:themeColor="text1"/>
        </w:rPr>
        <w:t>городском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C464C8">
        <w:rPr>
          <w:color w:val="000000" w:themeColor="text1"/>
        </w:rPr>
        <w:t>городском поселении</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B2432B" w:rsidRPr="00B2432B">
        <w:rPr>
          <w:color w:val="000000" w:themeColor="text1"/>
        </w:rPr>
        <w:lastRenderedPageBreak/>
        <w:t xml:space="preserve">государственно-частного партнерства. </w:t>
      </w:r>
    </w:p>
    <w:p w:rsidR="001F0D65" w:rsidRPr="001F0D65" w:rsidRDefault="0069651E" w:rsidP="001A292F">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AA274D">
        <w:rPr>
          <w:color w:val="000000" w:themeColor="text1"/>
        </w:rPr>
        <w:t xml:space="preserve">Монастырщинского </w:t>
      </w:r>
      <w:r w:rsidR="00C464C8">
        <w:rPr>
          <w:color w:val="000000" w:themeColor="text1"/>
        </w:rPr>
        <w:t>городского поселения.</w:t>
      </w:r>
    </w:p>
    <w:p w:rsidR="00B2432B" w:rsidRDefault="0069651E" w:rsidP="001A292F">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AA274D">
        <w:rPr>
          <w:color w:val="000000" w:themeColor="text1"/>
        </w:rPr>
        <w:t xml:space="preserve">Монастырщинского </w:t>
      </w:r>
      <w:r w:rsidR="00C464C8">
        <w:rPr>
          <w:color w:val="000000" w:themeColor="text1"/>
        </w:rPr>
        <w:t>городского поселения</w:t>
      </w:r>
      <w:r w:rsidR="00B2432B" w:rsidRPr="00B2432B">
        <w:rPr>
          <w:color w:val="000000" w:themeColor="text1"/>
        </w:rPr>
        <w:t xml:space="preserve"> (элемента планировочной структуры).</w:t>
      </w:r>
      <w:bookmarkEnd w:id="15"/>
      <w:proofErr w:type="gramEnd"/>
    </w:p>
    <w:p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AA274D">
        <w:rPr>
          <w:color w:val="000000" w:themeColor="text1"/>
        </w:rPr>
        <w:t xml:space="preserve">Монастырщинского </w:t>
      </w:r>
      <w:r w:rsidR="008173FF">
        <w:rPr>
          <w:color w:val="000000" w:themeColor="text1"/>
        </w:rPr>
        <w:t>городского поселения</w:t>
      </w:r>
      <w:r w:rsidR="00B2432B" w:rsidRPr="00B2432B">
        <w:rPr>
          <w:color w:val="000000" w:themeColor="text1"/>
        </w:rPr>
        <w:t>.</w:t>
      </w:r>
      <w:bookmarkEnd w:id="16"/>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FB5759" w:rsidRDefault="00932BDF" w:rsidP="003A378D">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9" w:history="1">
        <w:r w:rsidRPr="00890A86">
          <w:rPr>
            <w:color w:val="000000" w:themeColor="text1"/>
          </w:rPr>
          <w:t>Устав</w:t>
        </w:r>
      </w:hyperlink>
      <w:r w:rsidR="00554C32">
        <w:t xml:space="preserve"> </w:t>
      </w:r>
      <w:r w:rsidR="005C5F65">
        <w:rPr>
          <w:color w:val="000000" w:themeColor="text1"/>
        </w:rPr>
        <w:t>Монастырщинского городского поселения</w:t>
      </w:r>
      <w:r w:rsidR="00FB5759">
        <w:rPr>
          <w:color w:val="000000" w:themeColor="text1"/>
        </w:rPr>
        <w:t>,</w:t>
      </w:r>
      <w:r w:rsidR="003A378D">
        <w:rPr>
          <w:color w:val="000000" w:themeColor="text1"/>
        </w:rPr>
        <w:t xml:space="preserve"> </w:t>
      </w:r>
      <w:r w:rsidR="003A378D" w:rsidRPr="003A378D">
        <w:rPr>
          <w:color w:val="000000" w:themeColor="text1"/>
        </w:rPr>
        <w:t xml:space="preserve">местные нормативы градостроительного </w:t>
      </w:r>
      <w:r w:rsidR="003A378D" w:rsidRPr="003A378D">
        <w:rPr>
          <w:color w:val="000000" w:themeColor="text1"/>
        </w:rPr>
        <w:lastRenderedPageBreak/>
        <w:t>проектирования и иные нормативные</w:t>
      </w:r>
      <w:r w:rsidR="003A378D">
        <w:rPr>
          <w:color w:val="000000" w:themeColor="text1"/>
        </w:rPr>
        <w:t xml:space="preserve">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roofErr w:type="gramEnd"/>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lastRenderedPageBreak/>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D95D1B">
        <w:rPr>
          <w:color w:val="000000" w:themeColor="text1"/>
          <w:szCs w:val="28"/>
        </w:rPr>
        <w:t xml:space="preserve">Монастырщинского </w:t>
      </w:r>
      <w:r w:rsidR="00AF6FF0">
        <w:rPr>
          <w:color w:val="000000" w:themeColor="text1"/>
          <w:szCs w:val="28"/>
        </w:rPr>
        <w:t>городского поселения</w:t>
      </w:r>
      <w:r w:rsidRPr="007A3DC9">
        <w:rPr>
          <w:color w:val="000000" w:themeColor="text1"/>
          <w:szCs w:val="28"/>
        </w:rPr>
        <w:t>.</w:t>
      </w:r>
    </w:p>
    <w:p w:rsidR="00932BDF" w:rsidRPr="007A3DC9" w:rsidRDefault="00932BDF" w:rsidP="00F120BE">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D95D1B">
        <w:rPr>
          <w:color w:val="000000" w:themeColor="text1"/>
          <w:szCs w:val="28"/>
        </w:rPr>
        <w:t xml:space="preserve">Монастырщинского </w:t>
      </w:r>
      <w:r w:rsidR="00AF6FF0">
        <w:rPr>
          <w:color w:val="000000" w:themeColor="text1"/>
          <w:szCs w:val="28"/>
        </w:rPr>
        <w:t>городского поселения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F120BE">
        <w:rPr>
          <w:color w:val="000000" w:themeColor="text1"/>
          <w:szCs w:val="28"/>
        </w:rPr>
        <w:t>муниципального образования «</w:t>
      </w:r>
      <w:proofErr w:type="spellStart"/>
      <w:r w:rsidR="00F120BE">
        <w:rPr>
          <w:color w:val="000000" w:themeColor="text1"/>
          <w:szCs w:val="28"/>
        </w:rPr>
        <w:t>Монастырщинский</w:t>
      </w:r>
      <w:proofErr w:type="spellEnd"/>
      <w:r w:rsidR="00F120BE">
        <w:rPr>
          <w:color w:val="000000" w:themeColor="text1"/>
          <w:szCs w:val="28"/>
        </w:rPr>
        <w:t xml:space="preserve"> район»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8C6C6F" w:rsidRDefault="008C6C6F" w:rsidP="001A292F">
      <w:pPr>
        <w:pStyle w:val="ConsPlusNormal"/>
        <w:jc w:val="center"/>
        <w:outlineLvl w:val="1"/>
        <w:rPr>
          <w:b/>
          <w:color w:val="000000" w:themeColor="text1"/>
          <w:szCs w:val="28"/>
        </w:rPr>
      </w:pPr>
      <w:bookmarkStart w:id="27" w:name="_Toc521422999"/>
      <w:bookmarkStart w:id="28" w:name="_Toc523842800"/>
    </w:p>
    <w:p w:rsidR="00932BDF" w:rsidRDefault="00932BDF" w:rsidP="001A292F">
      <w:pPr>
        <w:pStyle w:val="ConsPlusNormal"/>
        <w:jc w:val="center"/>
        <w:outlineLvl w:val="1"/>
        <w:rPr>
          <w:b/>
          <w:color w:val="000000" w:themeColor="text1"/>
          <w:szCs w:val="28"/>
        </w:rPr>
      </w:pPr>
      <w:r w:rsidRPr="007A3DC9">
        <w:rPr>
          <w:b/>
          <w:color w:val="000000" w:themeColor="text1"/>
          <w:szCs w:val="28"/>
        </w:rPr>
        <w:lastRenderedPageBreak/>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На территории</w:t>
      </w:r>
      <w:r w:rsidR="00D95D1B">
        <w:rPr>
          <w:color w:val="000000" w:themeColor="text1"/>
          <w:szCs w:val="28"/>
        </w:rPr>
        <w:t xml:space="preserve"> Монастырщинского</w:t>
      </w:r>
      <w:r w:rsidR="00932BDF" w:rsidRPr="007A3DC9">
        <w:rPr>
          <w:color w:val="000000" w:themeColor="text1"/>
          <w:szCs w:val="28"/>
        </w:rPr>
        <w:t xml:space="preserve"> </w:t>
      </w:r>
      <w:r w:rsidR="00454947">
        <w:rPr>
          <w:color w:val="000000" w:themeColor="text1"/>
          <w:szCs w:val="28"/>
        </w:rPr>
        <w:t>городского поселения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8C6C6F" w:rsidRDefault="00932BDF" w:rsidP="008C6C6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0004A5">
        <w:rPr>
          <w:color w:val="000000" w:themeColor="text1"/>
          <w:szCs w:val="28"/>
        </w:rPr>
        <w:t xml:space="preserve">Монастырщинского </w:t>
      </w:r>
      <w:r w:rsidR="001B2259">
        <w:rPr>
          <w:color w:val="000000" w:themeColor="text1"/>
          <w:szCs w:val="28"/>
        </w:rPr>
        <w:t>городского поселения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w:t>
      </w:r>
      <w:r w:rsidR="000004A5">
        <w:rPr>
          <w:color w:val="000000" w:themeColor="text1"/>
          <w:szCs w:val="28"/>
        </w:rPr>
        <w:t xml:space="preserve">Монастырщинского </w:t>
      </w:r>
      <w:r w:rsidR="001B2259">
        <w:rPr>
          <w:color w:val="000000" w:themeColor="text1"/>
          <w:szCs w:val="28"/>
        </w:rPr>
        <w:t>городского поселения</w:t>
      </w:r>
      <w:r w:rsidR="00163BFB" w:rsidRPr="007A3DC9">
        <w:rPr>
          <w:color w:val="000000" w:themeColor="text1"/>
          <w:szCs w:val="28"/>
        </w:rPr>
        <w:t xml:space="preserve">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bookmarkStart w:id="32" w:name="_Toc521423001"/>
      <w:bookmarkStart w:id="33" w:name="_Toc523842802"/>
    </w:p>
    <w:p w:rsidR="008C6C6F" w:rsidRDefault="008C6C6F" w:rsidP="008C6C6F">
      <w:pPr>
        <w:pStyle w:val="ConsPlusNormal"/>
        <w:ind w:firstLine="709"/>
        <w:jc w:val="both"/>
        <w:rPr>
          <w:color w:val="000000" w:themeColor="text1"/>
          <w:szCs w:val="28"/>
        </w:rPr>
      </w:pPr>
    </w:p>
    <w:p w:rsidR="008C6C6F" w:rsidRDefault="008C6C6F" w:rsidP="008C6C6F">
      <w:pPr>
        <w:pStyle w:val="ConsPlusNormal"/>
        <w:ind w:firstLine="709"/>
        <w:jc w:val="both"/>
        <w:rPr>
          <w:color w:val="000000" w:themeColor="text1"/>
          <w:szCs w:val="28"/>
        </w:rPr>
      </w:pPr>
    </w:p>
    <w:p w:rsidR="008C6C6F" w:rsidRDefault="008C6C6F" w:rsidP="008C6C6F">
      <w:pPr>
        <w:pStyle w:val="ConsPlusNormal"/>
        <w:ind w:firstLine="709"/>
        <w:jc w:val="both"/>
        <w:rPr>
          <w:color w:val="000000" w:themeColor="text1"/>
          <w:szCs w:val="28"/>
        </w:rPr>
      </w:pPr>
    </w:p>
    <w:p w:rsidR="008C6C6F" w:rsidRDefault="008C6C6F" w:rsidP="008C6C6F">
      <w:pPr>
        <w:pStyle w:val="ConsPlusNormal"/>
        <w:ind w:firstLine="709"/>
        <w:jc w:val="both"/>
        <w:rPr>
          <w:color w:val="000000" w:themeColor="text1"/>
          <w:szCs w:val="28"/>
        </w:rPr>
      </w:pPr>
    </w:p>
    <w:p w:rsidR="00A97895" w:rsidRPr="008C6C6F" w:rsidRDefault="00A97895" w:rsidP="008C6C6F">
      <w:pPr>
        <w:pStyle w:val="ConsPlusNormal"/>
        <w:ind w:firstLine="709"/>
        <w:jc w:val="both"/>
        <w:rPr>
          <w:b/>
          <w:bCs/>
          <w:szCs w:val="28"/>
        </w:rPr>
      </w:pPr>
      <w:r w:rsidRPr="008C6C6F">
        <w:rPr>
          <w:b/>
          <w:szCs w:val="28"/>
        </w:rPr>
        <w:lastRenderedPageBreak/>
        <w:t>Статья 7. 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1B2259">
        <w:rPr>
          <w:rFonts w:ascii="Times New Roman" w:eastAsia="Times New Roman" w:hAnsi="Times New Roman" w:cs="Times New Roman"/>
          <w:sz w:val="28"/>
          <w:szCs w:val="28"/>
        </w:rPr>
        <w:t>городского поселения</w:t>
      </w:r>
      <w:r w:rsidR="00653A21" w:rsidRPr="007A3DC9">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1B2259" w:rsidRPr="008C6C6F">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xml:space="preserve">),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roofErr w:type="gramEnd"/>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7278A4">
        <w:rPr>
          <w:szCs w:val="28"/>
        </w:rPr>
        <w:t xml:space="preserve">Монастырщинского </w:t>
      </w:r>
      <w:r w:rsidR="00A87875">
        <w:rPr>
          <w:szCs w:val="28"/>
        </w:rPr>
        <w:t>городского поселения</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w:t>
      </w:r>
      <w:r w:rsidR="007278A4">
        <w:rPr>
          <w:szCs w:val="28"/>
        </w:rPr>
        <w:t xml:space="preserve">Монастырщинского </w:t>
      </w:r>
      <w:r w:rsidR="001B2259">
        <w:rPr>
          <w:szCs w:val="28"/>
        </w:rPr>
        <w:t>городского поселения.</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8C6C6F" w:rsidRDefault="008C6C6F" w:rsidP="001A292F">
      <w:pPr>
        <w:pStyle w:val="ConsPlusNormal"/>
        <w:jc w:val="center"/>
        <w:outlineLvl w:val="1"/>
        <w:rPr>
          <w:b/>
          <w:color w:val="000000" w:themeColor="text1"/>
          <w:szCs w:val="28"/>
        </w:rPr>
      </w:pPr>
      <w:bookmarkStart w:id="36" w:name="_Toc521423003"/>
      <w:bookmarkStart w:id="37" w:name="_Toc523842804"/>
    </w:p>
    <w:p w:rsidR="00932BDF" w:rsidRDefault="00932BDF" w:rsidP="001A292F">
      <w:pPr>
        <w:pStyle w:val="ConsPlusNormal"/>
        <w:jc w:val="center"/>
        <w:outlineLvl w:val="1"/>
        <w:rPr>
          <w:b/>
          <w:color w:val="000000" w:themeColor="text1"/>
          <w:szCs w:val="28"/>
        </w:rPr>
      </w:pPr>
      <w:r w:rsidRPr="007A3DC9">
        <w:rPr>
          <w:b/>
          <w:color w:val="000000" w:themeColor="text1"/>
          <w:szCs w:val="28"/>
        </w:rPr>
        <w:lastRenderedPageBreak/>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AB7297">
        <w:rPr>
          <w:color w:val="000000" w:themeColor="text1"/>
          <w:szCs w:val="28"/>
        </w:rPr>
        <w:t>городского поселения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w:t>
      </w:r>
      <w:r w:rsidRPr="007A3DC9">
        <w:rPr>
          <w:color w:val="000000" w:themeColor="text1"/>
          <w:szCs w:val="28"/>
        </w:rPr>
        <w:lastRenderedPageBreak/>
        <w:t>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AA3A51">
        <w:rPr>
          <w:color w:val="000000" w:themeColor="text1"/>
          <w:szCs w:val="28"/>
        </w:rPr>
        <w:t xml:space="preserve">Монастырщинского </w:t>
      </w:r>
      <w:r w:rsidR="00AB7297">
        <w:rPr>
          <w:color w:val="000000" w:themeColor="text1"/>
          <w:szCs w:val="28"/>
        </w:rPr>
        <w:t>городского поселения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AA3A51">
        <w:rPr>
          <w:color w:val="000000" w:themeColor="text1"/>
          <w:szCs w:val="28"/>
        </w:rPr>
        <w:t xml:space="preserve">Монастырщинского </w:t>
      </w:r>
      <w:r w:rsidR="00AB7297">
        <w:rPr>
          <w:color w:val="000000" w:themeColor="text1"/>
          <w:szCs w:val="28"/>
        </w:rPr>
        <w:t>городского поселения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ограждения территорий круглосуточных, охраняемых автостоянок, </w:t>
      </w:r>
      <w:r w:rsidR="00932BDF" w:rsidRPr="007A3DC9">
        <w:rPr>
          <w:color w:val="000000" w:themeColor="text1"/>
          <w:szCs w:val="28"/>
        </w:rPr>
        <w:lastRenderedPageBreak/>
        <w:t>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3E75B4">
        <w:rPr>
          <w:color w:val="000000" w:themeColor="text1"/>
          <w:szCs w:val="28"/>
        </w:rPr>
        <w:t>Монастырщинского городского поселения</w:t>
      </w:r>
      <w:r w:rsidR="00240567"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AA3A51">
        <w:rPr>
          <w:color w:val="000000" w:themeColor="text1"/>
          <w:szCs w:val="28"/>
        </w:rPr>
        <w:t xml:space="preserve">Монастырщинского </w:t>
      </w:r>
      <w:r w:rsidR="00AB7297">
        <w:rPr>
          <w:color w:val="000000" w:themeColor="text1"/>
          <w:szCs w:val="28"/>
        </w:rPr>
        <w:t>городского поселения</w:t>
      </w:r>
      <w:r w:rsidR="000829CB" w:rsidRPr="007A3DC9">
        <w:rPr>
          <w:color w:val="000000" w:themeColor="text1"/>
          <w:szCs w:val="28"/>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w:t>
      </w:r>
      <w:r w:rsidR="00AB7297">
        <w:rPr>
          <w:color w:val="000000" w:themeColor="text1"/>
          <w:szCs w:val="28"/>
        </w:rPr>
        <w:t>городского поселения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1E013D">
        <w:rPr>
          <w:color w:val="000000" w:themeColor="text1"/>
          <w:szCs w:val="28"/>
        </w:rPr>
        <w:t>Монастырщинского городского п</w:t>
      </w:r>
      <w:r w:rsidR="00EB2332">
        <w:rPr>
          <w:color w:val="000000" w:themeColor="text1"/>
          <w:szCs w:val="28"/>
        </w:rPr>
        <w:t>оселения</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Установку уличного технического оборудования следует выполнять, не нарушая условий передвижения, в соответствии с техническими нормами, в том </w:t>
      </w:r>
      <w:r w:rsidR="00932BDF" w:rsidRPr="007A3DC9">
        <w:rPr>
          <w:color w:val="000000" w:themeColor="text1"/>
          <w:szCs w:val="28"/>
        </w:rPr>
        <w:lastRenderedPageBreak/>
        <w:t>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C6C6F" w:rsidRDefault="003B1972" w:rsidP="008C6C6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bookmarkStart w:id="45" w:name="_Toc521423007"/>
      <w:bookmarkStart w:id="46" w:name="_Toc523842808"/>
    </w:p>
    <w:p w:rsidR="008C6C6F" w:rsidRDefault="008C6C6F" w:rsidP="008C6C6F">
      <w:pPr>
        <w:pStyle w:val="ConsPlusNormal"/>
        <w:ind w:firstLine="709"/>
        <w:jc w:val="both"/>
        <w:rPr>
          <w:color w:val="000000" w:themeColor="text1"/>
          <w:szCs w:val="28"/>
        </w:rPr>
      </w:pPr>
    </w:p>
    <w:p w:rsidR="008C6C6F" w:rsidRDefault="004E1CE4" w:rsidP="008C6C6F">
      <w:pPr>
        <w:pStyle w:val="ConsPlusNormal"/>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AB7297">
        <w:rPr>
          <w:b/>
          <w:bCs/>
          <w:color w:val="000000" w:themeColor="text1"/>
          <w:szCs w:val="28"/>
        </w:rPr>
        <w:t>Монастырщинского городского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8C6C6F" w:rsidRDefault="008C6C6F" w:rsidP="008C6C6F">
      <w:pPr>
        <w:pStyle w:val="ConsPlusNormal"/>
        <w:ind w:firstLine="709"/>
        <w:jc w:val="both"/>
        <w:rPr>
          <w:b/>
          <w:bCs/>
          <w:color w:val="000000" w:themeColor="text1"/>
          <w:szCs w:val="28"/>
        </w:rPr>
      </w:pPr>
    </w:p>
    <w:p w:rsidR="004E1CE4" w:rsidRPr="007A3DC9" w:rsidRDefault="004E1CE4" w:rsidP="008C6C6F">
      <w:pPr>
        <w:pStyle w:val="ConsPlusNormal"/>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9F4E52">
        <w:rPr>
          <w:bCs/>
          <w:color w:val="000000" w:themeColor="text1"/>
          <w:szCs w:val="28"/>
        </w:rPr>
        <w:t xml:space="preserve">Монастырщинского </w:t>
      </w:r>
      <w:r w:rsidR="00AB7297">
        <w:rPr>
          <w:bCs/>
          <w:color w:val="000000" w:themeColor="text1"/>
          <w:szCs w:val="28"/>
        </w:rPr>
        <w:t>городского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оборудование из пластика и полимеров должно иметь гладкую поверхность и яркую, чистую цветовую гамму окраски, не выцветающую от воздействия </w:t>
      </w:r>
      <w:r w:rsidR="00932BDF" w:rsidRPr="007A3DC9">
        <w:rPr>
          <w:color w:val="000000" w:themeColor="text1"/>
          <w:szCs w:val="28"/>
        </w:rPr>
        <w:lastRenderedPageBreak/>
        <w:t>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w:t>
      </w:r>
      <w:r w:rsidR="00932BDF" w:rsidRPr="007A3DC9">
        <w:rPr>
          <w:color w:val="000000" w:themeColor="text1"/>
          <w:szCs w:val="28"/>
        </w:rPr>
        <w:lastRenderedPageBreak/>
        <w:t>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w:t>
      </w:r>
      <w:r w:rsidR="00932BDF" w:rsidRPr="007A3DC9">
        <w:rPr>
          <w:color w:val="000000" w:themeColor="text1"/>
          <w:szCs w:val="28"/>
        </w:rPr>
        <w:lastRenderedPageBreak/>
        <w:t>(стойки,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w:t>
      </w:r>
      <w:proofErr w:type="spellEnd"/>
      <w:r w:rsidR="000B1E14">
        <w:rPr>
          <w:color w:val="000000" w:themeColor="text1"/>
          <w:szCs w:val="28"/>
        </w:rPr>
        <w:t>-мест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w:t>
      </w:r>
      <w:proofErr w:type="spellEnd"/>
      <w:r w:rsidR="000B1E14">
        <w:rPr>
          <w:color w:val="000000" w:themeColor="text1"/>
          <w:szCs w:val="28"/>
        </w:rPr>
        <w:t>-мест – не менее 50 м</w:t>
      </w:r>
      <w:proofErr w:type="gramEnd"/>
      <w:r w:rsidR="000B1E14">
        <w:rPr>
          <w:color w:val="000000" w:themeColor="text1"/>
          <w:szCs w:val="28"/>
        </w:rPr>
        <w:t xml:space="preserve">,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8C6C6F" w:rsidRDefault="008C6C6F" w:rsidP="006672E7">
      <w:pPr>
        <w:pStyle w:val="ConsPlusNormal"/>
        <w:jc w:val="center"/>
        <w:outlineLvl w:val="1"/>
        <w:rPr>
          <w:b/>
          <w:color w:val="000000" w:themeColor="text1"/>
          <w:szCs w:val="28"/>
        </w:rPr>
      </w:pPr>
      <w:bookmarkStart w:id="56" w:name="_Toc521423012"/>
      <w:bookmarkStart w:id="57" w:name="_Toc523842813"/>
    </w:p>
    <w:p w:rsidR="00932BDF" w:rsidRDefault="00C403D0" w:rsidP="006672E7">
      <w:pPr>
        <w:pStyle w:val="ConsPlusNormal"/>
        <w:jc w:val="center"/>
        <w:outlineLvl w:val="1"/>
        <w:rPr>
          <w:b/>
          <w:color w:val="000000" w:themeColor="text1"/>
          <w:szCs w:val="28"/>
        </w:rPr>
      </w:pPr>
      <w:r w:rsidRPr="007A3DC9">
        <w:rPr>
          <w:b/>
          <w:color w:val="000000" w:themeColor="text1"/>
          <w:szCs w:val="28"/>
        </w:rPr>
        <w:lastRenderedPageBreak/>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6226D5">
        <w:rPr>
          <w:color w:val="000000" w:themeColor="text1"/>
          <w:szCs w:val="28"/>
        </w:rPr>
        <w:t>Монастырщинского городского поселения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008C6C6F">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Благоустройство пешеходной зоны (пешеходных тротуаров и велосипедных </w:t>
      </w:r>
      <w:r w:rsidRPr="007A3DC9">
        <w:rPr>
          <w:color w:val="000000" w:themeColor="text1"/>
          <w:szCs w:val="28"/>
        </w:rPr>
        <w:lastRenderedPageBreak/>
        <w:t>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6226D5">
        <w:rPr>
          <w:color w:val="000000" w:themeColor="text1"/>
          <w:szCs w:val="28"/>
        </w:rPr>
        <w:t>Монастырщинского городского поселения</w:t>
      </w:r>
      <w:r w:rsidRPr="007A3DC9">
        <w:rPr>
          <w:color w:val="000000" w:themeColor="text1"/>
          <w:szCs w:val="28"/>
        </w:rPr>
        <w:t xml:space="preserve">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w:t>
      </w:r>
      <w:r w:rsidRPr="00FE7BBA">
        <w:rPr>
          <w:szCs w:val="28"/>
        </w:rPr>
        <w:t xml:space="preserve">от организации полностью изолированной велодорожки, связывающей периферийные районы с центром </w:t>
      </w:r>
      <w:r w:rsidR="006226D5">
        <w:rPr>
          <w:szCs w:val="28"/>
        </w:rPr>
        <w:t>поселка Монастырщина</w:t>
      </w:r>
      <w:r w:rsidRPr="007A3DC9">
        <w:rPr>
          <w:color w:val="000000" w:themeColor="text1"/>
          <w:szCs w:val="28"/>
        </w:rPr>
        <w:t xml:space="preserve">,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 xml:space="preserve">6. </w:t>
      </w:r>
      <w:r w:rsidR="009D0EE7">
        <w:rPr>
          <w:color w:val="000000" w:themeColor="text1"/>
          <w:szCs w:val="28"/>
        </w:rPr>
        <w:t>Запрещен в</w:t>
      </w:r>
      <w:r>
        <w:rPr>
          <w:color w:val="000000" w:themeColor="text1"/>
          <w:szCs w:val="28"/>
        </w:rPr>
        <w:t>ыгул собак на клумбах, детских, спортивных площадках</w:t>
      </w:r>
      <w:r w:rsidR="009D0EE7">
        <w:rPr>
          <w:color w:val="000000" w:themeColor="text1"/>
          <w:szCs w:val="28"/>
        </w:rPr>
        <w:t>.</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lastRenderedPageBreak/>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w:t>
      </w:r>
      <w:r w:rsidR="002A7851">
        <w:rPr>
          <w:b/>
          <w:color w:val="000000" w:themeColor="text1"/>
          <w:szCs w:val="28"/>
        </w:rPr>
        <w:t>ого</w:t>
      </w:r>
      <w:r w:rsidR="00476F26" w:rsidRPr="007A3DC9">
        <w:rPr>
          <w:b/>
          <w:color w:val="000000" w:themeColor="text1"/>
          <w:szCs w:val="28"/>
        </w:rPr>
        <w:t xml:space="preserve"> пункт</w:t>
      </w:r>
      <w:r w:rsidR="002A7851">
        <w:rPr>
          <w:b/>
          <w:color w:val="000000" w:themeColor="text1"/>
          <w:szCs w:val="28"/>
        </w:rPr>
        <w:t>а</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3E5FC0">
        <w:rPr>
          <w:color w:val="000000" w:themeColor="text1"/>
          <w:szCs w:val="28"/>
        </w:rPr>
        <w:t>Монастырщинского городского поселения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0"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3E5FC0">
        <w:rPr>
          <w:color w:val="000000" w:themeColor="text1"/>
          <w:szCs w:val="28"/>
        </w:rPr>
        <w:t>Монастырщинского городского поселения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 xml:space="preserve">Освещение рекламных конструкций обеспечивают их владельцы </w:t>
      </w:r>
      <w:r w:rsidR="00932BDF" w:rsidRPr="007A3DC9">
        <w:rPr>
          <w:color w:val="000000" w:themeColor="text1"/>
          <w:szCs w:val="28"/>
        </w:rPr>
        <w:lastRenderedPageBreak/>
        <w:t>(</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9D77B7">
        <w:rPr>
          <w:color w:val="000000" w:themeColor="text1"/>
          <w:szCs w:val="28"/>
        </w:rPr>
        <w:t>Монастырщинского городского поселения</w:t>
      </w:r>
      <w:r w:rsidR="008F63D4" w:rsidRPr="007A3DC9">
        <w:rPr>
          <w:color w:val="000000" w:themeColor="text1"/>
          <w:szCs w:val="28"/>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9D77B7">
        <w:rPr>
          <w:color w:val="000000" w:themeColor="text1"/>
          <w:szCs w:val="28"/>
        </w:rPr>
        <w:t>Монастырщинского городского поселения</w:t>
      </w:r>
      <w:r w:rsidR="00C34C33"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8C6C6F" w:rsidRDefault="008C6C6F" w:rsidP="006672E7">
      <w:pPr>
        <w:pStyle w:val="ConsPlusNormal"/>
        <w:jc w:val="center"/>
        <w:outlineLvl w:val="1"/>
        <w:rPr>
          <w:b/>
          <w:color w:val="000000" w:themeColor="text1"/>
          <w:szCs w:val="28"/>
        </w:rPr>
      </w:pPr>
      <w:bookmarkStart w:id="72" w:name="_Toc521423020"/>
      <w:bookmarkStart w:id="73" w:name="_Toc523842821"/>
    </w:p>
    <w:p w:rsidR="008C6C6F" w:rsidRDefault="008C6C6F" w:rsidP="006672E7">
      <w:pPr>
        <w:pStyle w:val="ConsPlusNormal"/>
        <w:jc w:val="center"/>
        <w:outlineLvl w:val="1"/>
        <w:rPr>
          <w:b/>
          <w:color w:val="000000" w:themeColor="text1"/>
          <w:szCs w:val="28"/>
        </w:rPr>
      </w:pPr>
    </w:p>
    <w:p w:rsidR="00932BDF" w:rsidRDefault="00C403D0" w:rsidP="006672E7">
      <w:pPr>
        <w:pStyle w:val="ConsPlusNormal"/>
        <w:jc w:val="center"/>
        <w:outlineLvl w:val="1"/>
        <w:rPr>
          <w:b/>
          <w:color w:val="000000" w:themeColor="text1"/>
          <w:szCs w:val="28"/>
        </w:rPr>
      </w:pPr>
      <w:r w:rsidRPr="007A3DC9">
        <w:rPr>
          <w:b/>
          <w:color w:val="000000" w:themeColor="text1"/>
          <w:szCs w:val="28"/>
        </w:rPr>
        <w:lastRenderedPageBreak/>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A50749">
        <w:rPr>
          <w:color w:val="000000" w:themeColor="text1"/>
          <w:szCs w:val="28"/>
        </w:rPr>
        <w:t>Монастырщинского городского поселения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312F08">
        <w:rPr>
          <w:color w:val="000000" w:themeColor="text1"/>
          <w:szCs w:val="28"/>
        </w:rPr>
        <w:t>Монастырщинского городского поселения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312F08">
        <w:rPr>
          <w:color w:val="000000" w:themeColor="text1"/>
          <w:szCs w:val="28"/>
        </w:rPr>
        <w:t xml:space="preserve">Монастырщинского городского поселения </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lastRenderedPageBreak/>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sidRPr="007A3DC9">
        <w:rPr>
          <w:color w:val="000000" w:themeColor="text1"/>
          <w:szCs w:val="28"/>
        </w:rPr>
        <w:lastRenderedPageBreak/>
        <w:t>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312F08">
        <w:rPr>
          <w:color w:val="000000" w:themeColor="text1"/>
          <w:szCs w:val="28"/>
        </w:rPr>
        <w:t>Монастырщинского городского поселения</w:t>
      </w:r>
      <w:r w:rsidRPr="007A3DC9">
        <w:rPr>
          <w:color w:val="000000" w:themeColor="text1"/>
          <w:szCs w:val="28"/>
        </w:rPr>
        <w:t>.</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w:t>
      </w:r>
      <w:r w:rsidR="00932BDF" w:rsidRPr="007A3DC9">
        <w:rPr>
          <w:color w:val="000000" w:themeColor="text1"/>
          <w:szCs w:val="28"/>
        </w:rPr>
        <w:lastRenderedPageBreak/>
        <w:t>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90"/>
      <w:bookmarkEnd w:id="91"/>
      <w:r w:rsidR="00FD53D7">
        <w:rPr>
          <w:b/>
          <w:color w:val="000000" w:themeColor="text1"/>
          <w:szCs w:val="28"/>
        </w:rPr>
        <w:t>МОНАСТЫРЩИНСКОГО ГОРОДСКОГО ПОСЕЛЕНИЯ</w:t>
      </w:r>
    </w:p>
    <w:p w:rsidR="00932BDF" w:rsidRPr="007A3DC9" w:rsidRDefault="00932BDF" w:rsidP="001A292F">
      <w:pPr>
        <w:pStyle w:val="ConsPlusNormal"/>
        <w:ind w:firstLine="709"/>
        <w:rPr>
          <w:color w:val="000000" w:themeColor="text1"/>
          <w:szCs w:val="28"/>
        </w:rPr>
      </w:pPr>
    </w:p>
    <w:p w:rsidR="008C6C6F" w:rsidRDefault="008C6C6F" w:rsidP="006672E7">
      <w:pPr>
        <w:pStyle w:val="ConsPlusNormal"/>
        <w:jc w:val="center"/>
        <w:outlineLvl w:val="1"/>
        <w:rPr>
          <w:b/>
          <w:color w:val="000000" w:themeColor="text1"/>
          <w:szCs w:val="28"/>
        </w:rPr>
      </w:pPr>
      <w:bookmarkStart w:id="92" w:name="_Toc521423030"/>
      <w:bookmarkStart w:id="93" w:name="_Toc523842831"/>
    </w:p>
    <w:p w:rsidR="00854DAA" w:rsidRDefault="00C403D0" w:rsidP="006672E7">
      <w:pPr>
        <w:pStyle w:val="ConsPlusNormal"/>
        <w:jc w:val="center"/>
        <w:outlineLvl w:val="1"/>
        <w:rPr>
          <w:b/>
          <w:color w:val="000000" w:themeColor="text1"/>
          <w:szCs w:val="28"/>
        </w:rPr>
      </w:pPr>
      <w:r w:rsidRPr="007A3DC9">
        <w:rPr>
          <w:b/>
          <w:color w:val="000000" w:themeColor="text1"/>
          <w:szCs w:val="28"/>
        </w:rPr>
        <w:lastRenderedPageBreak/>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в границах </w:t>
      </w:r>
      <w:r w:rsidR="009817F7">
        <w:rPr>
          <w:color w:val="000000" w:themeColor="text1"/>
          <w:szCs w:val="28"/>
        </w:rPr>
        <w:t>Монастырщинского городского поселения</w:t>
      </w:r>
      <w:r w:rsidRPr="007A3DC9">
        <w:rPr>
          <w:color w:val="000000" w:themeColor="text1"/>
          <w:szCs w:val="28"/>
        </w:rPr>
        <w:t xml:space="preserve">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836A16">
        <w:rPr>
          <w:color w:val="000000" w:themeColor="text1"/>
          <w:szCs w:val="28"/>
        </w:rPr>
        <w:t xml:space="preserve">Монастырщинского городского поселения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proofErr w:type="gramEnd"/>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7A4F58">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214F78">
        <w:rPr>
          <w:color w:val="000000" w:themeColor="text1"/>
          <w:szCs w:val="28"/>
        </w:rPr>
        <w:t>Монастырщинского городского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xml:space="preserve">. Вывоз спиленных деревьев и кустарников предприятиями и организациями, </w:t>
      </w:r>
      <w:r w:rsidRPr="007A3DC9">
        <w:rPr>
          <w:color w:val="000000" w:themeColor="text1"/>
          <w:szCs w:val="28"/>
        </w:rPr>
        <w:lastRenderedPageBreak/>
        <w:t>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333E61">
        <w:rPr>
          <w:color w:val="000000" w:themeColor="text1"/>
          <w:szCs w:val="28"/>
        </w:rPr>
        <w:t>Монастырщинского городского поселения</w:t>
      </w:r>
      <w:r w:rsidRPr="007A3DC9">
        <w:rPr>
          <w:color w:val="000000" w:themeColor="text1"/>
          <w:szCs w:val="28"/>
        </w:rPr>
        <w:t xml:space="preserve">,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w:t>
      </w:r>
      <w:r w:rsidRPr="007A3DC9">
        <w:rPr>
          <w:color w:val="000000" w:themeColor="text1"/>
          <w:szCs w:val="28"/>
        </w:rPr>
        <w:lastRenderedPageBreak/>
        <w:t xml:space="preserve">их вырубкой (сносом) создается комиссия по охране зеленых насаждений на территории </w:t>
      </w:r>
      <w:r w:rsidR="00333E61">
        <w:rPr>
          <w:color w:val="000000" w:themeColor="text1"/>
          <w:szCs w:val="28"/>
        </w:rPr>
        <w:t>Монастырщинского городского поселения</w:t>
      </w:r>
      <w:r w:rsidRPr="007A3DC9">
        <w:rPr>
          <w:color w:val="000000" w:themeColor="text1"/>
          <w:szCs w:val="28"/>
        </w:rPr>
        <w:t xml:space="preserve">. </w:t>
      </w:r>
      <w:hyperlink r:id="rId22"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333E61">
        <w:rPr>
          <w:color w:val="000000" w:themeColor="text1"/>
          <w:szCs w:val="28"/>
        </w:rPr>
        <w:t xml:space="preserve">муниципального образования </w:t>
      </w:r>
      <w:r w:rsidRPr="007A3DC9">
        <w:rPr>
          <w:color w:val="000000" w:themeColor="text1"/>
          <w:szCs w:val="28"/>
        </w:rPr>
        <w:t xml:space="preserve"> и ее </w:t>
      </w:r>
      <w:hyperlink r:id="rId23"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5C3135">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Компенсационная стоимость зеленых насаждений перечисляется в бюджет </w:t>
      </w:r>
      <w:r w:rsidR="005C3135">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при проведении работ по благоустройству за счет средств бюджета </w:t>
      </w:r>
      <w:r w:rsidR="005C3135">
        <w:rPr>
          <w:color w:val="000000" w:themeColor="text1"/>
          <w:szCs w:val="28"/>
        </w:rPr>
        <w:t>Монастырщинского городского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lastRenderedPageBreak/>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1C36DD">
        <w:rPr>
          <w:color w:val="000000" w:themeColor="text1"/>
          <w:szCs w:val="28"/>
        </w:rPr>
        <w:t>Монастырщинского городского поселения</w:t>
      </w:r>
      <w:r w:rsidRPr="007A3DC9">
        <w:rPr>
          <w:color w:val="000000" w:themeColor="text1"/>
          <w:szCs w:val="28"/>
        </w:rPr>
        <w:t xml:space="preserve">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1C36DD">
        <w:rPr>
          <w:color w:val="000000" w:themeColor="text1"/>
          <w:szCs w:val="28"/>
        </w:rPr>
        <w:t>Монастырщинского городского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1C36DD">
        <w:rPr>
          <w:color w:val="000000" w:themeColor="text1"/>
          <w:szCs w:val="28"/>
        </w:rPr>
        <w:t>Монастырщинского городского поселения</w:t>
      </w:r>
      <w:r w:rsidRPr="007A3DC9">
        <w:rPr>
          <w:color w:val="000000" w:themeColor="text1"/>
          <w:szCs w:val="28"/>
        </w:rPr>
        <w:t>.</w:t>
      </w:r>
      <w:proofErr w:type="gramEnd"/>
    </w:p>
    <w:p w:rsidR="00533C73" w:rsidRDefault="00533C73" w:rsidP="008C6C6F">
      <w:pPr>
        <w:pStyle w:val="ConsPlusNormal"/>
        <w:ind w:firstLine="709"/>
        <w:jc w:val="both"/>
        <w:rPr>
          <w:color w:val="000000" w:themeColor="text1"/>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C6C6F" w:rsidRPr="007A3DC9" w:rsidRDefault="008C6C6F" w:rsidP="008C6C6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 xml:space="preserve">Содержание и охрана городских лесов и лесов, особо охраняемых природных территорий, расположенных в границах </w:t>
      </w:r>
      <w:r w:rsidR="001C36DD">
        <w:rPr>
          <w:color w:val="000000" w:themeColor="text1"/>
          <w:szCs w:val="28"/>
        </w:rPr>
        <w:t>Монастырщинского городского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1C36DD">
        <w:rPr>
          <w:color w:val="000000" w:themeColor="text1"/>
          <w:szCs w:val="28"/>
        </w:rPr>
        <w:t>Монастырщинского городского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roofErr w:type="gramEnd"/>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w:t>
      </w:r>
      <w:r w:rsidRPr="007A3DC9">
        <w:rPr>
          <w:color w:val="000000" w:themeColor="text1"/>
          <w:szCs w:val="28"/>
        </w:rPr>
        <w:lastRenderedPageBreak/>
        <w:t>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стены глубоких траншей и котлованов в целях безопасности должны </w:t>
      </w:r>
      <w:r w:rsidRPr="007A3DC9">
        <w:rPr>
          <w:color w:val="000000" w:themeColor="text1"/>
          <w:szCs w:val="28"/>
        </w:rPr>
        <w:lastRenderedPageBreak/>
        <w:t>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112C9A">
        <w:rPr>
          <w:color w:val="000000" w:themeColor="text1"/>
          <w:szCs w:val="28"/>
        </w:rPr>
        <w:t>Монастырщинского городского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112C9A">
        <w:rPr>
          <w:color w:val="000000" w:themeColor="text1"/>
          <w:szCs w:val="28"/>
        </w:rPr>
        <w:t>Монастырщинского городского поселения</w:t>
      </w:r>
      <w:r w:rsidRPr="007A3DC9">
        <w:rPr>
          <w:color w:val="000000" w:themeColor="text1"/>
          <w:szCs w:val="28"/>
        </w:rPr>
        <w:t xml:space="preserve">, с нарушением требований </w:t>
      </w:r>
      <w:r w:rsidRPr="007A3DC9">
        <w:rPr>
          <w:color w:val="000000" w:themeColor="text1"/>
          <w:szCs w:val="28"/>
        </w:rPr>
        <w:lastRenderedPageBreak/>
        <w:t>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w:t>
      </w:r>
      <w:r w:rsidR="00112C9A">
        <w:rPr>
          <w:color w:val="000000" w:themeColor="text1"/>
          <w:szCs w:val="28"/>
        </w:rPr>
        <w:t>ого</w:t>
      </w:r>
      <w:r w:rsidRPr="007A3DC9">
        <w:rPr>
          <w:color w:val="000000" w:themeColor="text1"/>
          <w:szCs w:val="28"/>
        </w:rPr>
        <w:t xml:space="preserve"> пункт</w:t>
      </w:r>
      <w:r w:rsidR="00112C9A">
        <w:rPr>
          <w:color w:val="000000" w:themeColor="text1"/>
          <w:szCs w:val="28"/>
        </w:rPr>
        <w:t>а</w:t>
      </w:r>
      <w:r w:rsidRPr="007A3DC9">
        <w:rPr>
          <w:color w:val="000000" w:themeColor="text1"/>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7A3DC9" w:rsidRDefault="00D908A9" w:rsidP="001A292F">
      <w:pPr>
        <w:pStyle w:val="ConsPlusNormal"/>
        <w:ind w:firstLine="709"/>
        <w:rPr>
          <w:color w:val="000000" w:themeColor="text1"/>
          <w:szCs w:val="28"/>
        </w:rPr>
      </w:pPr>
    </w:p>
    <w:p w:rsidR="00112C9A"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 xml:space="preserve">Раздел 7. УБОРКА ТЕРРИТОРИИ </w:t>
      </w:r>
      <w:bookmarkEnd w:id="120"/>
      <w:bookmarkEnd w:id="121"/>
      <w:r w:rsidR="00112C9A">
        <w:rPr>
          <w:b/>
          <w:color w:val="000000" w:themeColor="text1"/>
          <w:szCs w:val="28"/>
        </w:rPr>
        <w:t>МОНАСТЫРЩИНСКОГО</w:t>
      </w:r>
    </w:p>
    <w:p w:rsidR="00533C73" w:rsidRPr="007A3DC9" w:rsidRDefault="00112C9A" w:rsidP="00634AB9">
      <w:pPr>
        <w:pStyle w:val="ConsPlusNormal"/>
        <w:jc w:val="center"/>
        <w:outlineLvl w:val="0"/>
        <w:rPr>
          <w:b/>
          <w:color w:val="000000" w:themeColor="text1"/>
          <w:szCs w:val="28"/>
        </w:rPr>
      </w:pPr>
      <w:r>
        <w:rPr>
          <w:b/>
          <w:color w:val="000000" w:themeColor="text1"/>
          <w:szCs w:val="28"/>
        </w:rPr>
        <w:t xml:space="preserve"> ГОРОДСКОГО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7A3DC9">
        <w:rPr>
          <w:color w:val="000000" w:themeColor="text1"/>
          <w:szCs w:val="28"/>
        </w:rPr>
        <w:lastRenderedPageBreak/>
        <w:t>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w:t>
      </w:r>
      <w:r w:rsidRPr="007A3DC9">
        <w:rPr>
          <w:color w:val="000000" w:themeColor="text1"/>
          <w:szCs w:val="28"/>
        </w:rPr>
        <w:lastRenderedPageBreak/>
        <w:t>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 xml:space="preserve">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w:t>
      </w:r>
      <w:r w:rsidRPr="007A3DC9">
        <w:rPr>
          <w:color w:val="000000" w:themeColor="text1"/>
          <w:szCs w:val="28"/>
        </w:rPr>
        <w:lastRenderedPageBreak/>
        <w:t>дорожных знаков, линий связи и других объектов.</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295516">
        <w:rPr>
          <w:color w:val="000000" w:themeColor="text1"/>
          <w:szCs w:val="28"/>
        </w:rPr>
        <w:t>Монастырщинского городского поселения</w:t>
      </w:r>
      <w:r w:rsidRPr="007A3DC9">
        <w:rPr>
          <w:color w:val="000000" w:themeColor="text1"/>
          <w:szCs w:val="28"/>
        </w:rPr>
        <w:t xml:space="preserve">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295516">
        <w:rPr>
          <w:color w:val="000000" w:themeColor="text1"/>
          <w:szCs w:val="28"/>
        </w:rPr>
        <w:t>Монастырщинского городского поселения</w:t>
      </w:r>
      <w:r w:rsidRPr="007A3DC9">
        <w:rPr>
          <w:color w:val="000000" w:themeColor="text1"/>
          <w:szCs w:val="28"/>
        </w:rPr>
        <w:t xml:space="preserve"> в ночное время с 2</w:t>
      </w:r>
      <w:r w:rsidR="00216511">
        <w:rPr>
          <w:color w:val="000000" w:themeColor="text1"/>
          <w:szCs w:val="28"/>
        </w:rPr>
        <w:t>3</w:t>
      </w:r>
      <w:r w:rsidRPr="007A3DC9">
        <w:rPr>
          <w:color w:val="000000" w:themeColor="text1"/>
          <w:szCs w:val="28"/>
        </w:rPr>
        <w:t xml:space="preserve"> часов до </w:t>
      </w:r>
      <w:r w:rsidR="00216511">
        <w:rPr>
          <w:color w:val="000000" w:themeColor="text1"/>
          <w:szCs w:val="28"/>
        </w:rPr>
        <w:t>7</w:t>
      </w:r>
      <w:r w:rsidRPr="007A3DC9">
        <w:rPr>
          <w:color w:val="000000" w:themeColor="text1"/>
          <w:szCs w:val="28"/>
        </w:rPr>
        <w:t xml:space="preserve">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w:t>
      </w:r>
      <w:r w:rsidR="00295516">
        <w:rPr>
          <w:color w:val="000000" w:themeColor="text1"/>
          <w:szCs w:val="28"/>
        </w:rPr>
        <w:t>Монастырщинского городского поселения</w:t>
      </w:r>
      <w:r w:rsidRPr="007A3DC9">
        <w:rPr>
          <w:color w:val="000000" w:themeColor="text1"/>
          <w:szCs w:val="28"/>
        </w:rPr>
        <w:t xml:space="preserve">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очистке смотровых колодцев, подземных коммуникаций грунт, мусор, </w:t>
      </w:r>
      <w:r w:rsidRPr="007A3DC9">
        <w:rPr>
          <w:color w:val="000000" w:themeColor="text1"/>
          <w:szCs w:val="28"/>
        </w:rPr>
        <w:lastRenderedPageBreak/>
        <w:t>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295516">
        <w:rPr>
          <w:color w:val="000000" w:themeColor="text1"/>
          <w:szCs w:val="28"/>
        </w:rPr>
        <w:t>Монастырщинского городского поселения</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216511" w:rsidRPr="007A3DC9" w:rsidRDefault="00216511" w:rsidP="001A292F">
      <w:pPr>
        <w:pStyle w:val="ConsPlusNormal"/>
        <w:ind w:firstLine="709"/>
        <w:jc w:val="both"/>
        <w:rPr>
          <w:color w:val="000000" w:themeColor="text1"/>
          <w:szCs w:val="28"/>
        </w:rPr>
      </w:pPr>
      <w:r>
        <w:rPr>
          <w:color w:val="000000" w:themeColor="text1"/>
          <w:szCs w:val="28"/>
        </w:rPr>
        <w:t xml:space="preserve">12) </w:t>
      </w:r>
      <w:r w:rsidR="009D0EE7">
        <w:rPr>
          <w:szCs w:val="28"/>
        </w:rPr>
        <w:t>у</w:t>
      </w:r>
      <w:r w:rsidRPr="00220724">
        <w:rPr>
          <w:szCs w:val="28"/>
        </w:rPr>
        <w:t>страивать неорганизованные свалки вблизи автомобильных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3</w:t>
      </w:r>
      <w:r w:rsidRPr="007A3DC9">
        <w:rPr>
          <w:color w:val="000000" w:themeColor="text1"/>
          <w:szCs w:val="28"/>
        </w:rPr>
        <w:t xml:space="preserve">)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Default="00533C73" w:rsidP="001A292F">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4</w:t>
      </w:r>
      <w:r w:rsidRPr="007A3DC9">
        <w:rPr>
          <w:color w:val="000000" w:themeColor="text1"/>
          <w:szCs w:val="28"/>
        </w:rPr>
        <w:t>) слив хозяйственно-бытовых стоков в ливневую канализацию, придорожные кюветы, русла рек, по релье</w:t>
      </w:r>
      <w:r w:rsidR="00216511">
        <w:rPr>
          <w:color w:val="000000" w:themeColor="text1"/>
          <w:szCs w:val="28"/>
        </w:rPr>
        <w:t>фу местности на территорию улиц;</w:t>
      </w:r>
    </w:p>
    <w:p w:rsidR="0041222E" w:rsidRDefault="00216511" w:rsidP="001A292F">
      <w:pPr>
        <w:pStyle w:val="ConsPlusNormal"/>
        <w:ind w:firstLine="709"/>
        <w:jc w:val="both"/>
        <w:rPr>
          <w:szCs w:val="28"/>
        </w:rPr>
      </w:pPr>
      <w:r>
        <w:rPr>
          <w:color w:val="000000" w:themeColor="text1"/>
          <w:szCs w:val="28"/>
        </w:rPr>
        <w:t>1</w:t>
      </w:r>
      <w:r w:rsidR="009D0EE7">
        <w:rPr>
          <w:color w:val="000000" w:themeColor="text1"/>
          <w:szCs w:val="28"/>
        </w:rPr>
        <w:t>5</w:t>
      </w:r>
      <w:r>
        <w:rPr>
          <w:color w:val="000000" w:themeColor="text1"/>
          <w:szCs w:val="28"/>
        </w:rPr>
        <w:t xml:space="preserve">) </w:t>
      </w:r>
      <w:r w:rsidR="0041222E">
        <w:rPr>
          <w:szCs w:val="28"/>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216511" w:rsidRDefault="00216511" w:rsidP="001A292F">
      <w:pPr>
        <w:pStyle w:val="ConsPlusNormal"/>
        <w:ind w:firstLine="709"/>
        <w:jc w:val="both"/>
        <w:rPr>
          <w:szCs w:val="28"/>
        </w:rPr>
      </w:pPr>
      <w:r>
        <w:rPr>
          <w:color w:val="000000" w:themeColor="text1"/>
          <w:szCs w:val="28"/>
        </w:rPr>
        <w:t>1</w:t>
      </w:r>
      <w:r w:rsidR="009D0EE7">
        <w:rPr>
          <w:color w:val="000000" w:themeColor="text1"/>
          <w:szCs w:val="28"/>
        </w:rPr>
        <w:t>6</w:t>
      </w:r>
      <w:r>
        <w:rPr>
          <w:color w:val="000000" w:themeColor="text1"/>
          <w:szCs w:val="28"/>
        </w:rPr>
        <w:t xml:space="preserve">) </w:t>
      </w:r>
      <w:r>
        <w:rPr>
          <w:szCs w:val="28"/>
        </w:rPr>
        <w:t>о</w:t>
      </w:r>
      <w:r w:rsidRPr="00220724">
        <w:rPr>
          <w:szCs w:val="28"/>
        </w:rPr>
        <w:t xml:space="preserve">существлять движение грузовых машин и механизмов на период весеннего ограничения движения, установленный Администрацией, без </w:t>
      </w:r>
      <w:r w:rsidRPr="00220724">
        <w:rPr>
          <w:szCs w:val="28"/>
        </w:rPr>
        <w:lastRenderedPageBreak/>
        <w:t>соответствующего разрешения (пропуска);</w:t>
      </w:r>
    </w:p>
    <w:p w:rsidR="00216511" w:rsidRPr="00216511" w:rsidRDefault="00216511" w:rsidP="00216511">
      <w:pPr>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7</w:t>
      </w:r>
      <w:r w:rsidRPr="00216511">
        <w:rPr>
          <w:rFonts w:ascii="Times New Roman" w:hAnsi="Times New Roman" w:cs="Times New Roman"/>
          <w:sz w:val="28"/>
          <w:szCs w:val="28"/>
        </w:rPr>
        <w:t>)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216511" w:rsidRDefault="00216511" w:rsidP="00216511">
      <w:pPr>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8</w:t>
      </w:r>
      <w:r w:rsidRPr="00216511">
        <w:rPr>
          <w:rFonts w:ascii="Times New Roman" w:hAnsi="Times New Roman" w:cs="Times New Roman"/>
          <w:sz w:val="28"/>
          <w:szCs w:val="28"/>
        </w:rPr>
        <w:t>)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9D0EE7" w:rsidRPr="009D0EE7" w:rsidRDefault="009D0EE7" w:rsidP="00216511">
      <w:pPr>
        <w:spacing w:after="0" w:line="240" w:lineRule="auto"/>
        <w:ind w:firstLine="709"/>
        <w:jc w:val="both"/>
        <w:rPr>
          <w:rFonts w:ascii="Times New Roman" w:hAnsi="Times New Roman" w:cs="Times New Roman"/>
          <w:sz w:val="28"/>
          <w:szCs w:val="28"/>
        </w:rPr>
      </w:pPr>
      <w:r w:rsidRPr="009D0EE7">
        <w:rPr>
          <w:rFonts w:ascii="Times New Roman" w:hAnsi="Times New Roman" w:cs="Times New Roman"/>
          <w:sz w:val="28"/>
          <w:szCs w:val="28"/>
        </w:rPr>
        <w:t>19) размещать палатки и лотки для уличной торговли на территории улиц  вне мест, разрешенных Администрацией</w:t>
      </w:r>
      <w:r>
        <w:rPr>
          <w:rFonts w:ascii="Times New Roman" w:hAnsi="Times New Roman" w:cs="Times New Roman"/>
          <w:sz w:val="28"/>
          <w:szCs w:val="28"/>
        </w:rPr>
        <w:t>.</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8C6C6F" w:rsidP="001A292F">
      <w:pPr>
        <w:pStyle w:val="ConsPlusNormal"/>
        <w:ind w:firstLine="709"/>
        <w:jc w:val="both"/>
        <w:rPr>
          <w:color w:val="000000" w:themeColor="text1"/>
          <w:szCs w:val="28"/>
        </w:rPr>
      </w:pPr>
      <w:r>
        <w:rPr>
          <w:color w:val="000000" w:themeColor="text1"/>
          <w:szCs w:val="28"/>
        </w:rPr>
        <w:t xml:space="preserve">1. </w:t>
      </w:r>
      <w:r w:rsidR="00533C73" w:rsidRPr="007A3DC9">
        <w:rPr>
          <w:color w:val="000000" w:themeColor="text1"/>
          <w:szCs w:val="28"/>
        </w:rPr>
        <w:t>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2. Лиц</w:t>
      </w:r>
      <w:r w:rsidR="00B63A2A">
        <w:rPr>
          <w:szCs w:val="28"/>
        </w:rPr>
        <w:t>а</w:t>
      </w:r>
      <w:r w:rsidRPr="00E83795">
        <w:rPr>
          <w:szCs w:val="28"/>
        </w:rPr>
        <w:t>, ответственн</w:t>
      </w:r>
      <w:r w:rsidR="00B63A2A">
        <w:rPr>
          <w:szCs w:val="28"/>
        </w:rPr>
        <w:t>ые</w:t>
      </w:r>
      <w:r w:rsidRPr="00E83795">
        <w:rPr>
          <w:szCs w:val="28"/>
        </w:rPr>
        <w:t xml:space="preserve">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sidR="00B63A2A">
        <w:rPr>
          <w:szCs w:val="28"/>
        </w:rPr>
        <w:t>ют</w:t>
      </w:r>
      <w:r w:rsidRPr="00E83795">
        <w:rPr>
          <w:szCs w:val="28"/>
        </w:rPr>
        <w:t xml:space="preserve">,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8C459F" w:rsidRDefault="00A02594" w:rsidP="001A292F">
      <w:pPr>
        <w:pStyle w:val="ConsPlusNormal"/>
        <w:ind w:firstLine="709"/>
        <w:jc w:val="both"/>
        <w:rPr>
          <w:color w:val="000000" w:themeColor="text1"/>
          <w:szCs w:val="28"/>
        </w:rPr>
      </w:pPr>
      <w:r>
        <w:rPr>
          <w:color w:val="000000" w:themeColor="text1"/>
          <w:szCs w:val="28"/>
        </w:rPr>
        <w:t>3</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proofErr w:type="gramStart"/>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D31D30" w:rsidRPr="00F23FD0">
        <w:rPr>
          <w:szCs w:val="28"/>
        </w:rPr>
        <w:t>10</w:t>
      </w:r>
      <w:r w:rsidR="006C34D5" w:rsidRPr="00F23FD0">
        <w:rPr>
          <w:szCs w:val="28"/>
        </w:rPr>
        <w:t xml:space="preserve"> метров</w:t>
      </w:r>
      <w:r w:rsidR="00E7052F" w:rsidRPr="00F23FD0">
        <w:rPr>
          <w:szCs w:val="28"/>
        </w:rPr>
        <w:t xml:space="preserve"> </w:t>
      </w:r>
      <w:r w:rsidR="00E7052F">
        <w:rPr>
          <w:color w:val="000000" w:themeColor="text1"/>
          <w:szCs w:val="28"/>
        </w:rPr>
        <w:t>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roofErr w:type="gramEnd"/>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008C74B0">
        <w:rPr>
          <w:color w:val="000000" w:themeColor="text1"/>
          <w:szCs w:val="28"/>
        </w:rPr>
        <w:t xml:space="preserve"> </w:t>
      </w:r>
      <w:r w:rsidR="008C74B0" w:rsidRPr="00F23FD0">
        <w:rPr>
          <w:szCs w:val="28"/>
        </w:rPr>
        <w:t>10</w:t>
      </w:r>
      <w:r w:rsidRPr="00F23FD0">
        <w:rPr>
          <w:szCs w:val="28"/>
        </w:rPr>
        <w:t xml:space="preserve"> метров </w:t>
      </w:r>
      <w:r>
        <w:rPr>
          <w:color w:val="000000" w:themeColor="text1"/>
          <w:szCs w:val="28"/>
        </w:rPr>
        <w:t xml:space="preserve">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8C74B0" w:rsidRPr="00F23FD0">
        <w:rPr>
          <w:szCs w:val="28"/>
        </w:rPr>
        <w:t>10</w:t>
      </w:r>
      <w:r w:rsidRPr="00F23FD0">
        <w:rPr>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8C74B0" w:rsidRPr="00F23FD0">
        <w:rPr>
          <w:szCs w:val="28"/>
        </w:rPr>
        <w:t>10</w:t>
      </w:r>
      <w:r w:rsidRPr="00F23FD0">
        <w:rPr>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 xml:space="preserve">границы которых определены на основании данных государственного кадастрового учета, с элементами озеленения и </w:t>
      </w:r>
      <w:r w:rsidR="002F12AC" w:rsidRPr="008C459F">
        <w:rPr>
          <w:color w:val="000000" w:themeColor="text1"/>
          <w:szCs w:val="28"/>
        </w:rPr>
        <w:lastRenderedPageBreak/>
        <w:t>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F23FD0">
        <w:rPr>
          <w:color w:val="000000" w:themeColor="text1"/>
          <w:szCs w:val="28"/>
        </w:rPr>
        <w:t>на расстоянии 3</w:t>
      </w:r>
      <w:r w:rsidRPr="008C459F">
        <w:rPr>
          <w:color w:val="000000" w:themeColor="text1"/>
          <w:szCs w:val="28"/>
        </w:rPr>
        <w:t xml:space="preserve"> метр</w:t>
      </w:r>
      <w:r w:rsidR="00F23FD0">
        <w:rPr>
          <w:color w:val="000000" w:themeColor="text1"/>
          <w:szCs w:val="28"/>
        </w:rPr>
        <w:t>а</w:t>
      </w:r>
      <w:r w:rsidRPr="008C459F">
        <w:rPr>
          <w:color w:val="000000" w:themeColor="text1"/>
          <w:szCs w:val="28"/>
        </w:rPr>
        <w:t xml:space="preserve"> от стен многоквартирных жилых домов</w:t>
      </w:r>
      <w:r w:rsidR="00291295">
        <w:rPr>
          <w:color w:val="000000" w:themeColor="text1"/>
          <w:szCs w:val="28"/>
        </w:rPr>
        <w:t xml:space="preserve"> 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407B6">
        <w:rPr>
          <w:color w:val="000000" w:themeColor="text1"/>
          <w:szCs w:val="28"/>
        </w:rPr>
        <w:t>на расстоянии</w:t>
      </w:r>
      <w:r w:rsidR="00F23FD0">
        <w:rPr>
          <w:color w:val="000000" w:themeColor="text1"/>
          <w:szCs w:val="28"/>
        </w:rPr>
        <w:t xml:space="preserve"> 2-4</w:t>
      </w:r>
      <w:r>
        <w:rPr>
          <w:color w:val="000000" w:themeColor="text1"/>
          <w:szCs w:val="28"/>
        </w:rPr>
        <w:t xml:space="preserve"> метр</w:t>
      </w:r>
      <w:r w:rsidR="00F23FD0">
        <w:rPr>
          <w:color w:val="000000" w:themeColor="text1"/>
          <w:szCs w:val="28"/>
        </w:rPr>
        <w:t>а</w:t>
      </w:r>
      <w:r>
        <w:rPr>
          <w:color w:val="000000" w:themeColor="text1"/>
          <w:szCs w:val="28"/>
        </w:rPr>
        <w:t xml:space="preserve">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407B6">
        <w:rPr>
          <w:color w:val="000000" w:themeColor="text1"/>
          <w:szCs w:val="28"/>
        </w:rPr>
        <w:t xml:space="preserve">на расстоянии </w:t>
      </w:r>
      <w:r w:rsidR="00F23FD0">
        <w:rPr>
          <w:color w:val="000000" w:themeColor="text1"/>
          <w:szCs w:val="28"/>
        </w:rPr>
        <w:t>10</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F23FD0">
        <w:rPr>
          <w:color w:val="000000" w:themeColor="text1"/>
          <w:szCs w:val="28"/>
        </w:rPr>
        <w:t>10</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Pr>
          <w:color w:val="000000" w:themeColor="text1"/>
          <w:szCs w:val="28"/>
        </w:rPr>
        <w:t xml:space="preserve">на расстоянии </w:t>
      </w:r>
      <w:r w:rsidR="00F23FD0">
        <w:rPr>
          <w:color w:val="000000" w:themeColor="text1"/>
          <w:szCs w:val="28"/>
        </w:rPr>
        <w:t>10</w:t>
      </w:r>
      <w:r w:rsidR="00F95672">
        <w:rPr>
          <w:color w:val="000000" w:themeColor="text1"/>
          <w:szCs w:val="28"/>
        </w:rPr>
        <w:t xml:space="preserve">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A02594" w:rsidP="001A292F">
      <w:pPr>
        <w:pStyle w:val="ConsPlusNormal"/>
        <w:ind w:firstLine="709"/>
        <w:jc w:val="both"/>
        <w:rPr>
          <w:color w:val="000000" w:themeColor="text1"/>
          <w:szCs w:val="28"/>
        </w:rPr>
      </w:pPr>
      <w:r>
        <w:rPr>
          <w:color w:val="000000" w:themeColor="text1"/>
          <w:szCs w:val="28"/>
        </w:rPr>
        <w:t>4</w:t>
      </w:r>
      <w:r w:rsidR="009E3E85">
        <w:rPr>
          <w:color w:val="000000" w:themeColor="text1"/>
          <w:szCs w:val="28"/>
        </w:rPr>
        <w:t xml:space="preserve">. Для объектов, не установленных частью </w:t>
      </w:r>
      <w:r w:rsidR="00174F2F">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w:t>
      </w:r>
      <w:r w:rsidR="00F23FD0">
        <w:rPr>
          <w:color w:val="000000" w:themeColor="text1"/>
          <w:szCs w:val="28"/>
        </w:rPr>
        <w:t xml:space="preserve">5 </w:t>
      </w:r>
      <w:r w:rsidR="009E3E85">
        <w:rPr>
          <w:color w:val="000000" w:themeColor="text1"/>
          <w:szCs w:val="28"/>
        </w:rPr>
        <w:t>метров с учетом особенностей расположения, вида и назначения таких объектов.</w:t>
      </w:r>
    </w:p>
    <w:p w:rsidR="008C459F" w:rsidRPr="007A3DC9" w:rsidRDefault="00A02594"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w:t>
      </w:r>
      <w:r w:rsidRPr="007A3DC9">
        <w:rPr>
          <w:color w:val="000000" w:themeColor="text1"/>
          <w:szCs w:val="28"/>
        </w:rPr>
        <w:lastRenderedPageBreak/>
        <w:t>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w:t>
      </w:r>
      <w:r w:rsidRPr="007A3DC9">
        <w:rPr>
          <w:color w:val="000000" w:themeColor="text1"/>
          <w:szCs w:val="28"/>
        </w:rPr>
        <w:lastRenderedPageBreak/>
        <w:t>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A7745D">
        <w:rPr>
          <w:color w:val="000000" w:themeColor="text1"/>
          <w:szCs w:val="28"/>
        </w:rPr>
        <w:t>Совета депутатов Монастырщинского городского поселения Монастырщинского района Смоленской области</w:t>
      </w:r>
      <w:r w:rsidR="008C2223">
        <w:rPr>
          <w:rStyle w:val="a7"/>
          <w:color w:val="000000" w:themeColor="text1"/>
          <w:szCs w:val="28"/>
        </w:rPr>
        <w:footnoteReference w:id="4"/>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w:t>
      </w:r>
      <w:r w:rsidRPr="007A3DC9">
        <w:rPr>
          <w:color w:val="000000" w:themeColor="text1"/>
          <w:szCs w:val="28"/>
        </w:rPr>
        <w:lastRenderedPageBreak/>
        <w:t>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 xml:space="preserve">твердыми коммунальными отходами (далее – ТКО) обеспечивается региональными операторами по обращению с ТКО самостоятельно </w:t>
      </w:r>
      <w:r w:rsidR="00FF4FF8" w:rsidRPr="00284963">
        <w:rPr>
          <w:color w:val="000000" w:themeColor="text1"/>
          <w:szCs w:val="28"/>
        </w:rPr>
        <w:lastRenderedPageBreak/>
        <w:t>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5"/>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w:t>
      </w:r>
      <w:r w:rsidR="0012134C" w:rsidRPr="00284963">
        <w:rPr>
          <w:color w:val="000000" w:themeColor="text1"/>
          <w:szCs w:val="28"/>
        </w:rPr>
        <w:lastRenderedPageBreak/>
        <w:t>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 xml:space="preserve">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w:t>
      </w:r>
      <w:r w:rsidRPr="007A3DC9">
        <w:rPr>
          <w:color w:val="000000" w:themeColor="text1"/>
          <w:szCs w:val="28"/>
        </w:rPr>
        <w:lastRenderedPageBreak/>
        <w:t>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w:t>
      </w:r>
      <w:r w:rsidRPr="007A3DC9">
        <w:rPr>
          <w:color w:val="000000" w:themeColor="text1"/>
          <w:szCs w:val="28"/>
        </w:rPr>
        <w:lastRenderedPageBreak/>
        <w:t xml:space="preserve">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4"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lastRenderedPageBreak/>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lastRenderedPageBreak/>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7A3DC9">
        <w:rPr>
          <w:color w:val="000000" w:themeColor="text1"/>
          <w:szCs w:val="28"/>
        </w:rPr>
        <w:lastRenderedPageBreak/>
        <w:t>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3.3. На каждом этапе проектирования рекомендуется выбирать наиболее подходящие для конкретной ситуации механизмы, наиболее простые и понятные </w:t>
      </w:r>
      <w:r w:rsidRPr="007A3DC9">
        <w:rPr>
          <w:color w:val="000000" w:themeColor="text1"/>
          <w:szCs w:val="28"/>
        </w:rPr>
        <w:lastRenderedPageBreak/>
        <w:t>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6"/>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25" w:rsidRDefault="00D42C25" w:rsidP="00932BDF">
      <w:pPr>
        <w:spacing w:after="0" w:line="240" w:lineRule="auto"/>
      </w:pPr>
      <w:r>
        <w:separator/>
      </w:r>
    </w:p>
  </w:endnote>
  <w:endnote w:type="continuationSeparator" w:id="0">
    <w:p w:rsidR="00D42C25" w:rsidRDefault="00D42C25"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25" w:rsidRDefault="00D42C25" w:rsidP="00932BDF">
      <w:pPr>
        <w:spacing w:after="0" w:line="240" w:lineRule="auto"/>
      </w:pPr>
      <w:r>
        <w:separator/>
      </w:r>
    </w:p>
  </w:footnote>
  <w:footnote w:type="continuationSeparator" w:id="0">
    <w:p w:rsidR="00D42C25" w:rsidRDefault="00D42C25" w:rsidP="00932BDF">
      <w:pPr>
        <w:spacing w:after="0" w:line="240" w:lineRule="auto"/>
      </w:pPr>
      <w:r>
        <w:continuationSeparator/>
      </w:r>
    </w:p>
  </w:footnote>
  <w:footnote w:id="1">
    <w:p w:rsidR="00216511" w:rsidRDefault="00216511">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216511" w:rsidRDefault="00216511">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216511" w:rsidRDefault="00216511">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216511" w:rsidRDefault="00216511">
      <w:pPr>
        <w:pStyle w:val="a5"/>
      </w:pPr>
      <w:r>
        <w:rPr>
          <w:rStyle w:val="a7"/>
        </w:rPr>
        <w:footnoteRef/>
      </w:r>
      <w:r>
        <w:t xml:space="preserve"> В случае наличия такого решения</w:t>
      </w:r>
    </w:p>
  </w:footnote>
  <w:footnote w:id="5">
    <w:p w:rsidR="00216511" w:rsidRDefault="00216511">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216511" w:rsidRDefault="00216511">
        <w:pPr>
          <w:pStyle w:val="aa"/>
          <w:jc w:val="center"/>
        </w:pPr>
        <w:r>
          <w:fldChar w:fldCharType="begin"/>
        </w:r>
        <w:r>
          <w:instrText xml:space="preserve"> PAGE   \* MERGEFORMAT </w:instrText>
        </w:r>
        <w:r>
          <w:fldChar w:fldCharType="separate"/>
        </w:r>
        <w:r w:rsidR="007A4E1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04A5"/>
    <w:rsid w:val="00002BF6"/>
    <w:rsid w:val="00004EEF"/>
    <w:rsid w:val="00006BD4"/>
    <w:rsid w:val="000072F5"/>
    <w:rsid w:val="000076A3"/>
    <w:rsid w:val="00007A74"/>
    <w:rsid w:val="00010D86"/>
    <w:rsid w:val="00012E44"/>
    <w:rsid w:val="00016A6D"/>
    <w:rsid w:val="00017317"/>
    <w:rsid w:val="00022183"/>
    <w:rsid w:val="0002518F"/>
    <w:rsid w:val="00030E0E"/>
    <w:rsid w:val="00033E72"/>
    <w:rsid w:val="000363FF"/>
    <w:rsid w:val="00037C57"/>
    <w:rsid w:val="00043E75"/>
    <w:rsid w:val="000541DD"/>
    <w:rsid w:val="0006030E"/>
    <w:rsid w:val="00064BA0"/>
    <w:rsid w:val="000729CC"/>
    <w:rsid w:val="0007340B"/>
    <w:rsid w:val="000825B9"/>
    <w:rsid w:val="000829CB"/>
    <w:rsid w:val="00082AA1"/>
    <w:rsid w:val="000852DA"/>
    <w:rsid w:val="00093377"/>
    <w:rsid w:val="000951B6"/>
    <w:rsid w:val="00097D3E"/>
    <w:rsid w:val="00097F97"/>
    <w:rsid w:val="000A089C"/>
    <w:rsid w:val="000A4B1E"/>
    <w:rsid w:val="000A4C4A"/>
    <w:rsid w:val="000B1E14"/>
    <w:rsid w:val="000B3518"/>
    <w:rsid w:val="000B3FE5"/>
    <w:rsid w:val="000B5D93"/>
    <w:rsid w:val="000C01C4"/>
    <w:rsid w:val="000C04F8"/>
    <w:rsid w:val="000C3003"/>
    <w:rsid w:val="000C32D6"/>
    <w:rsid w:val="000C3772"/>
    <w:rsid w:val="000C6E03"/>
    <w:rsid w:val="000D0D5E"/>
    <w:rsid w:val="000D2ABE"/>
    <w:rsid w:val="000D7291"/>
    <w:rsid w:val="00103418"/>
    <w:rsid w:val="00110F27"/>
    <w:rsid w:val="0011278D"/>
    <w:rsid w:val="00112C9A"/>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59"/>
    <w:rsid w:val="001B22D5"/>
    <w:rsid w:val="001B41E1"/>
    <w:rsid w:val="001B7711"/>
    <w:rsid w:val="001C2E0E"/>
    <w:rsid w:val="001C36DD"/>
    <w:rsid w:val="001E013D"/>
    <w:rsid w:val="001E06BD"/>
    <w:rsid w:val="001E411A"/>
    <w:rsid w:val="001F067B"/>
    <w:rsid w:val="001F0BA6"/>
    <w:rsid w:val="001F0D65"/>
    <w:rsid w:val="001F4277"/>
    <w:rsid w:val="00206F81"/>
    <w:rsid w:val="00210EF2"/>
    <w:rsid w:val="0021207C"/>
    <w:rsid w:val="00212DF8"/>
    <w:rsid w:val="00214F78"/>
    <w:rsid w:val="00216511"/>
    <w:rsid w:val="00217ED5"/>
    <w:rsid w:val="00223205"/>
    <w:rsid w:val="002255D4"/>
    <w:rsid w:val="00226629"/>
    <w:rsid w:val="002337E3"/>
    <w:rsid w:val="0023580D"/>
    <w:rsid w:val="00240567"/>
    <w:rsid w:val="00245260"/>
    <w:rsid w:val="00250CAE"/>
    <w:rsid w:val="00252E11"/>
    <w:rsid w:val="00263077"/>
    <w:rsid w:val="00265CC8"/>
    <w:rsid w:val="00266FCC"/>
    <w:rsid w:val="00274438"/>
    <w:rsid w:val="00274F01"/>
    <w:rsid w:val="0028296C"/>
    <w:rsid w:val="00284963"/>
    <w:rsid w:val="002907C4"/>
    <w:rsid w:val="00291295"/>
    <w:rsid w:val="00295516"/>
    <w:rsid w:val="002A452D"/>
    <w:rsid w:val="002A4819"/>
    <w:rsid w:val="002A560D"/>
    <w:rsid w:val="002A7851"/>
    <w:rsid w:val="002A7F75"/>
    <w:rsid w:val="002B20CF"/>
    <w:rsid w:val="002B65EF"/>
    <w:rsid w:val="002B7BA1"/>
    <w:rsid w:val="002C62CE"/>
    <w:rsid w:val="002E0635"/>
    <w:rsid w:val="002E0FCA"/>
    <w:rsid w:val="002E39BA"/>
    <w:rsid w:val="002E3EBD"/>
    <w:rsid w:val="002E5D23"/>
    <w:rsid w:val="002F12AC"/>
    <w:rsid w:val="002F5D51"/>
    <w:rsid w:val="002F608C"/>
    <w:rsid w:val="002F6175"/>
    <w:rsid w:val="002F6856"/>
    <w:rsid w:val="003005A9"/>
    <w:rsid w:val="00312F08"/>
    <w:rsid w:val="00320332"/>
    <w:rsid w:val="00323238"/>
    <w:rsid w:val="00323C00"/>
    <w:rsid w:val="00325742"/>
    <w:rsid w:val="0032614E"/>
    <w:rsid w:val="00333E61"/>
    <w:rsid w:val="00337249"/>
    <w:rsid w:val="003426EC"/>
    <w:rsid w:val="00345649"/>
    <w:rsid w:val="00352567"/>
    <w:rsid w:val="003549F5"/>
    <w:rsid w:val="00360F39"/>
    <w:rsid w:val="00366DA8"/>
    <w:rsid w:val="00370584"/>
    <w:rsid w:val="00376B9A"/>
    <w:rsid w:val="003821DA"/>
    <w:rsid w:val="003854A0"/>
    <w:rsid w:val="00385605"/>
    <w:rsid w:val="00397FB7"/>
    <w:rsid w:val="003A2480"/>
    <w:rsid w:val="003A3141"/>
    <w:rsid w:val="003A378D"/>
    <w:rsid w:val="003A5E14"/>
    <w:rsid w:val="003B1972"/>
    <w:rsid w:val="003B2164"/>
    <w:rsid w:val="003B4D46"/>
    <w:rsid w:val="003C0497"/>
    <w:rsid w:val="003C34F4"/>
    <w:rsid w:val="003C3DC0"/>
    <w:rsid w:val="003D0E05"/>
    <w:rsid w:val="003E0E87"/>
    <w:rsid w:val="003E5FC0"/>
    <w:rsid w:val="003E75B4"/>
    <w:rsid w:val="003F3ECA"/>
    <w:rsid w:val="003F5212"/>
    <w:rsid w:val="003F6B75"/>
    <w:rsid w:val="003F7F88"/>
    <w:rsid w:val="0040028C"/>
    <w:rsid w:val="004042B2"/>
    <w:rsid w:val="0041222E"/>
    <w:rsid w:val="00423E11"/>
    <w:rsid w:val="00424A09"/>
    <w:rsid w:val="004261E7"/>
    <w:rsid w:val="00433C37"/>
    <w:rsid w:val="00437415"/>
    <w:rsid w:val="00442A9E"/>
    <w:rsid w:val="00447177"/>
    <w:rsid w:val="00451B89"/>
    <w:rsid w:val="00454029"/>
    <w:rsid w:val="00454947"/>
    <w:rsid w:val="00454F31"/>
    <w:rsid w:val="00464D77"/>
    <w:rsid w:val="00465767"/>
    <w:rsid w:val="00465827"/>
    <w:rsid w:val="00466137"/>
    <w:rsid w:val="00471B91"/>
    <w:rsid w:val="0047486C"/>
    <w:rsid w:val="00474C40"/>
    <w:rsid w:val="00476A5F"/>
    <w:rsid w:val="00476F26"/>
    <w:rsid w:val="00477B08"/>
    <w:rsid w:val="00484306"/>
    <w:rsid w:val="004869BC"/>
    <w:rsid w:val="0049194E"/>
    <w:rsid w:val="004924C8"/>
    <w:rsid w:val="00493F66"/>
    <w:rsid w:val="004A549F"/>
    <w:rsid w:val="004B0EFC"/>
    <w:rsid w:val="004B284B"/>
    <w:rsid w:val="004B2F71"/>
    <w:rsid w:val="004B5439"/>
    <w:rsid w:val="004B5CBE"/>
    <w:rsid w:val="004C2601"/>
    <w:rsid w:val="004C4049"/>
    <w:rsid w:val="004C43BD"/>
    <w:rsid w:val="004D42BB"/>
    <w:rsid w:val="004D7633"/>
    <w:rsid w:val="004E088E"/>
    <w:rsid w:val="004E1CE4"/>
    <w:rsid w:val="004E1DB6"/>
    <w:rsid w:val="004E5D65"/>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3583"/>
    <w:rsid w:val="00574DEA"/>
    <w:rsid w:val="005777F3"/>
    <w:rsid w:val="00577A47"/>
    <w:rsid w:val="00582FEB"/>
    <w:rsid w:val="00583554"/>
    <w:rsid w:val="005C2315"/>
    <w:rsid w:val="005C3135"/>
    <w:rsid w:val="005C33CD"/>
    <w:rsid w:val="005C5F65"/>
    <w:rsid w:val="005C7235"/>
    <w:rsid w:val="005E5B96"/>
    <w:rsid w:val="005F742D"/>
    <w:rsid w:val="00613586"/>
    <w:rsid w:val="00613C01"/>
    <w:rsid w:val="006226D5"/>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039"/>
    <w:rsid w:val="00685401"/>
    <w:rsid w:val="006933DA"/>
    <w:rsid w:val="00694132"/>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3E6A"/>
    <w:rsid w:val="006E73A5"/>
    <w:rsid w:val="006F0240"/>
    <w:rsid w:val="007017B5"/>
    <w:rsid w:val="007070CF"/>
    <w:rsid w:val="0071081C"/>
    <w:rsid w:val="00710DC6"/>
    <w:rsid w:val="00711368"/>
    <w:rsid w:val="007162DC"/>
    <w:rsid w:val="0072103A"/>
    <w:rsid w:val="00726A82"/>
    <w:rsid w:val="007278A4"/>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E1F"/>
    <w:rsid w:val="007A4F58"/>
    <w:rsid w:val="007A4F92"/>
    <w:rsid w:val="007A5D4C"/>
    <w:rsid w:val="007A6770"/>
    <w:rsid w:val="007B5B97"/>
    <w:rsid w:val="007C5A27"/>
    <w:rsid w:val="007C7F93"/>
    <w:rsid w:val="007D4183"/>
    <w:rsid w:val="007D4628"/>
    <w:rsid w:val="007E5340"/>
    <w:rsid w:val="007F71D0"/>
    <w:rsid w:val="007F7813"/>
    <w:rsid w:val="00805B7D"/>
    <w:rsid w:val="008067D7"/>
    <w:rsid w:val="00810249"/>
    <w:rsid w:val="008105AC"/>
    <w:rsid w:val="0081079E"/>
    <w:rsid w:val="00811852"/>
    <w:rsid w:val="00816C57"/>
    <w:rsid w:val="008173FF"/>
    <w:rsid w:val="008207E2"/>
    <w:rsid w:val="00821C6B"/>
    <w:rsid w:val="008241AE"/>
    <w:rsid w:val="00826B88"/>
    <w:rsid w:val="00830BEB"/>
    <w:rsid w:val="00830EB7"/>
    <w:rsid w:val="00836A16"/>
    <w:rsid w:val="008403B4"/>
    <w:rsid w:val="00840B02"/>
    <w:rsid w:val="00850979"/>
    <w:rsid w:val="00854BB3"/>
    <w:rsid w:val="00854DAA"/>
    <w:rsid w:val="00855B1A"/>
    <w:rsid w:val="008577DA"/>
    <w:rsid w:val="008700F2"/>
    <w:rsid w:val="00872197"/>
    <w:rsid w:val="0088045B"/>
    <w:rsid w:val="00880FFC"/>
    <w:rsid w:val="00884681"/>
    <w:rsid w:val="00885469"/>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C6C6F"/>
    <w:rsid w:val="008C74B0"/>
    <w:rsid w:val="008D4D91"/>
    <w:rsid w:val="008D54EB"/>
    <w:rsid w:val="008E22A9"/>
    <w:rsid w:val="008E43EF"/>
    <w:rsid w:val="008E70BA"/>
    <w:rsid w:val="008E7BE1"/>
    <w:rsid w:val="008F51D4"/>
    <w:rsid w:val="008F63D4"/>
    <w:rsid w:val="008F7A36"/>
    <w:rsid w:val="00903AFE"/>
    <w:rsid w:val="009042A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17F7"/>
    <w:rsid w:val="00984EA4"/>
    <w:rsid w:val="00987E83"/>
    <w:rsid w:val="009A1DC9"/>
    <w:rsid w:val="009A38C2"/>
    <w:rsid w:val="009A5638"/>
    <w:rsid w:val="009A7B32"/>
    <w:rsid w:val="009B120A"/>
    <w:rsid w:val="009B5415"/>
    <w:rsid w:val="009C4A20"/>
    <w:rsid w:val="009D00DC"/>
    <w:rsid w:val="009D062C"/>
    <w:rsid w:val="009D0EE7"/>
    <w:rsid w:val="009D3546"/>
    <w:rsid w:val="009D4D93"/>
    <w:rsid w:val="009D77B7"/>
    <w:rsid w:val="009E000A"/>
    <w:rsid w:val="009E3E85"/>
    <w:rsid w:val="009E64EB"/>
    <w:rsid w:val="009F3000"/>
    <w:rsid w:val="009F4E52"/>
    <w:rsid w:val="00A01B6B"/>
    <w:rsid w:val="00A02594"/>
    <w:rsid w:val="00A07AEA"/>
    <w:rsid w:val="00A118C3"/>
    <w:rsid w:val="00A14650"/>
    <w:rsid w:val="00A22824"/>
    <w:rsid w:val="00A25F40"/>
    <w:rsid w:val="00A31D67"/>
    <w:rsid w:val="00A33953"/>
    <w:rsid w:val="00A4176A"/>
    <w:rsid w:val="00A42BFE"/>
    <w:rsid w:val="00A461BC"/>
    <w:rsid w:val="00A47F34"/>
    <w:rsid w:val="00A50749"/>
    <w:rsid w:val="00A51CC5"/>
    <w:rsid w:val="00A6548E"/>
    <w:rsid w:val="00A67F13"/>
    <w:rsid w:val="00A708DD"/>
    <w:rsid w:val="00A72A81"/>
    <w:rsid w:val="00A74B25"/>
    <w:rsid w:val="00A77029"/>
    <w:rsid w:val="00A7745D"/>
    <w:rsid w:val="00A86ADE"/>
    <w:rsid w:val="00A8724A"/>
    <w:rsid w:val="00A87875"/>
    <w:rsid w:val="00A92330"/>
    <w:rsid w:val="00A96DC1"/>
    <w:rsid w:val="00A97895"/>
    <w:rsid w:val="00AA0987"/>
    <w:rsid w:val="00AA274D"/>
    <w:rsid w:val="00AA3A51"/>
    <w:rsid w:val="00AA436C"/>
    <w:rsid w:val="00AA5055"/>
    <w:rsid w:val="00AA68BC"/>
    <w:rsid w:val="00AA7ABB"/>
    <w:rsid w:val="00AB22BC"/>
    <w:rsid w:val="00AB6CBC"/>
    <w:rsid w:val="00AB7297"/>
    <w:rsid w:val="00AC37DA"/>
    <w:rsid w:val="00AE1FD3"/>
    <w:rsid w:val="00AE791E"/>
    <w:rsid w:val="00AF213F"/>
    <w:rsid w:val="00AF3660"/>
    <w:rsid w:val="00AF6FF0"/>
    <w:rsid w:val="00AF7BE5"/>
    <w:rsid w:val="00B11624"/>
    <w:rsid w:val="00B2046A"/>
    <w:rsid w:val="00B22B57"/>
    <w:rsid w:val="00B2432B"/>
    <w:rsid w:val="00B250AD"/>
    <w:rsid w:val="00B34AA8"/>
    <w:rsid w:val="00B36D66"/>
    <w:rsid w:val="00B53968"/>
    <w:rsid w:val="00B53EB6"/>
    <w:rsid w:val="00B63A2A"/>
    <w:rsid w:val="00B71EE9"/>
    <w:rsid w:val="00B8352E"/>
    <w:rsid w:val="00BA1AA1"/>
    <w:rsid w:val="00BA226E"/>
    <w:rsid w:val="00BA2AF7"/>
    <w:rsid w:val="00BA6867"/>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64C8"/>
    <w:rsid w:val="00C47941"/>
    <w:rsid w:val="00C502CB"/>
    <w:rsid w:val="00C5535C"/>
    <w:rsid w:val="00C62791"/>
    <w:rsid w:val="00C630F4"/>
    <w:rsid w:val="00C71C5D"/>
    <w:rsid w:val="00C74D69"/>
    <w:rsid w:val="00C75317"/>
    <w:rsid w:val="00C76C9E"/>
    <w:rsid w:val="00C76F79"/>
    <w:rsid w:val="00C77D86"/>
    <w:rsid w:val="00C80320"/>
    <w:rsid w:val="00C810F8"/>
    <w:rsid w:val="00C84941"/>
    <w:rsid w:val="00C8767E"/>
    <w:rsid w:val="00C90255"/>
    <w:rsid w:val="00C91194"/>
    <w:rsid w:val="00C93DB6"/>
    <w:rsid w:val="00C95206"/>
    <w:rsid w:val="00C953A6"/>
    <w:rsid w:val="00C9774E"/>
    <w:rsid w:val="00CA1CBB"/>
    <w:rsid w:val="00CA56D3"/>
    <w:rsid w:val="00CA5DA1"/>
    <w:rsid w:val="00CA5E13"/>
    <w:rsid w:val="00CA65A4"/>
    <w:rsid w:val="00CA6CAC"/>
    <w:rsid w:val="00CA6F6A"/>
    <w:rsid w:val="00CC2C2B"/>
    <w:rsid w:val="00CC528F"/>
    <w:rsid w:val="00CC59A2"/>
    <w:rsid w:val="00CD3B4C"/>
    <w:rsid w:val="00CE019D"/>
    <w:rsid w:val="00CE0524"/>
    <w:rsid w:val="00CE5CEB"/>
    <w:rsid w:val="00CE6F78"/>
    <w:rsid w:val="00CE7902"/>
    <w:rsid w:val="00CF70F1"/>
    <w:rsid w:val="00CF74E7"/>
    <w:rsid w:val="00D115DC"/>
    <w:rsid w:val="00D118F5"/>
    <w:rsid w:val="00D20E44"/>
    <w:rsid w:val="00D2338D"/>
    <w:rsid w:val="00D25402"/>
    <w:rsid w:val="00D25926"/>
    <w:rsid w:val="00D31D30"/>
    <w:rsid w:val="00D32991"/>
    <w:rsid w:val="00D34F0D"/>
    <w:rsid w:val="00D36A74"/>
    <w:rsid w:val="00D406C8"/>
    <w:rsid w:val="00D41217"/>
    <w:rsid w:val="00D42C25"/>
    <w:rsid w:val="00D43F71"/>
    <w:rsid w:val="00D45B39"/>
    <w:rsid w:val="00D51FCB"/>
    <w:rsid w:val="00D551FE"/>
    <w:rsid w:val="00D55397"/>
    <w:rsid w:val="00D569A8"/>
    <w:rsid w:val="00D57F99"/>
    <w:rsid w:val="00D67245"/>
    <w:rsid w:val="00D67878"/>
    <w:rsid w:val="00D679D1"/>
    <w:rsid w:val="00D71E9C"/>
    <w:rsid w:val="00D7364E"/>
    <w:rsid w:val="00D839EA"/>
    <w:rsid w:val="00D908A9"/>
    <w:rsid w:val="00D937BF"/>
    <w:rsid w:val="00D9458D"/>
    <w:rsid w:val="00D95D1B"/>
    <w:rsid w:val="00DA1123"/>
    <w:rsid w:val="00DA59A2"/>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E05531"/>
    <w:rsid w:val="00E11FA2"/>
    <w:rsid w:val="00E145FB"/>
    <w:rsid w:val="00E14648"/>
    <w:rsid w:val="00E1510B"/>
    <w:rsid w:val="00E168AE"/>
    <w:rsid w:val="00E21A65"/>
    <w:rsid w:val="00E24362"/>
    <w:rsid w:val="00E2479E"/>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B2332"/>
    <w:rsid w:val="00EC0AF9"/>
    <w:rsid w:val="00EC2150"/>
    <w:rsid w:val="00EC2604"/>
    <w:rsid w:val="00EC3BB4"/>
    <w:rsid w:val="00EC4D9F"/>
    <w:rsid w:val="00EC58F6"/>
    <w:rsid w:val="00ED30E1"/>
    <w:rsid w:val="00ED3BF0"/>
    <w:rsid w:val="00EE117A"/>
    <w:rsid w:val="00EE3FD8"/>
    <w:rsid w:val="00EF268C"/>
    <w:rsid w:val="00F04BD2"/>
    <w:rsid w:val="00F051C9"/>
    <w:rsid w:val="00F120BE"/>
    <w:rsid w:val="00F234FF"/>
    <w:rsid w:val="00F23C90"/>
    <w:rsid w:val="00F23FD0"/>
    <w:rsid w:val="00F343B8"/>
    <w:rsid w:val="00F34428"/>
    <w:rsid w:val="00F34FD7"/>
    <w:rsid w:val="00F407F2"/>
    <w:rsid w:val="00F42F3B"/>
    <w:rsid w:val="00F507F7"/>
    <w:rsid w:val="00F53EE2"/>
    <w:rsid w:val="00F55507"/>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042"/>
    <w:rsid w:val="00FD0E64"/>
    <w:rsid w:val="00FD246B"/>
    <w:rsid w:val="00FD53D7"/>
    <w:rsid w:val="00FD79B8"/>
    <w:rsid w:val="00FE0B52"/>
    <w:rsid w:val="00FE349C"/>
    <w:rsid w:val="00FE4FC5"/>
    <w:rsid w:val="00FE57B3"/>
    <w:rsid w:val="00FE6272"/>
    <w:rsid w:val="00FE7BBA"/>
    <w:rsid w:val="00FF12B1"/>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06F298ACB47C96317CB37DFD1017CFAEE966EF5FD25E772C38F95BA4CF39AA2D85B3DA55BB1EB40CF2D7506555H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9D72-5ED5-48F9-9EBE-C8B97CD7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24898</Words>
  <Characters>141923</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GL_02_03_2016</cp:lastModifiedBy>
  <cp:revision>23</cp:revision>
  <cp:lastPrinted>2018-10-05T10:37:00Z</cp:lastPrinted>
  <dcterms:created xsi:type="dcterms:W3CDTF">2018-10-08T07:17:00Z</dcterms:created>
  <dcterms:modified xsi:type="dcterms:W3CDTF">2018-12-17T06:29:00Z</dcterms:modified>
</cp:coreProperties>
</file>