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АДМИНИСТРАЦИЯ СМОЛЕНСКОЙ ОБЛАСТИ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 декабря 2013 г. N 993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ОБРАЩЕНИЯ ЗА ПОЛУЧЕНИЕМ КОМПЕНСАЦИИ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ПЛАТЫ, ВЗИМАЕМОЙ С РОДИТЕЛЕЙ (ЗАКОННЫХ ПРЕДСТАВИТЕЛЕЙ),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ПРИСМОТР И УХОД ЗА ДЕТЬМИ В ОБРАЗОВАТЕЛЬНЫХ ОРГАНИЗАЦИЯХ,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РЕАЛИЗУЮЩИХ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ОБРАЗОВАТЕЛЬНУЮ ПРОГРАММУ ДОШКОЛЬНОГО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ОБРАЗОВАНИЯ,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НАХОДЯЩИХСЯ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ТЕРРИТОРИИ СМОЛЕНСКОЙ ОБЛАСТИ,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ЕЕ ВЫПЛАТЫ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A1C8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  <w:proofErr w:type="gramEnd"/>
          </w:p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18.04.2014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31.03.2017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03.10.2017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"Об образовании в Российской Федерации" Администрация Смоленской области постановляет: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Установить, что родителям (законным представителям), право на получение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 (далее - образовательные организации), у которых возникло до 31 марта 2017 года, необходимо в срок до 15 октября 2017 года представить в образовательную организацию документы, подтверждающие право</w:t>
      </w:r>
      <w:proofErr w:type="gramEnd"/>
      <w:r>
        <w:rPr>
          <w:rFonts w:ascii="Arial" w:hAnsi="Arial" w:cs="Arial"/>
          <w:sz w:val="20"/>
          <w:szCs w:val="20"/>
        </w:rPr>
        <w:t xml:space="preserve"> на получение компенсации платы, взимаемой с родителей (законных представителей), за присмотр и уход за детьми в образовательных организациях, в соответствии с настоящим постановлением.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05.03.2007 N 76 "Об утверждении Порядка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21.02.2008 N 130 "О внесении изменений в Порядок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11.06.2008 N 341 "О внесении изменений в Порядок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19.05.2010 N 285 "О внесении изменений в постановление Администрации Смоленской области от 05.03.2007 N 76";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13.08.2013 N 627 "О внесении изменений в постановление Администрации Смоленской области от 05.03.2007 N 76".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02.12.2013 N 993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ОБРАЩЕНИЯ ЗА ПОЛУЧЕНИЕМ КОМПЕНСАЦИИ ПЛАТЫ, ВЗИМАЕМОЙ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РОДИТЕЛЕЙ (ЗАКОННЫХ ПРЕДСТАВИТЕЛЕЙ), ЗА ПРИСМОТР И УХОД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ДЕТЬМИ В ОБРАЗОВАТЕЛЬНЫХ ОРГАНИЗАЦИЯХ, РЕАЛИЗУЮЩИХ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ОБРАЗОВАТЕЛЬНУЮ ПРОГРАММУ ДОШКОЛЬНОГО ОБРАЗОВАНИЯ,</w:t>
      </w:r>
    </w:p>
    <w:p w:rsidR="00CA1C85" w:rsidRDefault="00CA1C85" w:rsidP="00CA1C8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НАХОДЯЩИХСЯ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ТЕРРИТОРИИ СМОЛЕНСКОЙ ОБЛАСТИ, И ЕЕ ВЫПЛАТЫ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A1C8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Смоленской области</w:t>
            </w:r>
            <w:proofErr w:type="gramEnd"/>
          </w:p>
          <w:p w:rsidR="00CA1C85" w:rsidRDefault="00C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18.04.2014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31.03.2017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03.10.2017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устанавливает правила обращения за компенсацией платы, взимаемой с родителей (законных представителей) (далее - родительская плата),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 (далее - компенсация), и ее выплаты.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Смоленской области (далее - образовательная организация), при условии признания семьи малоимущей.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получение компенсации подтверждается родителем (законным представителем) ежегодно.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настоящего Порядка под малоимущей семьей понимается семья со среднедушевым доходом, размер которого не превышает величину прожиточного минимума на душу населения, установленную в Смоленской области.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proofErr w:type="gramStart"/>
      <w:r>
        <w:rPr>
          <w:rFonts w:ascii="Arial" w:hAnsi="Arial" w:cs="Arial"/>
          <w:sz w:val="20"/>
          <w:szCs w:val="20"/>
        </w:rPr>
        <w:t>При определении состава семьи в целях получения компенсации (за исключением получения компенсации на ребенка, находящегося под опекой (попечительством) в состав семьи включаются: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</w:t>
      </w:r>
      <w:proofErr w:type="gramEnd"/>
      <w:r>
        <w:rPr>
          <w:rFonts w:ascii="Arial" w:hAnsi="Arial" w:cs="Arial"/>
          <w:sz w:val="20"/>
          <w:szCs w:val="20"/>
        </w:rPr>
        <w:t xml:space="preserve"> лет включительно, не </w:t>
      </w:r>
      <w:proofErr w:type="gramStart"/>
      <w:r>
        <w:rPr>
          <w:rFonts w:ascii="Arial" w:hAnsi="Arial" w:cs="Arial"/>
          <w:sz w:val="20"/>
          <w:szCs w:val="20"/>
        </w:rPr>
        <w:t>состоящие</w:t>
      </w:r>
      <w:proofErr w:type="gramEnd"/>
      <w:r>
        <w:rPr>
          <w:rFonts w:ascii="Arial" w:hAnsi="Arial" w:cs="Arial"/>
          <w:sz w:val="20"/>
          <w:szCs w:val="20"/>
        </w:rPr>
        <w:t xml:space="preserve"> в браке;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ребенок.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семьи, учитываемый при исчислении величины среднедушевого дохода в целях получения компенсации на ребенка, находящегося под опекой (попечительством), включаются: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родители (родитель) ребенка, его несовершеннолетние братья и сестры и совершеннолетние братья и сестры,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браке, независимо от места их проживания (пребывания) и сам ребенок (в случае если на ребенка</w:t>
      </w:r>
      <w:proofErr w:type="gramEnd"/>
      <w:r>
        <w:rPr>
          <w:rFonts w:ascii="Arial" w:hAnsi="Arial" w:cs="Arial"/>
          <w:sz w:val="20"/>
          <w:szCs w:val="20"/>
        </w:rPr>
        <w:t xml:space="preserve"> не выплачиваются предусмотренные федеральным законодательством денежные средства на содержание детей, находящихся под опекой (попечительством));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сам ребенок (в случае если на ребенка выплачиваются в соответствии с федеральным законодательством денежные средства на содержание детей, находящихся под опекой (попечительством)).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3"/>
      <w:bookmarkEnd w:id="1"/>
      <w:r>
        <w:rPr>
          <w:rFonts w:ascii="Arial" w:hAnsi="Arial" w:cs="Arial"/>
          <w:sz w:val="20"/>
          <w:szCs w:val="20"/>
        </w:rPr>
        <w:t>2.2. При определении состава семьи в целях получения компенсации в состав семьи не включаются: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>
        <w:rPr>
          <w:rFonts w:ascii="Arial" w:hAnsi="Arial" w:cs="Arial"/>
          <w:sz w:val="20"/>
          <w:szCs w:val="20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- дети, в отношении которых родители лишены родительских прав либо ограничены в родительских правах;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6"/>
      <w:bookmarkEnd w:id="4"/>
      <w:r>
        <w:rPr>
          <w:rFonts w:ascii="Arial" w:hAnsi="Arial" w:cs="Arial"/>
          <w:sz w:val="20"/>
          <w:szCs w:val="20"/>
        </w:rPr>
        <w:t xml:space="preserve">- дети, находящиеся на полном государственном </w:t>
      </w:r>
      <w:proofErr w:type="gramStart"/>
      <w:r>
        <w:rPr>
          <w:rFonts w:ascii="Arial" w:hAnsi="Arial" w:cs="Arial"/>
          <w:sz w:val="20"/>
          <w:szCs w:val="20"/>
        </w:rPr>
        <w:t>обеспечении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7"/>
      <w:bookmarkEnd w:id="5"/>
      <w:r>
        <w:rPr>
          <w:rFonts w:ascii="Arial" w:hAnsi="Arial" w:cs="Arial"/>
          <w:sz w:val="20"/>
          <w:szCs w:val="20"/>
        </w:rPr>
        <w:t>- супруг (родитель, усыновитель), проходящий военную службу по призыву;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68"/>
      <w:bookmarkEnd w:id="6"/>
      <w:r>
        <w:rPr>
          <w:rFonts w:ascii="Arial" w:hAnsi="Arial" w:cs="Arial"/>
          <w:sz w:val="20"/>
          <w:szCs w:val="20"/>
        </w:rPr>
        <w:t>-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Родителям (законным представителям), дети которых посещают образовательные организации, за дни фактического посещения ребенком образовательной организации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Смоленской области, на второго ребенка - в размере 50 процентов такой платы, на третьего ребенка и последующих детей</w:t>
      </w:r>
      <w:proofErr w:type="gramEnd"/>
      <w:r>
        <w:rPr>
          <w:rFonts w:ascii="Arial" w:hAnsi="Arial" w:cs="Arial"/>
          <w:sz w:val="20"/>
          <w:szCs w:val="20"/>
        </w:rPr>
        <w:t xml:space="preserve"> - в размере 70 процентов такой платы.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1"/>
      <w:bookmarkEnd w:id="7"/>
      <w:r>
        <w:rPr>
          <w:rFonts w:ascii="Arial" w:hAnsi="Arial" w:cs="Arial"/>
          <w:sz w:val="20"/>
          <w:szCs w:val="20"/>
        </w:rPr>
        <w:t>4. Для получения компенсации родитель (законный представитель) представляет в образовательную организацию следующие документы: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заявление о выплате компенсации;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паспорта или иного документа, удостоверяющего личность и место жительства родителя (законного представителя);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свидетельства о рождении ребенка или копию договора о передаче ребенка на воспитание в семью либо выписку из решения органа опеки и попечительства об учреждении над ребенком опеки;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справку о составе семьи;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банковского лицевого счета на имя родителя (законного представителя);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77"/>
      <w:bookmarkEnd w:id="8"/>
      <w:r>
        <w:rPr>
          <w:rFonts w:ascii="Arial" w:hAnsi="Arial" w:cs="Arial"/>
          <w:sz w:val="20"/>
          <w:szCs w:val="20"/>
        </w:rPr>
        <w:t>- копию свидетельства о заключении брака или свидетельства о расторжении брака (при наличии);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документы, подтверждающие доходы каждого члена семьи, входящего в ее состав, за 3 </w:t>
      </w:r>
      <w:proofErr w:type="gramStart"/>
      <w:r>
        <w:rPr>
          <w:rFonts w:ascii="Arial" w:hAnsi="Arial" w:cs="Arial"/>
          <w:sz w:val="20"/>
          <w:szCs w:val="20"/>
        </w:rPr>
        <w:t>последних</w:t>
      </w:r>
      <w:proofErr w:type="gramEnd"/>
      <w:r>
        <w:rPr>
          <w:rFonts w:ascii="Arial" w:hAnsi="Arial" w:cs="Arial"/>
          <w:sz w:val="20"/>
          <w:szCs w:val="20"/>
        </w:rPr>
        <w:t xml:space="preserve"> календарных месяца, предшествующих месяцу подачи заявления;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трудовой книжки (для неработающих граждан);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3"/>
      <w:bookmarkEnd w:id="9"/>
      <w:r>
        <w:rPr>
          <w:rFonts w:ascii="Arial" w:hAnsi="Arial" w:cs="Arial"/>
          <w:sz w:val="20"/>
          <w:szCs w:val="20"/>
        </w:rPr>
        <w:t>- справку органа государственной службы занятости населения о регистрации (отсутствии регистрации) в качестве безработного (для неработающих граждан) (представляется родителем (законным представителем) по собственной инициативе);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справку об обучении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87"/>
      <w:bookmarkEnd w:id="10"/>
      <w:r>
        <w:rPr>
          <w:rFonts w:ascii="Arial" w:hAnsi="Arial" w:cs="Arial"/>
          <w:sz w:val="20"/>
          <w:szCs w:val="20"/>
        </w:rPr>
        <w:t>- справку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(для опекунов) (представляется по собственной инициативе);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89"/>
      <w:bookmarkEnd w:id="11"/>
      <w:r>
        <w:rPr>
          <w:rFonts w:ascii="Arial" w:hAnsi="Arial" w:cs="Arial"/>
          <w:sz w:val="20"/>
          <w:szCs w:val="20"/>
        </w:rPr>
        <w:t>- справку о назначении на ребенка, в отношении которого возникло право на получение компенсации, государственного пособия на ребенка в Смоленской области (далее - пособие) (представляется родителем (законным представителем) по собственной инициативе).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18.04.2014 N 282.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наличии у родителя (законного представителя) нескольких детей, посещающих одну и ту же образовательную организацию, заявление о выплате компенсации и документы, указанные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представляются родителем (законным представителем) на каждого ребенка.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Родитель (законный представитель) вправе представить в образовательную организацию копию документа (квитанции-извещения), подтверждающего оплату за присмотр и уход за ребенком.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организация имеет право запрашивать и получать в порядке, установленном федеральным законодательством, в государственных органах, органах местного самоуправления муниципальных образований 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 выплате родителю (законному представителю) компенсации.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 если документы, указанные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абзацах десятом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двенадцатом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тринадцатом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представлены родителем (законным представителем) по собственной инициативе, образовательная организация в течение трех рабочих дней со дня представления иных документов в соответствии с настоящим пунктом направляет межведомственный запрос о предоставлении указанных документов (сведений, содержащихся в них) в соответствующие органы или организации.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одному из родителей (законных представителей) ребенка, в отношении которого возникло право на получение компенсации, назначено пособие, гражданин вправе обратиться в орган социальной защиты населения, назначивший пособие, для получения справки о назначении пособия.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документ, указанный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абзаце тринадцатом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представлен родителем (законным представителем) по собственной инициативе или получен образовательной организацией путем межведомственного взаимодействия, представление документов,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абзацах седьмом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двенадцатом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требуется.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185;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01"/>
      <w:bookmarkEnd w:id="12"/>
      <w:r>
        <w:rPr>
          <w:rFonts w:ascii="Arial" w:hAnsi="Arial" w:cs="Arial"/>
          <w:sz w:val="20"/>
          <w:szCs w:val="20"/>
        </w:rPr>
        <w:t xml:space="preserve">4.1. При наличии в семье лиц,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дополнительно к документам, указанным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родитель (законный представитель) представляет: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копию свидетельства о заключении брака, либо копию решения органа опеки и попечительства, либо копию решения суда (в отношении детей,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копию решения суда (в отношении детей,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справку из организации, в которой ребенок находится на полном государственном обеспечении (в отношении детей, указанных в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справку из военного комиссариата по месту призыва (в отношении лиц,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 (представляется родителем (законным представителем) по собственной инициативе);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копию решения суда или постановления следственных органов (в отношении лиц, указанных в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абзаце шестом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При исчислении дохода семьи учитываются доходы каждого члена семьи до удержания налогов, уплаты сборов и других обязательных платежей в соответствии с законодательством Российской Федерации.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Исчисление величины среднедушевого дохода семьи производится на </w:t>
      </w:r>
      <w:proofErr w:type="gramStart"/>
      <w:r>
        <w:rPr>
          <w:rFonts w:ascii="Arial" w:hAnsi="Arial" w:cs="Arial"/>
          <w:sz w:val="20"/>
          <w:szCs w:val="20"/>
        </w:rPr>
        <w:t>основании</w:t>
      </w:r>
      <w:proofErr w:type="gramEnd"/>
      <w:r>
        <w:rPr>
          <w:rFonts w:ascii="Arial" w:hAnsi="Arial" w:cs="Arial"/>
          <w:sz w:val="20"/>
          <w:szCs w:val="20"/>
        </w:rPr>
        <w:t xml:space="preserve"> документов о составе семьи и размере доходов каждого члена семьи, представленных родителем (законным представителем).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Величина среднедушевого дохода семьи определяется путем деления общей суммы дохода семьи за расчетный период на 3 и на число членов семьи.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1"/>
      <w:bookmarkEnd w:id="13"/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представляются родителем (законным представителем) в образовательную организацию с периодичностью 1 раз в год.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представления документа, указанного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абзаце тринадцатом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ежегодное представление документов, указанных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требуется.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Образовательная организация формирует в отношении каждого родителя (законного представителя) личное дело, в которое брошюруются документы, необходимые для принятия решения о выплате компенсации.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Личное дело родителя (законного представителя), сформированное в </w:t>
      </w:r>
      <w:proofErr w:type="gramStart"/>
      <w:r>
        <w:rPr>
          <w:rFonts w:ascii="Arial" w:hAnsi="Arial" w:cs="Arial"/>
          <w:sz w:val="20"/>
          <w:szCs w:val="20"/>
        </w:rPr>
        <w:t>областной</w:t>
      </w:r>
      <w:proofErr w:type="gramEnd"/>
      <w:r>
        <w:rPr>
          <w:rFonts w:ascii="Arial" w:hAnsi="Arial" w:cs="Arial"/>
          <w:sz w:val="20"/>
          <w:szCs w:val="20"/>
        </w:rPr>
        <w:t xml:space="preserve"> государственной образовательной организации, реализующей образовательную программу дошкольного образования (далее - областная государственная образовательная организация), хранится в указанной образовательной организации.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Выплата компенсации родителю (законному представителю) ребенка, посещающего областную государственную образовательную организацию, осуществляется указанной образовательной организацией.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>Личное дело родителя (законного представителя), сформированное в муниципальной образовательной организации, реализующей образовательную программу дошкольного образования, или иной образовательной организации, реализующей образовательную программу дошкольного образования, в течение 3 дней передается в уполномоченный орган, определяемый органами местного самоуправления муниципальных образований Смоленской области (далее - уполномоченный орган), для его хранения и выплаты компенсации.</w:t>
      </w:r>
      <w:proofErr w:type="gramEnd"/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Образовательная организация (за исключением областной государственной образовательной организации) ежемесячно до 10-го числа текущего месяца представляет в уполномоченный орган информацию о днях фактического посещения каждым ребенком образовательной организации.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Уполномоченный орган или областная государственная образовательная организация в течение 10 дней с момента получения всех необходимых документов, указанных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принимает решение о выплате компенсации или об отказе в ее выплате.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выплате компенсации либо об отказе в ее выплате принимается уполномоченным органом или областной государственной образовательной организацией на основании всестороннего, полного и объективного рассмотрения всех представленных документов.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выплате компенсации принимается по следующим основаниям: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у заявителя права на получение компенсации;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документов с недостоверными сведениями;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представление документов, указанных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в полном объеме.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отказа в выплате компенсации уполномоченный орган или областная государственная образовательная организация не позднее чем через 5 дней со дня вынесения соответствующего решения в письменной форме извещает родителя (законного представителя) об отказе в выплате компенсации с указанием причин отказа.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Отказ в выплате компенсации может быть обжалован в Департамент Смоленской области по образованию и науке и (или) в судебном порядке.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31.03.2017 N 185)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Компенсация </w:t>
      </w:r>
      <w:proofErr w:type="gramStart"/>
      <w:r>
        <w:rPr>
          <w:rFonts w:ascii="Arial" w:hAnsi="Arial" w:cs="Arial"/>
          <w:sz w:val="20"/>
          <w:szCs w:val="20"/>
        </w:rPr>
        <w:t>выплачивается уполномоченным органом или областной государственной образовательной организацией начиная</w:t>
      </w:r>
      <w:proofErr w:type="gramEnd"/>
      <w:r>
        <w:rPr>
          <w:rFonts w:ascii="Arial" w:hAnsi="Arial" w:cs="Arial"/>
          <w:sz w:val="20"/>
          <w:szCs w:val="20"/>
        </w:rPr>
        <w:t xml:space="preserve"> с месяца подачи в образовательную организацию документов, указанных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представления родителем (законным представителем) документа, указанного в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абзаце тринадцатом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компенсация выплачивается в течение срока, не превышающего срок, на который назначено пособие.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Сумма компенсации, излишне выплаченная родителю (законному представителю) (в случае представления документов с заведомо неверными сведениями, сокрытия данных, влияющих на выплату компенсации, исчисление ее размеров), взыскивается с родителя (законного представителя) в судебном порядке.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Сумма, излишне выплаченная родителю (законному представителю) по вине уполномоченного органа или областной государственной образовательной организации, удержанию с родителя (законного представителя) не подлежит, за исключением случая счетной ошибки.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Выплата компенсации производится ежемесячно путем перечисления денежных средств на лицевой банковский счет родителя (законного представителя).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13.1. В случае непредставления родителем (законным представителем) документов, указанных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установленный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абзацем четвертым пункта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выплата компенсации приостанавливается.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Выплата компенсации возобновляется с месяца, в котором документы, указанные в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представлены.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5"/>
      <w:bookmarkEnd w:id="14"/>
      <w:r>
        <w:rPr>
          <w:rFonts w:ascii="Arial" w:hAnsi="Arial" w:cs="Arial"/>
          <w:sz w:val="20"/>
          <w:szCs w:val="20"/>
        </w:rPr>
        <w:t>14. Выплата компенсации прекращается в случаях: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выбытия ребенка из </w:t>
      </w:r>
      <w:proofErr w:type="gramStart"/>
      <w:r>
        <w:rPr>
          <w:rFonts w:ascii="Arial" w:hAnsi="Arial" w:cs="Arial"/>
          <w:sz w:val="20"/>
          <w:szCs w:val="20"/>
        </w:rPr>
        <w:t>образовательной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 по различным причинам;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ограничения родителя (законного представителя) ребенка в его родительских правах;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лишения родителя родительских прав;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если среднедушевой доход семьи превышает величину прожиточного минимума на душу населения, установленную в Смоленской области, или указанный среднедушевой доход не подтвержден;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Смоленской области от 03.10.2017 N 657)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если была установлена недостоверность сведений, содержащихся в представленных документах.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Выплата компенсации прекращается с месяца, следующего за месяцем, в котором возникли обстоятельства, указанные в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пункте 14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CA1C85" w:rsidRDefault="00CA1C85" w:rsidP="00CA1C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случае возникновения обстоятельств, влекущих за собой прекращение выплаты компенсации, родитель (законный представитель) обязан в 10-дневный срок сообщить о наступлении этих обстоятельств в образовательную организацию.</w:t>
      </w: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C85" w:rsidRDefault="00CA1C85" w:rsidP="00CA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737E" w:rsidRDefault="00CC737E">
      <w:bookmarkStart w:id="15" w:name="_GoBack"/>
      <w:bookmarkEnd w:id="15"/>
    </w:p>
    <w:sectPr w:rsidR="00CC737E" w:rsidSect="00125C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85"/>
    <w:rsid w:val="00CA1C85"/>
    <w:rsid w:val="00C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368BDE0B3EFE4B660DF98F4677D5EA26273D19B66B6693FCA0B2EB591996FBd85BF" TargetMode="External"/><Relationship Id="rId18" Type="http://schemas.openxmlformats.org/officeDocument/2006/relationships/hyperlink" Target="consultantplus://offline/ref=1F368BDE0B3EFE4B660DF98F4677D5EA26273D19BD656291F6A0B2EB591996FB8B5EDA12D621CE34360EFEdE54F" TargetMode="External"/><Relationship Id="rId26" Type="http://schemas.openxmlformats.org/officeDocument/2006/relationships/hyperlink" Target="consultantplus://offline/ref=1F368BDE0B3EFE4B660DF98F4677D5EA26273D19BD656291F6A0B2EB591996FB8B5EDA12D621CE34360EFDdE53F" TargetMode="External"/><Relationship Id="rId39" Type="http://schemas.openxmlformats.org/officeDocument/2006/relationships/hyperlink" Target="consultantplus://offline/ref=1F368BDE0B3EFE4B660DF98F4677D5EA26273D19BD656291F6A0B2EB591996FB8B5EDA12D621CE34360EFBdE5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368BDE0B3EFE4B660DF98F4677D5EA26273D19BD656291F6A0B2EB591996FB8B5EDA12D621CE34360EFCdE57F" TargetMode="External"/><Relationship Id="rId34" Type="http://schemas.openxmlformats.org/officeDocument/2006/relationships/hyperlink" Target="consultantplus://offline/ref=1F368BDE0B3EFE4B660DF98F4677D5EA26273D19BC6F6591F3A0B2EB591996FB8B5EDA12D621CE34360EFFdE52F" TargetMode="External"/><Relationship Id="rId42" Type="http://schemas.openxmlformats.org/officeDocument/2006/relationships/hyperlink" Target="consultantplus://offline/ref=1F368BDE0B3EFE4B660DF98F4677D5EA26273D19BD656291F6A0B2EB591996FB8B5EDA12D621CE34360EFBdE56F" TargetMode="External"/><Relationship Id="rId47" Type="http://schemas.openxmlformats.org/officeDocument/2006/relationships/hyperlink" Target="consultantplus://offline/ref=1F368BDE0B3EFE4B660DF98F4677D5EA26273D19BC6F6591F3A0B2EB591996FB8B5EDA12D621CE34360EFCdE51F" TargetMode="External"/><Relationship Id="rId7" Type="http://schemas.openxmlformats.org/officeDocument/2006/relationships/hyperlink" Target="consultantplus://offline/ref=1F368BDE0B3EFE4B660DF98F4677D5EA26273D19BC6F6591F3A0B2EB591996FB8B5EDA12D621CE34360EFEdE57F" TargetMode="External"/><Relationship Id="rId12" Type="http://schemas.openxmlformats.org/officeDocument/2006/relationships/hyperlink" Target="consultantplus://offline/ref=1F368BDE0B3EFE4B660DF98F4677D5EA26273D19B7686F91F5A0B2EB591996FBd85BF" TargetMode="External"/><Relationship Id="rId17" Type="http://schemas.openxmlformats.org/officeDocument/2006/relationships/hyperlink" Target="consultantplus://offline/ref=1F368BDE0B3EFE4B660DF98F4677D5EA26273D19BC6F6591F3A0B2EB591996FB8B5EDA12D621CE34360EFEdE5AF" TargetMode="External"/><Relationship Id="rId25" Type="http://schemas.openxmlformats.org/officeDocument/2006/relationships/hyperlink" Target="consultantplus://offline/ref=1F368BDE0B3EFE4B660DF98F4677D5EA26273D19BD656291F6A0B2EB591996FB8B5EDA12D621CE34360EFDdE52F" TargetMode="External"/><Relationship Id="rId33" Type="http://schemas.openxmlformats.org/officeDocument/2006/relationships/hyperlink" Target="consultantplus://offline/ref=1F368BDE0B3EFE4B660DF98F4677D5EA26273D19BD656291F6A0B2EB591996FB8B5EDA12D621CE34360EFDdE55F" TargetMode="External"/><Relationship Id="rId38" Type="http://schemas.openxmlformats.org/officeDocument/2006/relationships/hyperlink" Target="consultantplus://offline/ref=1F368BDE0B3EFE4B660DF98F4677D5EA26273D19BD656291F6A0B2EB591996FB8B5EDA12D621CE34360EFAdE5AF" TargetMode="External"/><Relationship Id="rId46" Type="http://schemas.openxmlformats.org/officeDocument/2006/relationships/hyperlink" Target="consultantplus://offline/ref=1F368BDE0B3EFE4B660DF98F4677D5EA26273D19BC6F6591F3A0B2EB591996FB8B5EDA12D621CE34360EFCdE5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368BDE0B3EFE4B660DF98F4677D5EA26273D19BD656291F6A0B2EB591996FB8B5EDA12D621CE34360EFEdE57F" TargetMode="External"/><Relationship Id="rId20" Type="http://schemas.openxmlformats.org/officeDocument/2006/relationships/hyperlink" Target="consultantplus://offline/ref=1F368BDE0B3EFE4B660DF98F4677D5EA26273D19BD656291F6A0B2EB591996FB8B5EDA12D621CE34360EFFdE5AF" TargetMode="External"/><Relationship Id="rId29" Type="http://schemas.openxmlformats.org/officeDocument/2006/relationships/hyperlink" Target="consultantplus://offline/ref=1F368BDE0B3EFE4B660DF98F4677D5EA26273D19BD656291F6A0B2EB591996FB8B5EDA12D621CE34360EFDdE51F" TargetMode="External"/><Relationship Id="rId41" Type="http://schemas.openxmlformats.org/officeDocument/2006/relationships/hyperlink" Target="consultantplus://offline/ref=1F368BDE0B3EFE4B660DF98F4677D5EA26273D19BD656291F6A0B2EB591996FB8B5EDA12D621CE34360EFBdE5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68BDE0B3EFE4B660DF98F4677D5EA26273D19BD656291F6A0B2EB591996FB8B5EDA12D621CE34360EFEdE57F" TargetMode="External"/><Relationship Id="rId11" Type="http://schemas.openxmlformats.org/officeDocument/2006/relationships/hyperlink" Target="consultantplus://offline/ref=1F368BDE0B3EFE4B660DF98F4677D5EA26273D19B76F659DFDA0B2EB591996FBd85BF" TargetMode="External"/><Relationship Id="rId24" Type="http://schemas.openxmlformats.org/officeDocument/2006/relationships/hyperlink" Target="consultantplus://offline/ref=1F368BDE0B3EFE4B660DF98F4677D5EA26273D19BD656291F6A0B2EB591996FB8B5EDA12D621CE34360EFCdE5BF" TargetMode="External"/><Relationship Id="rId32" Type="http://schemas.openxmlformats.org/officeDocument/2006/relationships/hyperlink" Target="consultantplus://offline/ref=1F368BDE0B3EFE4B660DF98F4677D5EA26273D19BC6F6591F3A0B2EB591996FB8B5EDA12D621CE34360EFEdE5BF" TargetMode="External"/><Relationship Id="rId37" Type="http://schemas.openxmlformats.org/officeDocument/2006/relationships/hyperlink" Target="consultantplus://offline/ref=1F368BDE0B3EFE4B660DF98F4677D5EA26273D19BC6F6591F3A0B2EB591996FB8B5EDA12D621CE34360EFFdE51F" TargetMode="External"/><Relationship Id="rId40" Type="http://schemas.openxmlformats.org/officeDocument/2006/relationships/hyperlink" Target="consultantplus://offline/ref=1F368BDE0B3EFE4B660DF98F4677D5EA26273D19BD656291F6A0B2EB591996FB8B5EDA12D621CE34360EFBdE50F" TargetMode="External"/><Relationship Id="rId45" Type="http://schemas.openxmlformats.org/officeDocument/2006/relationships/hyperlink" Target="consultantplus://offline/ref=1F368BDE0B3EFE4B660DF98F4677D5EA26273D19BC6F6591F3A0B2EB591996FB8B5EDA12D621CE34360EFCdE52F" TargetMode="External"/><Relationship Id="rId5" Type="http://schemas.openxmlformats.org/officeDocument/2006/relationships/hyperlink" Target="consultantplus://offline/ref=1F368BDE0B3EFE4B660DF98F4677D5EA26273D19B3646793F0A0B2EB591996FB8B5EDA12D621CE34360EFEdE57F" TargetMode="External"/><Relationship Id="rId15" Type="http://schemas.openxmlformats.org/officeDocument/2006/relationships/hyperlink" Target="consultantplus://offline/ref=1F368BDE0B3EFE4B660DF98F4677D5EA26273D19B3646793F0A0B2EB591996FB8B5EDA12D621CE34360EFEdE57F" TargetMode="External"/><Relationship Id="rId23" Type="http://schemas.openxmlformats.org/officeDocument/2006/relationships/hyperlink" Target="consultantplus://offline/ref=1F368BDE0B3EFE4B660DF98F4677D5EA26273D19BD656291F6A0B2EB591996FB8B5EDA12D621CE34360EFCdE5AF" TargetMode="External"/><Relationship Id="rId28" Type="http://schemas.openxmlformats.org/officeDocument/2006/relationships/hyperlink" Target="consultantplus://offline/ref=1F368BDE0B3EFE4B660DF98F4677D5EA26273D19B3646793F0A0B2EB591996FB8B5EDA12D621CE34360EFEdE57F" TargetMode="External"/><Relationship Id="rId36" Type="http://schemas.openxmlformats.org/officeDocument/2006/relationships/hyperlink" Target="consultantplus://offline/ref=1F368BDE0B3EFE4B660DF98F4677D5EA26273D19BD656291F6A0B2EB591996FB8B5EDA12D621CE34360EFAdE56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F368BDE0B3EFE4B660DF98F4677D5EA26273D19B36F6490F4A0B2EB591996FBd85BF" TargetMode="External"/><Relationship Id="rId19" Type="http://schemas.openxmlformats.org/officeDocument/2006/relationships/hyperlink" Target="consultantplus://offline/ref=1F368BDE0B3EFE4B660DF98F4677D5EA26273D19BD656291F6A0B2EB591996FB8B5EDA12D621CE34360EFFdE52F" TargetMode="External"/><Relationship Id="rId31" Type="http://schemas.openxmlformats.org/officeDocument/2006/relationships/hyperlink" Target="consultantplus://offline/ref=1F368BDE0B3EFE4B660DF98F4677D5EA26273D19BD656291F6A0B2EB591996FB8B5EDA12D621CE34360EFDdE54F" TargetMode="External"/><Relationship Id="rId44" Type="http://schemas.openxmlformats.org/officeDocument/2006/relationships/hyperlink" Target="consultantplus://offline/ref=1F368BDE0B3EFE4B660DF98F4677D5EA26273D19BC6F6591F3A0B2EB591996FB8B5EDA12D621CE34360EFFdE5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F98F4677D5EA26273D19BC6F6591F3A0B2EB591996FB8B5EDA12D621CE34360EFEdE54F" TargetMode="External"/><Relationship Id="rId14" Type="http://schemas.openxmlformats.org/officeDocument/2006/relationships/hyperlink" Target="consultantplus://offline/ref=1F368BDE0B3EFE4B660DF98F4677D5EA26273D19B36F6790F5A0B2EB591996FBd85BF" TargetMode="External"/><Relationship Id="rId22" Type="http://schemas.openxmlformats.org/officeDocument/2006/relationships/hyperlink" Target="consultantplus://offline/ref=1F368BDE0B3EFE4B660DF98F4677D5EA26273D19BD656291F6A0B2EB591996FB8B5EDA12D621CE34360EFCdE55F" TargetMode="External"/><Relationship Id="rId27" Type="http://schemas.openxmlformats.org/officeDocument/2006/relationships/hyperlink" Target="consultantplus://offline/ref=1F368BDE0B3EFE4B660DF98F4677D5EA26273D19BD656291F6A0B2EB591996FB8B5EDA12D621CE34360EFDdE50F" TargetMode="External"/><Relationship Id="rId30" Type="http://schemas.openxmlformats.org/officeDocument/2006/relationships/hyperlink" Target="consultantplus://offline/ref=1F368BDE0B3EFE4B660DF98F4677D5EA26273D19BD656291F6A0B2EB591996FB8B5EDA12D621CE34360EFDdE57F" TargetMode="External"/><Relationship Id="rId35" Type="http://schemas.openxmlformats.org/officeDocument/2006/relationships/hyperlink" Target="consultantplus://offline/ref=1F368BDE0B3EFE4B660DF98F4677D5EA26273D19BC6F6591F3A0B2EB591996FB8B5EDA12D621CE34360EFFdE50F" TargetMode="External"/><Relationship Id="rId43" Type="http://schemas.openxmlformats.org/officeDocument/2006/relationships/hyperlink" Target="consultantplus://offline/ref=1F368BDE0B3EFE4B660DF98F4677D5EA26273D19BC6F6591F3A0B2EB591996FB8B5EDA12D621CE34360EFFdE56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F368BDE0B3EFE4B660DF999451B88E0222E6217B16D6DC2A9FFE9B60E109CACCC118350922CC73Cd35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4241</Words>
  <Characters>24177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АДМИНИСТРАЦИЯ СМОЛЕНСКОЙ ОБЛАСТИ</vt:lpstr>
      <vt:lpstr>    </vt:lpstr>
      <vt:lpstr>    ПОСТАНОВЛЕНИЕ</vt:lpstr>
      <vt:lpstr>    от 2 декабря 2013 г. N 993</vt:lpstr>
      <vt:lpstr>    </vt:lpstr>
      <vt:lpstr>    ОБ УТВЕРЖДЕНИИ ПОРЯДКА ОБРАЩЕНИЯ ЗА ПОЛУЧЕНИЕМ КОМПЕНСАЦИИ</vt:lpstr>
      <vt:lpstr>    ПЛАТЫ, ВЗИМАЕМОЙ С РОДИТЕЛЕЙ (ЗАКОННЫХ ПРЕДСТАВИТЕЛЕЙ),</vt:lpstr>
      <vt:lpstr>    ЗА ПРИСМОТР И УХОД ЗА ДЕТЬМИ В ОБРАЗОВАТЕЛЬНЫХ ОРГАНИЗАЦИЯХ,</vt:lpstr>
      <vt:lpstr>    РЕАЛИЗУЮЩИХ ОБРАЗОВАТЕЛЬНУЮ ПРОГРАММУ ДОШКОЛЬНОГО</vt:lpstr>
      <vt:lpstr>    ОБРАЗОВАНИЯ, НАХОДЯЩИХСЯ НА ТЕРРИТОРИИ СМОЛЕНСКОЙ ОБЛАСТИ,</vt:lpstr>
      <vt:lpstr>    И ЕЕ ВЫПЛАТЫ</vt:lpstr>
      <vt:lpstr>Утвержден</vt:lpstr>
      <vt:lpstr>    ПОРЯДОК</vt:lpstr>
      <vt:lpstr>    ОБРАЩЕНИЯ ЗА ПОЛУЧЕНИЕМ КОМПЕНСАЦИИ ПЛАТЫ, ВЗИМАЕМОЙ</vt:lpstr>
      <vt:lpstr>    С РОДИТЕЛЕЙ (ЗАКОННЫХ ПРЕДСТАВИТЕЛЕЙ), ЗА ПРИСМОТР И УХОД</vt:lpstr>
      <vt:lpstr>    ЗА ДЕТЬМИ В ОБРАЗОВАТЕЛЬНЫХ ОРГАНИЗАЦИЯХ, РЕАЛИЗУЮЩИХ</vt:lpstr>
      <vt:lpstr>    ОБРАЗОВАТЕЛЬНУЮ ПРОГРАММУ ДОШКОЛЬНОГО ОБРАЗОВАНИЯ,</vt:lpstr>
      <vt:lpstr>    НАХОДЯЩИХСЯ НА ТЕРРИТОРИИ СМОЛЕНСКОЙ ОБЛАСТИ, И ЕЕ ВЫПЛАТЫ</vt:lpstr>
    </vt:vector>
  </TitlesOfParts>
  <Company>SPecialiST RePack</Company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1</cp:revision>
  <dcterms:created xsi:type="dcterms:W3CDTF">2017-12-29T05:57:00Z</dcterms:created>
  <dcterms:modified xsi:type="dcterms:W3CDTF">2017-12-29T05:58:00Z</dcterms:modified>
</cp:coreProperties>
</file>