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СМОЛЕНСКАЯ ОБЛАСТЬ</w:t>
      </w: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ОРГАНИЗАЦИИ И ОБЕСПЕЧЕНИИ ОТДЫХА И ОЗДОРОВЛЕНИЯ ДЕТЕЙ,</w:t>
      </w:r>
    </w:p>
    <w:p w:rsidR="006E303C" w:rsidRDefault="006E303C" w:rsidP="006E303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ПРОЖИВАЮЩИХ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Смоленской областной Думой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июля 2014 года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E303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E303C" w:rsidRDefault="006E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E303C" w:rsidRDefault="006E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Смоленской области</w:t>
            </w:r>
            <w:proofErr w:type="gramEnd"/>
          </w:p>
          <w:p w:rsidR="006E303C" w:rsidRDefault="006E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10.12.2015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169-з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27.04.2017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1. Предмет правового регулирования настоящего областного закона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областной закон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июля 1998 года N 124-ФЗ "Об основных гарантиях прав ребенка в Российской Федерации" регулирует отношения в сфере организации и обеспечения отдыха и оздоровления детей</w:t>
      </w:r>
      <w:proofErr w:type="gramEnd"/>
      <w:r>
        <w:rPr>
          <w:rFonts w:ascii="Arial" w:hAnsi="Arial" w:cs="Arial"/>
          <w:sz w:val="20"/>
          <w:szCs w:val="20"/>
        </w:rPr>
        <w:t>, проживающих на территории Смоленской области (за исключением организации отдыха детей в каникулярное время).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Действие настоящего областного закона не распространяется на отношения в сфере организации и обеспечения отдыха и оздоровления детей-сирот и детей, оставшихся без попечения родителей, в части, урегулированной областным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сентября 2005 года N 89-з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области".</w:t>
      </w:r>
      <w:proofErr w:type="gramEnd"/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Понятия, используемые в настоящем областном законе, применяются в значениях, определенных федеральным законодательством.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Принципы организации и обеспечения отдыха и оздоровления детей, проживающих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и обеспечение отдыха и оздоровления детей, проживающих на территории Смоленской области, основываются на следующих принципах: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приоритета интересов ребенка;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доступности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обеспечения государственной защиты прав детей на отдых и оздоровление;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поддержки семьи в целях обеспечения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взаимодействия органов исполнительной власти Смоленской области, территориальных органов федеральных органов исполнительной власти в Смоленской области, органов местного самоуправления муниципальных образований Смоленской области, общественных объединений и иных организаций по вопросам организации и обеспечения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сохранения и развития организаций отдыха детей и их оздоровления.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3. Полномочия Смоленской областной Думы в сфере организации и обеспечения отдыха и оздоровления детей, проживающих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Полномочия Смоленской областной Думы в сфере организации и обеспечения отдыха и оздоровления детей, проживающих на территории Смоленской области, определяются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законами,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области, областными законами.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4. Полномочия Администрации Смоленской области в сфере организации и обеспечения отдыха и оздоровления детей, проживающих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Смоленской области в соответствии с федеральным законодательством,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и областными законами: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реализует государственную политику в сфере организации отдыха и оздоровления детей на территории Смоленской области, включая обеспечение безопасности их жизни и здоровья;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обеспечивает разработку областных государственных программ, направленных на организацию и обеспечение отдыха и оздоровления детей, проживающих на территории Смоленской области (далее - дети), </w:t>
      </w:r>
      <w:proofErr w:type="gramStart"/>
      <w:r>
        <w:rPr>
          <w:rFonts w:ascii="Arial" w:hAnsi="Arial" w:cs="Arial"/>
          <w:sz w:val="20"/>
          <w:szCs w:val="20"/>
        </w:rPr>
        <w:t>утверждает</w:t>
      </w:r>
      <w:proofErr w:type="gramEnd"/>
      <w:r>
        <w:rPr>
          <w:rFonts w:ascii="Arial" w:hAnsi="Arial" w:cs="Arial"/>
          <w:sz w:val="20"/>
          <w:szCs w:val="20"/>
        </w:rPr>
        <w:t xml:space="preserve"> указанные программы и обеспечивает их реализацию;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определяет уполномоченный орган исполнительной власти Смоленской области в сфере организации и обеспечения отдыха и оздоровления детей (далее также - уполномоченный орган), а также иные органы исполнительной власти Смоленской области, участвующие в организации и обеспечении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обеспечивает проведение на территории Смоленской области мероприятий по организации и обеспечению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устанавливает среднюю стоимость путевок в расположенные на территории Смоленской области загородные лагеря отдыха и оздоровления детей и детские лагеря, созданные при санаториях, санаториях-профилакториях;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обеспечивает взаимодействие органов исполнительной власти Смоленской области, территориальных органов федеральных органов исполнительной власти в Смоленской области, органов местного самоуправления муниципальных образований Смоленской области, общественных объединений и иных организаций по вопросам организации и обеспечения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осуществляет иные полномочия в сфере организации и обеспечения отдыха и оздоровления детей.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 Полномочия уполномоченного органа исполнительной власти Смоленской области в сфере организации и обеспечения отдыха и оздоровления детей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 соответствии с федеральным и областным законодательством: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разрабатывает и реализует областные государственные программы, направленные на организацию и обеспечение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проводит на территории Смоленской области мероприятия по организации и обеспечению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осуществляет формирование и ведение реестра организаций отдыха детей и их оздоровления, расположенных на территории Смоленской области (далее также - реестр организаций отдыха детей и их оздоровления);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осуществляет мониторинг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4.1) осуществляет региональный государственный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4.2) в пределах установленной компетенции оказывает содействие гражданам, общественным и иным организациям в осуществлении общественного контроля в сфере защиты прав детей на отдых и оздоровление;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4.3) принимает меры по созданию безопасных условий пребывания в организациях отдыха детей и их оздоровления;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4.4) принимает меры по обеспечению максимальной </w:t>
      </w:r>
      <w:proofErr w:type="gramStart"/>
      <w:r>
        <w:rPr>
          <w:rFonts w:ascii="Arial" w:hAnsi="Arial" w:cs="Arial"/>
          <w:sz w:val="20"/>
          <w:szCs w:val="20"/>
        </w:rPr>
        <w:t>доступности услуг организаций отдыха детей</w:t>
      </w:r>
      <w:proofErr w:type="gramEnd"/>
      <w:r>
        <w:rPr>
          <w:rFonts w:ascii="Arial" w:hAnsi="Arial" w:cs="Arial"/>
          <w:sz w:val="20"/>
          <w:szCs w:val="20"/>
        </w:rPr>
        <w:t xml:space="preserve"> и их оздоровления;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осуществляет иные полномочия в сфере организации и обеспечения отдыха и оздоровления детей.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6. Полномочия иных органов исполнительной власти Смоленской области, участвующих в организации и обеспечении отдыха и оздоровления детей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органы исполнительной власти Смоленской области, участвующие в организации и обеспечении отдыха и оздоровления детей, в соответствии с федеральным и областным законодательством: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участвуют в разработке областных государственных программ, направленных на организацию и обеспечение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участвуют в проводимых на территории Смоленской области мероприятиях по организации и обеспечению отдыха и оздоровления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осуществляют иные полномочия в сфере организации и обеспечения отдыха и оздоровления детей.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7. Приобретение, распределение и предоставление путевок в организации отдыха детей и их оздоровления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Приобретение, распределение и предоставление путевок в организации отдыха детей и их оздоровления детям, указанным в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осуществляются уполномоченным органом.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5"/>
      <w:bookmarkEnd w:id="0"/>
      <w:r>
        <w:rPr>
          <w:rFonts w:ascii="Arial" w:hAnsi="Arial" w:cs="Arial"/>
          <w:sz w:val="20"/>
          <w:szCs w:val="20"/>
        </w:rPr>
        <w:t>2. Предоставление путевок в организации отдыха детей и их оздоровления осуществляется бесплатно или за частичную плату следующим категориям детей: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утратил силу.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27.04.2017 N 33-з;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дети школьного возраста до 17 лет включительно, находящиеся в трудной жизненной ситуации;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дети школьного возраста до 15 лет включительно, нуждающиеся в отдыхе и оздоровлении по медицинским показаниям;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10.12.2015 N 169-з)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дети-инвалиды в возрасте от 4 до 17 лет включительно, нуждающиеся в индивидуальном сопровождении;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10.12.2015 N 169-з)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дети в возрасте от 3 до 17 лет включительно из многодетных малоимущих семей;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10.12.2015 N 169-з)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дети школьного возраста до 17 лет включительно - отличники учебы, участники международных, всероссийских, областных, районных (городских) олимпиад, конкурсов, фестивалей, соревнований, члены детских и молодежных общественных объединений и творческих коллективов.</w:t>
      </w:r>
      <w:proofErr w:type="gramEnd"/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Порядок приобретения, распределения и предоставления путевок в организации отдыха детей и их оздоровления детям, указанным в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утверждается нормативным правовым актом Администрации Смоленской области.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8. Реестр организаций отдыха детей и их оздоровления, расположенных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целях обеспечения доступности сведений об организациях отдыха детей и их оздоровления, расположенных на территории Смоленской области (далее - организации отдыха детей и их оздоровления), осуществляются формирование и ведение реестра организаций отдыха детей и их оздоровления, имеющего информационный характер.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Формирование и ведение реестра организаций отдыха детей и их оздоровления осуществляются на </w:t>
      </w:r>
      <w:proofErr w:type="gramStart"/>
      <w:r>
        <w:rPr>
          <w:rFonts w:ascii="Arial" w:hAnsi="Arial" w:cs="Arial"/>
          <w:sz w:val="20"/>
          <w:szCs w:val="20"/>
        </w:rPr>
        <w:t>основании</w:t>
      </w:r>
      <w:proofErr w:type="gramEnd"/>
      <w:r>
        <w:rPr>
          <w:rFonts w:ascii="Arial" w:hAnsi="Arial" w:cs="Arial"/>
          <w:sz w:val="20"/>
          <w:szCs w:val="20"/>
        </w:rPr>
        <w:t xml:space="preserve"> сведений, представляемых организациями отдыха детей и их оздоровления на добровольной основе.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реестре организаций отдыха детей и их оздоровления содержатся следующие сведения об организации отдыха детей и их оздоровления: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полное наименование;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форма собственности;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сведения об учредителе (учредителях);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юридический и фактический адреса, номера контактных телефонов, номера факсов, адреса электронной почты, адрес официального сайта в информационно-телекоммуникационной сети "Интернет" (при наличии), почтовый адрес, иная контактная информация;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режим работы (круглогодичный или сезонный);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количество мест в смену, возрастная категория детей;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стоимость путевки (либо стоимость одного дня пребывания) в рублях;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группа санитарно-эпидемиологического благополучия;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краткая информация об организации отдыха детей и их оздоровления, содержащая характеристику местности, в которой располагается организация отдыха детей и их оздоровления, сведения о маршруте следования до ее расположения, расстоянии до ближайшего населенного пункта, реализуемых тематических программах, об условиях оказания медицинской помощи детям.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Порядок формирования и ведения реестра организаций отдыха детей и их оздоровления устанавливается правовым актом Администрации Смоленской области с учетом требований Федерального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 июля 2006 года N 152-ФЗ "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персональных данных".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 Межведомственная комиссия по организации и обеспечению отдыха и оздоровления детей, проживающих на территории 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5"/>
      <w:bookmarkEnd w:id="1"/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 целях обеспечения взаимодействия органов исполнительной власти Смоленской области, территориальных органов федеральных органов исполнительной власти в Смоленской области, органов местного самоуправления муниципальных образований Смоленской области, общественных объединений и иных организаций по вопросам организации и обеспечения отдыха и оздоровления детей Администрацией Смоленской области создается Межведомственная комиссия по организации и обеспечению отдыха и оздоровления детей, проживающих на территории Смоленской области.</w:t>
      </w:r>
      <w:proofErr w:type="gramEnd"/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Положение о комиссии, указанной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и ее состав утверждаются правовыми актами Администрации Смоленской области.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10. Финансовое обеспечение выполнения норм настоящего областного закона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11. Вступление в силу настоящего областного закона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через десять дней после дня его официального опубликования.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июля 2014 года</w:t>
      </w:r>
    </w:p>
    <w:p w:rsidR="006E303C" w:rsidRDefault="006E303C" w:rsidP="006E303C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92-з</w:t>
      </w: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03C" w:rsidRDefault="006E303C" w:rsidP="006E30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C5700" w:rsidRDefault="001C5700">
      <w:bookmarkStart w:id="2" w:name="_GoBack"/>
      <w:bookmarkEnd w:id="2"/>
    </w:p>
    <w:sectPr w:rsidR="001C5700" w:rsidSect="0019110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3C"/>
    <w:rsid w:val="001C5700"/>
    <w:rsid w:val="006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D3EE9FB442312D6CE1C35317CAD11C22225050BF93199B69FEB01E35CE11CFF1FBD859DC0C7F1rDY4G" TargetMode="External"/><Relationship Id="rId13" Type="http://schemas.openxmlformats.org/officeDocument/2006/relationships/hyperlink" Target="consultantplus://offline/ref=69AD3EE9FB442312D6CE1C233210F01BC6217A0002F93FCCECC0B05CB455EB4BrBY8G" TargetMode="External"/><Relationship Id="rId18" Type="http://schemas.openxmlformats.org/officeDocument/2006/relationships/hyperlink" Target="consultantplus://offline/ref=69AD3EE9FB442312D6CE1C233210F01BC6217A0003F33DCFEFC0B05CB455EB4BB850E4C7D9CDC1F6DD315Br2Y3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AD3EE9FB442312D6CE1C233210F01BC6217A0003F33DCFEFC0B05CB455EB4BB850E4C7D9CDC1F6DD3158r2YAG" TargetMode="External"/><Relationship Id="rId7" Type="http://schemas.openxmlformats.org/officeDocument/2006/relationships/hyperlink" Target="consultantplus://offline/ref=69AD3EE9FB442312D6CE1C35317CAD11C222230800AC669BE7CAE5r0Y4G" TargetMode="External"/><Relationship Id="rId12" Type="http://schemas.openxmlformats.org/officeDocument/2006/relationships/hyperlink" Target="consultantplus://offline/ref=69AD3EE9FB442312D6CE1C35317CAD11C222230800AC669BE7CAE5r0Y4G" TargetMode="External"/><Relationship Id="rId17" Type="http://schemas.openxmlformats.org/officeDocument/2006/relationships/hyperlink" Target="consultantplus://offline/ref=69AD3EE9FB442312D6CE1C233210F01BC6217A0003F33DCFEFC0B05CB455EB4BB850E4C7D9CDC1F6DD315Br2YDG" TargetMode="External"/><Relationship Id="rId25" Type="http://schemas.openxmlformats.org/officeDocument/2006/relationships/hyperlink" Target="consultantplus://offline/ref=69AD3EE9FB442312D6CE1C35317CAD11C22825090FFE3199B69FEB01E3r5Y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AD3EE9FB442312D6CE1C233210F01BC6217A0003F33DCFEFC0B05CB455EB4BB850E4C7D9CDC1F6DD315Br2YFG" TargetMode="External"/><Relationship Id="rId20" Type="http://schemas.openxmlformats.org/officeDocument/2006/relationships/hyperlink" Target="consultantplus://offline/ref=69AD3EE9FB442312D6CE1C233210F01BC6217A0003F33DCFEFC0B05CB455EB4BB850E4C7D9CDC1F6DD3158r2Y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D3EE9FB442312D6CE1C233210F01BC6217A0003F33DCFEFC0B05CB455EB4BB850E4C7D9CDC1F6DD315Ar2Y3G" TargetMode="External"/><Relationship Id="rId11" Type="http://schemas.openxmlformats.org/officeDocument/2006/relationships/hyperlink" Target="consultantplus://offline/ref=69AD3EE9FB442312D6CE1C233210F01BC6217A0003F33DCFEFC0B05CB455EB4BB850E4C7D9CDC1F6DD315Ar2Y2G" TargetMode="External"/><Relationship Id="rId24" Type="http://schemas.openxmlformats.org/officeDocument/2006/relationships/hyperlink" Target="consultantplus://offline/ref=69AD3EE9FB442312D6CE1C233210F01BC6217A000CFD3CCFEAC0B05CB455EB4BB850E4C7D9CDC1F6DD315Br2YAG" TargetMode="External"/><Relationship Id="rId5" Type="http://schemas.openxmlformats.org/officeDocument/2006/relationships/hyperlink" Target="consultantplus://offline/ref=69AD3EE9FB442312D6CE1C233210F01BC6217A000CFD3CCFEAC0B05CB455EB4BB850E4C7D9CDC1F6DD315Ar2Y3G" TargetMode="External"/><Relationship Id="rId15" Type="http://schemas.openxmlformats.org/officeDocument/2006/relationships/hyperlink" Target="consultantplus://offline/ref=69AD3EE9FB442312D6CE1C233210F01BC6217A0003F33DCFEFC0B05CB455EB4BB850E4C7D9CDC1F6DD315Br2Y9G" TargetMode="External"/><Relationship Id="rId23" Type="http://schemas.openxmlformats.org/officeDocument/2006/relationships/hyperlink" Target="consultantplus://offline/ref=69AD3EE9FB442312D6CE1C233210F01BC6217A000CFD3CCFEAC0B05CB455EB4BB850E4C7D9CDC1F6DD315Br2YBG" TargetMode="External"/><Relationship Id="rId10" Type="http://schemas.openxmlformats.org/officeDocument/2006/relationships/hyperlink" Target="consultantplus://offline/ref=69AD3EE9FB442312D6CE1C233210F01BC6217A0003F332C9E9C0B05CB455EB4BrBY8G" TargetMode="External"/><Relationship Id="rId19" Type="http://schemas.openxmlformats.org/officeDocument/2006/relationships/hyperlink" Target="consultantplus://offline/ref=69AD3EE9FB442312D6CE1C233210F01BC6217A0003F33DCFEFC0B05CB455EB4BB850E4C7D9CDC1F6DD315Br2Y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D3EE9FB442312D6CE1C35317CAD11C22A2D050CF23199B69FEB01E35CE11CFF1FBD859DC0C1FFrDYBG" TargetMode="External"/><Relationship Id="rId14" Type="http://schemas.openxmlformats.org/officeDocument/2006/relationships/hyperlink" Target="consultantplus://offline/ref=69AD3EE9FB442312D6CE1C233210F01BC6217A0002F93FCCECC0B05CB455EB4BrBY8G" TargetMode="External"/><Relationship Id="rId22" Type="http://schemas.openxmlformats.org/officeDocument/2006/relationships/hyperlink" Target="consultantplus://offline/ref=69AD3EE9FB442312D6CE1C233210F01BC6217A000CFD3CCFEAC0B05CB455EB4BB850E4C7D9CDC1F6DD315Ar2Y2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РОССИЙСКАЯ ФЕДЕРАЦИЯ</vt:lpstr>
      <vt:lpstr>    СМОЛЕНСКАЯ ОБЛАСТЬ</vt:lpstr>
      <vt:lpstr>    </vt:lpstr>
      <vt:lpstr>    ОБЛАСТНОЙ ЗАКОН</vt:lpstr>
      <vt:lpstr>    </vt:lpstr>
      <vt:lpstr>    ОБ ОРГАНИЗАЦИИ И ОБЕСПЕЧЕНИИ ОТДЫХА И ОЗДОРОВЛЕНИЯ ДЕТЕЙ,</vt:lpstr>
      <vt:lpstr>    ПРОЖИВАЮЩИХ НА ТЕРРИТОРИИ СМОЛЕНСКОЙ ОБЛАСТИ</vt:lpstr>
      <vt:lpstr>Статья 1. Предмет правового регулирования настоящего областного закона</vt:lpstr>
      <vt:lpstr>Статья 2. Принципы организации и обеспечения отдыха и оздоровления детей, прожив</vt:lpstr>
      <vt:lpstr>Статья 3. Полномочия Смоленской областной Думы в сфере организации и обеспечения</vt:lpstr>
      <vt:lpstr>Статья 4. Полномочия Администрации Смоленской области в сфере организации и обес</vt:lpstr>
      <vt:lpstr>Статья 5. Полномочия уполномоченного органа исполнительной власти Смоленской обл</vt:lpstr>
      <vt:lpstr>Статья 6. Полномочия иных органов исполнительной власти Смоленской области, учас</vt:lpstr>
      <vt:lpstr>Статья 7. Приобретение, распределение и предоставление путевок в организации отд</vt:lpstr>
      <vt:lpstr>Статья 8. Реестр организаций отдыха детей и их оздоровления, расположенных на те</vt:lpstr>
      <vt:lpstr>Статья 9. Межведомственная комиссия по организации и обеспечению отдыха и оздоро</vt:lpstr>
      <vt:lpstr>Статья 10. Финансовое обеспечение выполнения норм настоящего областного закона</vt:lpstr>
      <vt:lpstr>Статья 11. Вступление в силу настоящего областного закона</vt:lpstr>
    </vt:vector>
  </TitlesOfParts>
  <Company>SPecialiST RePack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1</cp:revision>
  <dcterms:created xsi:type="dcterms:W3CDTF">2017-12-29T06:24:00Z</dcterms:created>
  <dcterms:modified xsi:type="dcterms:W3CDTF">2017-12-29T06:25:00Z</dcterms:modified>
</cp:coreProperties>
</file>