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B86A">
      <w:pPr>
        <w:ind w:firstLine="720"/>
        <w:jc w:val="right"/>
        <w:rPr>
          <w:rFonts w:hint="default" w:ascii="Times New Roman" w:hAnsi="Times New Roman" w:cs="Times New Roman"/>
          <w:color w:val="A6A6A6"/>
        </w:rPr>
      </w:pPr>
      <w:r>
        <w:rPr>
          <w:rFonts w:hint="default" w:ascii="Times New Roman" w:hAnsi="Times New Roman" w:cs="Times New Roman"/>
          <w:color w:val="A6A6A6"/>
        </w:rPr>
        <w:t xml:space="preserve">                                                                                                          </w:t>
      </w:r>
    </w:p>
    <w:p w14:paraId="1F6F4FC4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63pt;width:56.2pt;" o:ole="t" filled="f" o:preferrelative="t" stroked="f" coordsize="21600,21600">
            <v:path/>
            <v:fill on="f" focussize="0,0"/>
            <v:stroke on="f" color="#FFFFFF" joinstyle="miter"/>
            <v:imagedata r:id="rId7" o:title=""/>
            <o:lock v:ext="edit" rotation="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646568CB">
      <w:pPr>
        <w:jc w:val="center"/>
        <w:rPr>
          <w:rFonts w:hint="default" w:ascii="Times New Roman" w:hAnsi="Times New Roman" w:cs="Times New Roman"/>
          <w:sz w:val="28"/>
        </w:rPr>
      </w:pPr>
    </w:p>
    <w:p w14:paraId="66C37C96">
      <w:pPr>
        <w:keepNext/>
        <w:jc w:val="center"/>
        <w:outlineLvl w:val="0"/>
        <w:rPr>
          <w:rFonts w:hint="default" w:ascii="Times New Roman" w:hAnsi="Times New Roman" w:cs="Times New Roman"/>
          <w:b/>
          <w:sz w:val="28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0"/>
        </w:rPr>
        <w:t>АДМИНИСТРАЦИЯ МУНИЦИПАЛЬНОГО ОБРАЗОВАНИЯ</w:t>
      </w:r>
    </w:p>
    <w:p w14:paraId="15870836"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«МОНАСТЫРЩИНСКИЙ МУНИЦИПАЛЬНЫЙ ОКРУГ»                 СМОЛЕНСКОЙ ОБЛАСТИ</w:t>
      </w:r>
    </w:p>
    <w:p w14:paraId="416E772B">
      <w:pPr>
        <w:jc w:val="center"/>
        <w:rPr>
          <w:rFonts w:hint="default" w:ascii="Times New Roman" w:hAnsi="Times New Roman" w:cs="Times New Roman"/>
          <w:b/>
          <w:sz w:val="28"/>
        </w:rPr>
      </w:pPr>
    </w:p>
    <w:p w14:paraId="4F2439A9">
      <w:pPr>
        <w:keepNext/>
        <w:jc w:val="center"/>
        <w:outlineLvl w:val="1"/>
        <w:rPr>
          <w:rFonts w:hint="default" w:ascii="Times New Roman" w:hAnsi="Times New Roman" w:cs="Times New Roman"/>
          <w:b/>
          <w:sz w:val="40"/>
          <w:szCs w:val="20"/>
        </w:rPr>
      </w:pPr>
      <w:r>
        <w:rPr>
          <w:rFonts w:hint="default" w:ascii="Times New Roman" w:hAnsi="Times New Roman" w:cs="Times New Roman"/>
          <w:b/>
          <w:sz w:val="40"/>
          <w:szCs w:val="20"/>
        </w:rPr>
        <w:t>П О С Т А Н О В Л Е Н И Е</w:t>
      </w:r>
    </w:p>
    <w:p w14:paraId="32E50AD2">
      <w:pPr>
        <w:pBdr>
          <w:bottom w:val="single" w:color="000000" w:sz="12" w:space="1"/>
        </w:pBdr>
        <w:rPr>
          <w:rFonts w:hint="default" w:ascii="Times New Roman" w:hAnsi="Times New Roman" w:cs="Times New Roman"/>
          <w:sz w:val="12"/>
          <w:szCs w:val="12"/>
        </w:rPr>
      </w:pPr>
    </w:p>
    <w:p w14:paraId="40C75DB3">
      <w:pPr>
        <w:rPr>
          <w:rFonts w:hint="default" w:ascii="Times New Roman" w:hAnsi="Times New Roman" w:cs="Times New Roman"/>
        </w:rPr>
      </w:pPr>
    </w:p>
    <w:p w14:paraId="6607CC5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17.04.2025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394</w:t>
      </w:r>
    </w:p>
    <w:p w14:paraId="362E2B97">
      <w:pPr>
        <w:rPr>
          <w:rFonts w:hint="default" w:ascii="Times New Roman" w:hAnsi="Times New Roman" w:cs="Times New Roman"/>
        </w:rPr>
      </w:pPr>
    </w:p>
    <w:p w14:paraId="236E605B">
      <w:pPr>
        <w:pStyle w:val="206"/>
        <w:spacing w:line="240" w:lineRule="auto"/>
        <w:ind w:right="510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 утверждении административного регламента предоставления муниципальной услуги «Выдача градостроительного плана зем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ельного участка» </w:t>
      </w:r>
    </w:p>
    <w:p w14:paraId="62119CF8">
      <w:pPr>
        <w:pStyle w:val="206"/>
        <w:spacing w:line="240" w:lineRule="auto"/>
        <w:ind w:right="5102" w:firstLine="0"/>
        <w:rPr>
          <w:rFonts w:hint="default" w:ascii="Times New Roman" w:hAnsi="Times New Roman" w:cs="Times New Roman"/>
        </w:rPr>
      </w:pPr>
    </w:p>
    <w:p w14:paraId="3370482C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hint="default" w:ascii="Times New Roman" w:hAnsi="Times New Roman" w:cs="Times New Roman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Федерации, постановлением Администрации муниципального образования «Монастырщинский муниципальный округ» Смоленской области от 17.01.2025 № 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«Монастырщинский муниципальный округ» Смоленской области», </w:t>
      </w:r>
    </w:p>
    <w:p w14:paraId="50A57D23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</w:p>
    <w:p w14:paraId="726CF0FF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3697226E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</w:p>
    <w:p w14:paraId="6CF95042">
      <w:pPr>
        <w:pStyle w:val="206"/>
        <w:numPr>
          <w:ilvl w:val="0"/>
          <w:numId w:val="1"/>
        </w:numPr>
        <w:spacing w:line="240" w:lineRule="auto"/>
        <w:ind w:left="0"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Утвердить административный регламент предоставления муниципальной услуги «Выдача градостроительного плана земельного участка».</w:t>
      </w:r>
    </w:p>
    <w:p w14:paraId="699BF550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Признать утратившими силу:</w:t>
      </w:r>
    </w:p>
    <w:p w14:paraId="7B51AFC5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1) постановление Администрации муниципального образования «Монастырщинский район» Смоленской области от 01.12.2021 № 0417 «Об утверждении административного регламента предоставления муниципальной услуги «Выдача градостроительного плана земельного участка»;</w:t>
      </w:r>
    </w:p>
    <w:p w14:paraId="0B4DE2FD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2) постановление Администрации муниципального образования «Монастырщинский район» Смоленской области от 08.11.2023 № 0499 «О внесении изменений в Административный регламент «Выдача градостроительного плана земельного участка», утвержденный постановлением Администрации муниципального образования «Монастырщинский район» Смоленской области от 23.12.2021 № 0456».</w:t>
      </w:r>
    </w:p>
    <w:p w14:paraId="66BA31D8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Отделу по информационной политике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460446AB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А.А. Горелова.</w:t>
      </w:r>
    </w:p>
    <w:p w14:paraId="331CD632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4A74CC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9E919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8E40C7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14:paraId="5DBB0F3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Смоленской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В.Б. Титов</w:t>
      </w:r>
    </w:p>
    <w:p w14:paraId="674153A9">
      <w:pPr>
        <w:rPr>
          <w:rFonts w:hint="default" w:ascii="Times New Roman" w:hAnsi="Times New Roman" w:cs="Times New Roman"/>
          <w:sz w:val="28"/>
          <w:szCs w:val="28"/>
        </w:rPr>
      </w:pPr>
    </w:p>
    <w:p w14:paraId="6D7BE968">
      <w:pPr>
        <w:rPr>
          <w:rFonts w:hint="default" w:ascii="Times New Roman" w:hAnsi="Times New Roman" w:cs="Times New Roman"/>
          <w:sz w:val="28"/>
          <w:szCs w:val="28"/>
        </w:rPr>
      </w:pPr>
    </w:p>
    <w:p w14:paraId="025C04D9">
      <w:pPr>
        <w:rPr>
          <w:rFonts w:hint="default" w:ascii="Times New Roman" w:hAnsi="Times New Roman" w:cs="Times New Roman"/>
          <w:sz w:val="28"/>
          <w:szCs w:val="28"/>
        </w:rPr>
      </w:pPr>
    </w:p>
    <w:p w14:paraId="09C28706">
      <w:pPr>
        <w:rPr>
          <w:rFonts w:hint="default" w:ascii="Times New Roman" w:hAnsi="Times New Roman" w:cs="Times New Roman"/>
          <w:sz w:val="28"/>
          <w:szCs w:val="28"/>
        </w:rPr>
      </w:pPr>
    </w:p>
    <w:p w14:paraId="26F3F877">
      <w:pPr>
        <w:rPr>
          <w:rFonts w:hint="default" w:ascii="Times New Roman" w:hAnsi="Times New Roman" w:cs="Times New Roman"/>
          <w:sz w:val="28"/>
          <w:szCs w:val="28"/>
        </w:rPr>
      </w:pPr>
    </w:p>
    <w:p w14:paraId="55CFDFC7">
      <w:pPr>
        <w:rPr>
          <w:rFonts w:hint="default" w:ascii="Times New Roman" w:hAnsi="Times New Roman" w:cs="Times New Roman"/>
          <w:sz w:val="28"/>
          <w:szCs w:val="28"/>
        </w:rPr>
      </w:pPr>
    </w:p>
    <w:p w14:paraId="0814C9F2">
      <w:pPr>
        <w:rPr>
          <w:rFonts w:hint="default" w:ascii="Times New Roman" w:hAnsi="Times New Roman" w:cs="Times New Roman"/>
          <w:sz w:val="28"/>
          <w:szCs w:val="28"/>
        </w:rPr>
      </w:pPr>
    </w:p>
    <w:p w14:paraId="043E204C">
      <w:pPr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25561DBD">
      <w:pPr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20D6EDAE">
      <w:pPr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736BC8AC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43336361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794EDBEB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3B0D769D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7A11DF93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295E1C3F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7BB8FA40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1208A064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5EE57E8E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1D763A90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63C86D6F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6D24C710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4BD2B9E5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36E109D7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2DACAD6B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6066FCCD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39A82CCC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501270C5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1D838EFA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6CA6DF93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Утверждено </w:t>
      </w:r>
    </w:p>
    <w:p w14:paraId="659A2B1C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</w:t>
      </w:r>
    </w:p>
    <w:p w14:paraId="7E248001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</w:t>
      </w:r>
    </w:p>
    <w:p w14:paraId="278EEF27">
      <w:pPr>
        <w:jc w:val="right"/>
        <w:outlineLvl w:val="1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</w:t>
      </w:r>
    </w:p>
    <w:p w14:paraId="4A845F3C">
      <w:pPr>
        <w:jc w:val="right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</w:t>
      </w:r>
    </w:p>
    <w:p w14:paraId="31B9E047">
      <w:pPr>
        <w:outlineLvl w:val="1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___________ № _______</w:t>
      </w:r>
    </w:p>
    <w:p w14:paraId="1B96A62A">
      <w:pPr>
        <w:jc w:val="right"/>
        <w:outlineLvl w:val="1"/>
        <w:rPr>
          <w:rFonts w:hint="default" w:ascii="Times New Roman" w:hAnsi="Times New Roman" w:cs="Times New Roman"/>
          <w:bCs/>
          <w:sz w:val="28"/>
          <w:szCs w:val="28"/>
        </w:rPr>
      </w:pPr>
    </w:p>
    <w:p w14:paraId="241AFDBA">
      <w:pPr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9D926C0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02FF0C01">
      <w:pPr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DC3E561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«Выдача градостроительного плана земельного участка»</w:t>
      </w:r>
    </w:p>
    <w:p w14:paraId="1D528CFC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34A1549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3E552C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06465FEC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3AE9102B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701C52B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6B5C825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 при оказании муниципальной услуги.</w:t>
      </w:r>
    </w:p>
    <w:p w14:paraId="25732AB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216258E">
      <w:pPr>
        <w:tabs>
          <w:tab w:val="left" w:pos="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45BC9675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4E2E68A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1.2.1. Заявителями на получение муниципальной услуги являются правообладатели земельных участков, а также иные лица в случаях, предусмотренными частями 1.1 и 1.2 статьи 57.3 Градостроительного кодекса Российской Федерации (далее – заявитель). </w:t>
      </w:r>
    </w:p>
    <w:p w14:paraId="444601A0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3DD6C55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2D498BB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14:paraId="0B41475D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1A9255E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 Информирование о предоставлении муниципальной услуги:</w:t>
      </w:r>
    </w:p>
    <w:p w14:paraId="7087550A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73287AEB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14:paraId="740FBE38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2)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 (https://monast.admin-smolensk.ru/);</w:t>
      </w:r>
    </w:p>
    <w:p w14:paraId="5B2F56E1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14:paraId="2249721D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14:paraId="62CD5324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5)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14:paraId="035683EA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6) непосредственно при личном приеме заявителя в Администрацию муниципального образования «Монастырщинский муниципальный округ» Смоленской области (далее - Уполномоченный орган) или Монастырщинское МФЦ – филиал СОГБУ МФЦ (далее – МФЦ) при наличии соответствующего соглашения о взаимодействии.</w:t>
      </w:r>
    </w:p>
    <w:p w14:paraId="695D570B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620020E0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1) в МФЦ при устном обращении - лично или по телефону;</w:t>
      </w:r>
    </w:p>
    <w:p w14:paraId="3E146918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2) в интерактивной форме Регионального портала;</w:t>
      </w:r>
    </w:p>
    <w:p w14:paraId="46FB0BC9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09241823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36D06B8D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B959A93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00B66EA7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14:paraId="2643B1F4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14:paraId="798867B4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2.8, 2.11, 2.12,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14:paraId="07E1996B">
      <w:pPr>
        <w:pStyle w:val="225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</w:p>
    <w:p w14:paraId="62F95CD0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1AAE5C34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9AF6822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120C3523">
      <w:pPr>
        <w:ind w:firstLine="54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3DC0EC1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муниципальной услуги – «Выдача градостроительного плана земельного участка».</w:t>
      </w:r>
    </w:p>
    <w:p w14:paraId="1F4B1955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5630A42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54CC2E40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ABF9D3C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2.2.1. Муниципальную услугу предоставляет Администрация муниципального образования «Монастырщинский муниципальный округ» Смоленской области (далее – Уполномоченный орган). Исполнение муниципальной услуги осуществляет отдел экономического развития, жилищно – 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 (далее - Отдел), Монастырщинский МФЦ – филиал СОГБУ МФЦ (далее - МФЦ) по месту жительства заявителя.</w:t>
      </w:r>
    </w:p>
    <w:p w14:paraId="05ED357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2.2.2. При предоставлении услуги отделом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1AE7B98D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Единым государственным реестром недвижимости (Управление Росреестра по Смоленской области) по вопросам (для) получения правоустанавливающих документов на земельный участок.</w:t>
      </w:r>
    </w:p>
    <w:p w14:paraId="682C4FFF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16A35EB0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14:paraId="65054F6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56FFE7EA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00E1AEBC">
      <w:pPr>
        <w:ind w:firstLine="72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74A91A1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14:paraId="5F25A54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выдача градостроительного плана земельного участка;</w:t>
      </w:r>
    </w:p>
    <w:p w14:paraId="3A082B67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решение об отказе в выдаче градостроительного плана земельного участка (Приложение 3); </w:t>
      </w:r>
    </w:p>
    <w:p w14:paraId="194C52A9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исправление допущенных опечаток и ошибок в градостроительном плане земельного участка;</w:t>
      </w:r>
    </w:p>
    <w:p w14:paraId="312472F9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решение об отказе во внесении исправлений в градостроительный план земельного участка (Приложение 5).</w:t>
      </w:r>
    </w:p>
    <w:p w14:paraId="3DFFC5A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выдача дубликата градостроительного плана земельного участка;</w:t>
      </w:r>
    </w:p>
    <w:p w14:paraId="10732431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решение об отказе в выдаче дубликата градостроительного плана земельного участка (Приложение 7); </w:t>
      </w:r>
    </w:p>
    <w:p w14:paraId="2911F60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</w:t>
      </w:r>
    </w:p>
    <w:p w14:paraId="1E6A9167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14:paraId="200AD40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14:paraId="441A506B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14:paraId="59334692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2.3.3. Фиксирование факта получения заявителем результата предоставления муниципальной услуги осуществляется в ГИСОГД Смоленской области.</w:t>
      </w:r>
    </w:p>
    <w:p w14:paraId="1902EE2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единого портала государственных и муниципальных услуг или региональных порталов государственных и муниципальных услуг, для застройщиков, наименования которых содержат слова «специализированный застройщик», наряду со способами, указанными в пунктах 1 - 4 ст. 55 Градостроительного кодекса Российской Федерации, с использованием единой информационной системы жилищного строительства).</w:t>
      </w:r>
    </w:p>
    <w:p w14:paraId="47A9929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в Отдел лично. При обращении в Отдел заявитель предъявляет паспорт гражданина Российской Федерации или иной документ, удостоверяющий личность.</w:t>
      </w:r>
    </w:p>
    <w:p w14:paraId="7534090E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14:paraId="49E1B481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14:paraId="7F4AF0BD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F99D2F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09352381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2C467A8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–14 рабочих дней с момента регистрации запроса (заявления, обращения) и предоставления комплекта документов, необходимых для предоставления муниципальной услуги, в Отдел.</w:t>
      </w:r>
    </w:p>
    <w:p w14:paraId="4D23704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уполномоченный орган (по дате регистрации).</w:t>
      </w:r>
    </w:p>
    <w:p w14:paraId="39E40BA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уполномоченный орган (по дате регистрации).</w:t>
      </w:r>
    </w:p>
    <w:p w14:paraId="208A91C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14:paraId="2D2FF0C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Заявители, представившие в Отдел документы для предоставления муниципальной услуги, информируются специалистами Отдела:</w:t>
      </w:r>
    </w:p>
    <w:p w14:paraId="1731B4F9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 сроке вынесения решения о предоставлении муниципальной услуги;</w:t>
      </w:r>
    </w:p>
    <w:p w14:paraId="5A690869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получения муниципальной услуги;</w:t>
      </w:r>
    </w:p>
    <w:p w14:paraId="339E0B4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отказа в предоставлении муниципальной услуги.</w:t>
      </w:r>
    </w:p>
    <w:p w14:paraId="2E2D16D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14:paraId="56CC20EF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2.4.5. Результат предоставления муниципальной услуги может быть получен:</w:t>
      </w:r>
    </w:p>
    <w:p w14:paraId="43E95719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уполномоченном органе местного самоуправления на бумажном носителе</w:t>
      </w:r>
    </w:p>
    <w:p w14:paraId="7DFA636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личном обращении;</w:t>
      </w:r>
    </w:p>
    <w:p w14:paraId="0D8B574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718CFF3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почтовым отправлением;</w:t>
      </w:r>
    </w:p>
    <w:p w14:paraId="6A3D15B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</w:t>
      </w:r>
    </w:p>
    <w:p w14:paraId="685E0C2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электронной подписью.</w:t>
      </w:r>
    </w:p>
    <w:p w14:paraId="05D0C388">
      <w:pPr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27EE9B2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14:paraId="61218E5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7E2306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2.5.1. В целях получения градостроительного плана земельного участка правообладатель земельного участка, иное лицо в случае, предусмотренном частью 1.1 или 1.2 статьи 57.3 Градостроительного кодекса Российской Федерации,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14:paraId="2EC9477D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2.5.2. В перечень документов, необходимых для предоставления муниципальной услуги, подлежащих представлению заявителем, входят:</w:t>
      </w:r>
    </w:p>
    <w:p w14:paraId="20AD3999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о выдаче градостроительного плана земельного участка по форме, утвержденной приказом Министерства строительства и жилищно-коммунального хозяйства Российской Федерации (приложение № 1);</w:t>
      </w:r>
    </w:p>
    <w:p w14:paraId="7474FB41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14:paraId="161CF0E6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50D1C22C">
      <w:pPr>
        <w:pStyle w:val="227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2.5.3. Подача заявления о выдаче градостроительного плана земельного участка наряду со способами, предусмотренными частью 5 статьи 57.3 Градостроительного кодекса Российской Федерации, выдача градостроительного плана земельного участка наряду со способами, указанными в части 6 статьи 57.3 Градостроительного кодекса Российской Федерации, могут осуществляться:</w:t>
      </w:r>
    </w:p>
    <w:p w14:paraId="28690A28">
      <w:pPr>
        <w:pStyle w:val="227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201FDA08">
      <w:pPr>
        <w:pStyle w:val="227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660AD21D">
      <w:pPr>
        <w:pStyle w:val="227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2.5.4. Запрещено требовать от заявителя представления документов и информации, не входящих в перечень документов, указанных в пункте 2.5.2. настоящего Административного регламента.</w:t>
      </w:r>
    </w:p>
    <w:p w14:paraId="49D37311">
      <w:pPr>
        <w:pStyle w:val="206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2.5.5. Документы, представляемые заявителем, должны соответствовать следующим требованиям:</w:t>
      </w:r>
    </w:p>
    <w:p w14:paraId="2CF4F2E0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353F35DE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39EC6EDB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0458B15D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14:paraId="4F2CB2F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2.5.6.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уполномоченного органа. Подлинники документов возвращаются заявителю.</w:t>
      </w:r>
    </w:p>
    <w:p w14:paraId="39F0FC1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2.5.7.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14:paraId="51EFFA4D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FCAD503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14:paraId="2D472F2D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3CBC21D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711239EC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CEBC448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0A3CCA89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 </w:t>
      </w:r>
    </w:p>
    <w:p w14:paraId="1DE5AEA2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57.3 Градостроительного кодекса Российской Федерации;</w:t>
      </w:r>
    </w:p>
    <w:p w14:paraId="6346F8EA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7484A01F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14:paraId="4EC41DB5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информация о границах зон с особыми условиями использования территорий, в том числе, если земельный участок полностью или частично расположен в границах таких зон;</w:t>
      </w:r>
    </w:p>
    <w:p w14:paraId="625B9828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документация по планировке территории в случаях, предусмотренных частью 4 статьи 57.3 Градостроительного кодекса Российской Федерации. </w:t>
      </w:r>
    </w:p>
    <w:p w14:paraId="39C9B961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2.6.2. Для получения муниципальной услуги заявитель вправе по собственной инициативе представить документы, указанные в пункте 2.5.2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14:paraId="4AF08ABA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2.6.3. Запрещено требовать от заявителя представления документов и информации, не входящих в перечень документов, указанных в пункте 2.5.2 настоящего Административного регламента.</w:t>
      </w:r>
    </w:p>
    <w:p w14:paraId="46A284A6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3DDD648E">
      <w:pPr>
        <w:pStyle w:val="206"/>
        <w:spacing w:line="240" w:lineRule="auto"/>
        <w:ind w:firstLine="709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 xml:space="preserve">2.7. </w:t>
      </w:r>
      <w:r>
        <w:rPr>
          <w:rFonts w:hint="default"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D31FE6B">
      <w:pPr>
        <w:ind w:firstLine="54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4581A970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2.7.1. Исчерпывающий перечень оснований для отказа в приеме документов, указанных в пункте 2.5.2 настоящего Административного регламента, в том числе представленных в электронной форме: </w:t>
      </w:r>
    </w:p>
    <w:p w14:paraId="56381DF5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636BC7C5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4093C60C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непредставление документов, предусмотренных пунктом 2.5.2 настоящего Административного регламента;</w:t>
      </w:r>
    </w:p>
    <w:p w14:paraId="60441B1B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1C21710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представленные документы содержат подчистки и исправления текста;</w:t>
      </w:r>
    </w:p>
    <w:p w14:paraId="4184FEA9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D6E1FF6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12E2393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2.7.2. Решение об отказе в приеме документов, указанных в пункте 2.5.2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14:paraId="1BBA9B17">
      <w:pPr>
        <w:pStyle w:val="206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2.7.3. Решение об отказе в приеме документов, указанных в пункте 2.5.2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43076489">
      <w:pPr>
        <w:pStyle w:val="206"/>
        <w:spacing w:line="240" w:lineRule="auto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2.7.4. Отказ в приеме документов, указанных в пункте 2.5.2 настоящего Административного регламента, не препятствует повторному обращению заявителя в уполномоченный орган. </w:t>
      </w:r>
    </w:p>
    <w:p w14:paraId="442BA854">
      <w:pPr>
        <w:pStyle w:val="206"/>
        <w:spacing w:line="240" w:lineRule="auto"/>
        <w:jc w:val="center"/>
        <w:rPr>
          <w:rFonts w:hint="default" w:ascii="Times New Roman" w:hAnsi="Times New Roman" w:cs="Times New Roman"/>
          <w:lang w:eastAsia="ru-RU"/>
        </w:rPr>
      </w:pPr>
    </w:p>
    <w:p w14:paraId="7B65B03D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14:paraId="5A5831CA">
      <w:pPr>
        <w:pStyle w:val="206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605CC586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2.8.1. Оснований для приостановления предоставления муниципальной услуги не предусмотрено.</w:t>
      </w:r>
    </w:p>
    <w:p w14:paraId="6166A426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14:paraId="64C23153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2.8.2. В предоставлении муниципальной услуги заявителю отказывается в случаях:</w:t>
      </w:r>
    </w:p>
    <w:p w14:paraId="7329348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-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или 1.2 статьи 57.3 Градостроительного кодекса Российской Федерации;</w:t>
      </w:r>
    </w:p>
    <w:p w14:paraId="1E59FD0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-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4FD7227C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-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или 1.2 статьи 57.3 Градостроительного кодекса Российской Федерации.</w:t>
      </w:r>
    </w:p>
    <w:p w14:paraId="74DB422B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2.8.3. Результат предоставления услуги, указанный в пункте 2.8.2 настоящего Административного регламента:</w:t>
      </w:r>
    </w:p>
    <w:p w14:paraId="00D4EE86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14:paraId="30001E8E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4D3ACB9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об отказе в выдаче градостроительного плана оформляется по форме согласно Приложению № 3 к настоящему Административному регламенту</w:t>
      </w:r>
    </w:p>
    <w:p w14:paraId="440BFF1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927B57">
      <w:pPr>
        <w:tabs>
          <w:tab w:val="left" w:pos="1260"/>
        </w:tabs>
        <w:ind w:firstLine="56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2.9. Порядок исправления допущенных опечаток и ошибок                                  в градостроительном плане</w:t>
      </w:r>
    </w:p>
    <w:p w14:paraId="45423496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49EB537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2.9.1. Заявитель вправе обратиться в уполномоченный орган с заявлением об исправлении допущенных опечаток и ошибок в градостроительном плане (далее – заявление об исправлении допущенных опечаток и ошибок) по форме согласно Приложению № 4 к настоящему Административному регламенту в порядке.</w:t>
      </w:r>
    </w:p>
    <w:p w14:paraId="2C406328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подтверждения наличия допущенных опечаток, ошибок в градостроительном плане, уполномоченный орган вносит исправления в ранее выданный градостроительный план. Дата и номер выданного градостроительного плана не изменяются, а в соответствующей графе формы градостроительного плана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69C4482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2.9.2. Основанием для начала административной процедуры является личное обращение Заявителя в уполномоченный орган.</w:t>
      </w:r>
    </w:p>
    <w:p w14:paraId="382F10B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2.9.3. Специалистом Отдела, к полномочиям которого относится рассмотрение вопросов предоставления муниципальной услуги об исправлении допущенных опечаток и (или) ошибок, в день обращения заявителя.</w:t>
      </w:r>
    </w:p>
    <w:p w14:paraId="02C38EC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2.9.4. Должностное лицо, уполномоченное на прием и регистрацию заявлений об исправлении допущенных опечаток и (или) ошибок, в срок, не превышающий 1 рабочего дня с даты регистрации заявления об исправлении допущенных опечаток и (или) ошибок:</w:t>
      </w:r>
    </w:p>
    <w:p w14:paraId="3EB082C7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факт наличия (отсутствия) опечаток и (или) ошибок в документе, выданном в результате предоставления государственной услуги;</w:t>
      </w:r>
    </w:p>
    <w:p w14:paraId="32358930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приобщает к такому заявлению материалы, на основании которых был оформлен подлежащий замене документ;</w:t>
      </w:r>
    </w:p>
    <w:p w14:paraId="59D64D73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(или) ошибок в выданных в результате предоставления государственной услуги документах.</w:t>
      </w:r>
    </w:p>
    <w:p w14:paraId="1AB658E5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2.9.5. На основании представленных документов не позднее 1 рабочего дня, следующего за днем поступления к нему заявления об исправлении допущенных опечаток и (или) ошибок, уполномоченный специалист Отдела принимает решение об оформлении нового документа либо отказе в исправлении допущенных опечаток и (или) ошибок в выданных в результате предоставления муниципальной услуги документах.</w:t>
      </w:r>
    </w:p>
    <w:p w14:paraId="68522DA6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2.9.6. Исчерпывающий перечень оснований для отказа в исправлении допущенных опечаток и ошибок в градостроительном плане:</w:t>
      </w:r>
    </w:p>
    <w:p w14:paraId="188E105A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13D301EA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отсутствие опечаток и ошибок в градостроительном плане.</w:t>
      </w:r>
    </w:p>
    <w:p w14:paraId="5F0F19A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2.9.7. Градостроительный план с внесенными исправлениями допущенных опечаток и ошибок, либо решение об отказе во внесении исправлений в градостроительный план по форме согласно Приложению № 5 к настоящему Административному регламенту направляется заявителю в порядке,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4095472D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CE45585">
      <w:pPr>
        <w:tabs>
          <w:tab w:val="left" w:pos="3097"/>
        </w:tabs>
        <w:ind w:firstLine="56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2.10. Порядок выдачи дубликата градостроительного плана</w:t>
      </w:r>
    </w:p>
    <w:p w14:paraId="0CE4FAC4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AE27526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2.10.1. Заявитель вправе обратиться в уполномоченный орган с заявлением о выдаче дубликата градостроительного плана (далее – заявление о выдаче дубликата, дубликат) по форме согласно Приложению № 6 к настоящему Административному регламенту.</w:t>
      </w:r>
    </w:p>
    <w:p w14:paraId="5AC48813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отсутствия оснований для отказа в выдаче дубликата, уполномоченный орган выдает документ с тем же регистрационным номером, который был указан в ранее выданном градостроительном плане. В случае если ранее заявителю был выдан градостроительный план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14:paraId="65B27CC2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2.10.2. Для выдачи дубликата документа Заявитель представляет в уполномоченный орган, по почте, на бумажном носителе или в форме электронного документа, либо в электронной форме с использованием ЕПГУ:</w:t>
      </w:r>
    </w:p>
    <w:p w14:paraId="0D5C76F8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заявление о выдаче дубликата градостроительного плана;</w:t>
      </w:r>
    </w:p>
    <w:p w14:paraId="5992A1CA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оригинал выданного градостроительного плана - в случае его порчи.</w:t>
      </w:r>
    </w:p>
    <w:p w14:paraId="4038D8B4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2.10.3. Заявление о выдаче дубликата регистрируется специалистом уполномоченного органа, ответственным за прием и регистрацию документов, в порядке, установленном настоящим Регламентом, и направляется в Отдел уполномоченного органа, ответственного за предоставление муниципальной услуги. </w:t>
      </w:r>
    </w:p>
    <w:p w14:paraId="4876B6AD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2.10.4. Специалист Отдела, ответственный за предоставление муниципальной услуги, в течение одного рабочего дня со дня регистрации заявления о выдаче дубликата в уполномоченном органе принимает одно и следующих решений: </w:t>
      </w:r>
    </w:p>
    <w:p w14:paraId="4B896787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 выдаче дубликата; </w:t>
      </w:r>
    </w:p>
    <w:p w14:paraId="7967C2F0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 отсутствии оснований выдачи дубликата.</w:t>
      </w:r>
    </w:p>
    <w:p w14:paraId="47C3AF44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2.10.5. Перечень оснований для отказа в выдаче дубликата:</w:t>
      </w:r>
    </w:p>
    <w:p w14:paraId="7E80DBC5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14:paraId="74CF2FEF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предоставлялась ли ранее муниципальная услуга заявителю;</w:t>
      </w:r>
    </w:p>
    <w:p w14:paraId="107C6F22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был ли выдан в результате оказания муниципальной услуги документ, дубликат которого запрашивается.</w:t>
      </w:r>
    </w:p>
    <w:p w14:paraId="6D044779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2.10.6. Дубликат градостроительного плана, либо решение об отказе в выдаче дубликата по форме согласно Приложению № 7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853E70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B3847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14:paraId="2F8CAF9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16B4DE3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2.11.1.Муниципальная услуга предоставляется бесплатно.</w:t>
      </w:r>
    </w:p>
    <w:p w14:paraId="35D04D5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3706D9C3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A02341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2890BDA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05C1041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00A98F8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2650E26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2199483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04E3BF9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14:paraId="66D6DCE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019772E3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E78742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391759D6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2B975F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7C19141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14:paraId="5C3D409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Доступ заявителей к парковочным местам является бесплатным.</w:t>
      </w:r>
    </w:p>
    <w:p w14:paraId="0DCA344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15D58E5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1D06261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4B8F3FD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0809FDA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стульями и столами для оформления документов.</w:t>
      </w:r>
    </w:p>
    <w:p w14:paraId="192E8AA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10B4F28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1082B3B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0C00430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режим работы органов, предоставляющих муниципальную услугу;</w:t>
      </w:r>
    </w:p>
    <w:p w14:paraId="0E5C6F3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14:paraId="30D696EB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F42CC29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настоящий Административный регламент.</w:t>
      </w:r>
    </w:p>
    <w:p w14:paraId="39300B4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14:paraId="6A28C8A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63FF952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089F5E1B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DF911F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7AA27F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1B392A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745EE24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E7E8BF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14:paraId="73769D89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C61D022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2A39A251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6C9F26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14:paraId="7237D8C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0A30E7E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022FB43B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3DD9FE7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6E11BD0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соблюдение стандарта предоставления муниципальной услуги;</w:t>
      </w:r>
    </w:p>
    <w:p w14:paraId="00C6025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14:paraId="0D63680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14:paraId="0CBDADE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4) возможность получения муниципальной услуги в МФЦ.</w:t>
      </w:r>
    </w:p>
    <w:p w14:paraId="283852F4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FEB288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132BAEB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10B48CE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2A08B64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2.16.2. Запросы и обращения, поступившие в уполномоченный орган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63B0D319">
      <w:pPr>
        <w:ind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48E3352">
      <w:pPr>
        <w:pStyle w:val="190"/>
        <w:shd w:val="clear" w:color="auto" w:fill="FFFFFF"/>
        <w:spacing w:before="0" w:after="0"/>
        <w:jc w:val="center"/>
        <w:rPr>
          <w:rFonts w:hint="default" w:ascii="Times New Roman" w:hAnsi="Times New Roman" w:cs="Times New Roman"/>
          <w:bCs w:val="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5596B96">
      <w:pPr>
        <w:rPr>
          <w:rFonts w:hint="default" w:ascii="Times New Roman" w:hAnsi="Times New Roman" w:cs="Times New Roman"/>
        </w:rPr>
      </w:pPr>
    </w:p>
    <w:p w14:paraId="42998731">
      <w:pPr>
        <w:numPr>
          <w:ilvl w:val="1"/>
          <w:numId w:val="2"/>
        </w:numPr>
        <w:ind w:left="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. Исчерпывающий перечень административных процедур</w:t>
      </w:r>
    </w:p>
    <w:p w14:paraId="69D8F0C4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CE37D85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3AB51E70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1 – выдача градостроительного плана земельного участка.</w:t>
      </w:r>
    </w:p>
    <w:p w14:paraId="615C5BBB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2 – исправление допущенных опечаток и ошибок в градостроительном плане земельного участка.</w:t>
      </w:r>
    </w:p>
    <w:p w14:paraId="1FF0418F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3 – выдача дубликата градостроительного плана земельного участка.</w:t>
      </w:r>
    </w:p>
    <w:p w14:paraId="0A5212A7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FB5C00B">
      <w:pPr>
        <w:ind w:firstLine="709"/>
        <w:jc w:val="center"/>
        <w:outlineLvl w:val="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 Вариант № 1. Выдача градостроительного плана земельного участка</w:t>
      </w:r>
    </w:p>
    <w:p w14:paraId="13A98AB6">
      <w:pPr>
        <w:ind w:firstLine="709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4D08F206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60B78866">
      <w:pPr>
        <w:numPr>
          <w:ilvl w:val="0"/>
          <w:numId w:val="3"/>
        </w:numPr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выдача градостроительного плана земельного участка;</w:t>
      </w:r>
    </w:p>
    <w:p w14:paraId="29238B8D">
      <w:pPr>
        <w:numPr>
          <w:ilvl w:val="0"/>
          <w:numId w:val="3"/>
        </w:numPr>
        <w:ind w:left="0" w:right="0" w:firstLine="106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об отказе в выдаче градостроительного плана земельного участка.</w:t>
      </w:r>
    </w:p>
    <w:p w14:paraId="75D0CC3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66467E6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64812F4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14:paraId="48A8859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принятие решения о предоставлении муниципальной услуги либо об отказе в предоставлении муниципальной услуги;</w:t>
      </w:r>
    </w:p>
    <w:p w14:paraId="2EC553E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выдача результата заявителю.</w:t>
      </w:r>
    </w:p>
    <w:p w14:paraId="05AA9C7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4F1AEB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3.2.1. Прием и регистрация документов</w:t>
      </w:r>
    </w:p>
    <w:p w14:paraId="1E97C5B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F0406E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заявления в уполномоченный орган с приложением документов, указанных в п. 2.5.2 настоящего Административного регламента способом, указанным в п. 2.5.3 настоящего Административного регламента.</w:t>
      </w:r>
    </w:p>
    <w:p w14:paraId="278B805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0FB089B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6FCE2B9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1D1B0A0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удостоверяется, что:</w:t>
      </w:r>
    </w:p>
    <w:p w14:paraId="194FA2C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4228E95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2D02A7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5951CA6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</w:t>
      </w:r>
    </w:p>
    <w:p w14:paraId="499C416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33E68AE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481B948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2D0C68F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547F684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ЕПГУ размещается образец заполнения электронной формы заявления (запроса).</w:t>
      </w:r>
    </w:p>
    <w:p w14:paraId="117F4CE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973BAF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Специалист, ответственный за прием документов, при поступлении заявления и документов в электронном виде:</w:t>
      </w:r>
    </w:p>
    <w:p w14:paraId="0551E00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день регистрации регистрирует документы в журнале регистрации;</w:t>
      </w:r>
    </w:p>
    <w:p w14:paraId="534FDC9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поступившие документы в системе электронного документооборота должностному лицу уполномоченного органа для рассмотрения и назначения ответственного исполнителя.</w:t>
      </w:r>
    </w:p>
    <w:p w14:paraId="42344A2C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услуги:</w:t>
      </w:r>
    </w:p>
    <w:p w14:paraId="4311B08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формирует и направляет заявителю электронное уведомление через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ЕПГУ.</w:t>
      </w:r>
    </w:p>
    <w:p w14:paraId="01992A8C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4C91E4A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2E7DEE6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C3BBF3A"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3.2.2. Формирование и направление межведомственного запроса</w:t>
      </w:r>
    </w:p>
    <w:p w14:paraId="38E28F5F">
      <w:pPr>
        <w:ind w:firstLine="74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11068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5F57850A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2.5.2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7B3F404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2.5.2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40EFE50D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58BB60D2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межведомственного запроса не может превышать 3 рабочих дня.</w:t>
      </w:r>
    </w:p>
    <w:p w14:paraId="5C43CCFB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19E518F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поступления ответа на межведомственный запрос специалист Отдела, ответственный за формирование и направление межведомственного запроса, регистрирует полученный ответ в установленном порядке.</w:t>
      </w:r>
    </w:p>
    <w:p w14:paraId="350D967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14:paraId="43A9B55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14:paraId="61A115DB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05664FF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3.2.3. Принятие решения о предоставлении муниципальной услуги либо об отказе в предоставлении муниципальной услуги</w:t>
      </w:r>
    </w:p>
    <w:p w14:paraId="09370FB2">
      <w:pPr>
        <w:ind w:firstLine="540"/>
        <w:jc w:val="both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C31080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 органом запрашиваемых документов для предоставления муниципальной услуги.</w:t>
      </w:r>
    </w:p>
    <w:p w14:paraId="2E2651A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Отдела:</w:t>
      </w:r>
    </w:p>
    <w:p w14:paraId="55A37F3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14:paraId="588115B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 проверяет наличие всех необходимых документов, в соответствии с перечнем, установленным пунктом 2.5.2 настоящего Административного регламента;</w:t>
      </w:r>
    </w:p>
    <w:p w14:paraId="1B6A6F7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 проверяет соответствие представленных документов требованиям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установленным пунктом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2.5.5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72A678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подпунктах 2.5.2 и 2.5.5 Административного регламента.</w:t>
      </w:r>
    </w:p>
    <w:p w14:paraId="70D94C1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 Административного регламента.</w:t>
      </w:r>
    </w:p>
    <w:p w14:paraId="63175A4C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7 рабочих дней с даты получения уполномоченного органа всех сведений, необходимых для принятия решения.</w:t>
      </w:r>
    </w:p>
    <w:p w14:paraId="0CD47FC3">
      <w:pPr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проекта градостроительного плана или решения об отказе в предоставлении муниципальной услуги.</w:t>
      </w:r>
    </w:p>
    <w:p w14:paraId="369D30A0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3.2.4. Оплата госпошлины</w:t>
      </w:r>
    </w:p>
    <w:p w14:paraId="424B74BD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FA1C85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108ACF8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A1AC5D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3.2.5. Выдача результата заявителю</w:t>
      </w:r>
    </w:p>
    <w:p w14:paraId="61042AA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1C6096E"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или решения об отказе в предоставлении муниципальной услуги.</w:t>
      </w:r>
    </w:p>
    <w:p w14:paraId="4BD9A0BD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Градостроительный план или отказ в предоставлении муниципальной услуги с присвоенным регистрационным номером специалист, ответственный за выдачу документов, направляет заявителю способом, указанным в п. 2.4.5 настоящего Административного регламента.</w:t>
      </w:r>
    </w:p>
    <w:p w14:paraId="69138A08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Копия градостроительного плана или отказа в предоставлении муниципальной услуги вместе с копиями документов, представленных заявителем, остается на хранении в уполномоченном органе.</w:t>
      </w:r>
    </w:p>
    <w:p w14:paraId="780501D1">
      <w:pPr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Продолжительность административной процедуры не более 1 дня.</w:t>
      </w:r>
    </w:p>
    <w:p w14:paraId="25433D27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выдача заявителю градостроительного плана или отказа в предоставлении муниципальной услуги.</w:t>
      </w:r>
    </w:p>
    <w:p w14:paraId="6A272C8C">
      <w:pPr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12DF96">
      <w:pPr>
        <w:ind w:firstLine="53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3.3. Вариант 2 – исправление допущенных опечаток и ошибок в градостроительном плане земельного участка</w:t>
      </w:r>
    </w:p>
    <w:p w14:paraId="6043B2A7">
      <w:pPr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D611B90">
      <w:pPr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исправления допущенных опечаток и ошибок в градостроительном плане описан в подразделе 2.9 настоящего Административного регламента.</w:t>
      </w:r>
    </w:p>
    <w:p w14:paraId="1799FA32">
      <w:pPr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00746F">
      <w:pPr>
        <w:ind w:firstLine="53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3.4. Вариант 3 – выдача дубликата градостроительного плана             земельного участка</w:t>
      </w:r>
    </w:p>
    <w:p w14:paraId="595D1600">
      <w:pPr>
        <w:ind w:firstLine="53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F9503F3">
      <w:pPr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выдачи дубликата градостроительного плана описан в подразделе 2.10 настоящего Административного регламента.</w:t>
      </w:r>
    </w:p>
    <w:p w14:paraId="5F86E880">
      <w:pPr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D8E317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130F2A8D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0C8DF4B3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62E22137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2C058519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2A2EEE28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5B9BDD92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2B660944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7085BCEE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0CFEAE15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6C235408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3428F100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0B7FEF47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143775A0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400F5B28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27AED01C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39A10190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07AE3A32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7C049FFA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79D33DD0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0AE199A8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5FAE80BA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0D804E2A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73ADF9F1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</w:p>
    <w:p w14:paraId="1594B329">
      <w:pPr>
        <w:ind w:firstLine="540"/>
        <w:jc w:val="both"/>
        <w:rPr>
          <w:rFonts w:hint="default" w:ascii="Times New Roman" w:hAnsi="Times New Roman" w:cs="Times New Roman"/>
          <w:sz w:val="20"/>
          <w:szCs w:val="28"/>
        </w:rPr>
      </w:pPr>
      <w:r>
        <w:rPr>
          <w:rFonts w:hint="default" w:ascii="Times New Roman" w:hAnsi="Times New Roman" w:cs="Times New Roman"/>
          <w:sz w:val="20"/>
          <w:szCs w:val="28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8"/>
        </w:rPr>
        <w:tab/>
      </w:r>
    </w:p>
    <w:p w14:paraId="276850A9">
      <w:pPr>
        <w:ind w:left="524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1</w:t>
      </w:r>
    </w:p>
    <w:p w14:paraId="6E23556A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Административному регламенту </w:t>
      </w:r>
    </w:p>
    <w:p w14:paraId="2C7CF1D0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sz w:val="22"/>
          <w:szCs w:val="22"/>
        </w:rPr>
        <w:t>Выдача</w:t>
      </w:r>
    </w:p>
    <w:p w14:paraId="67180925">
      <w:pPr>
        <w:widowControl w:val="0"/>
        <w:tabs>
          <w:tab w:val="left" w:pos="4820"/>
          <w:tab w:val="left" w:pos="5103"/>
        </w:tabs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градостроительного плана земельного участка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2A33AC33">
      <w:pPr>
        <w:ind w:left="6521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3C19577">
      <w:pPr>
        <w:widowControl w:val="0"/>
        <w:jc w:val="center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                                                                                    </w:t>
      </w:r>
    </w:p>
    <w:p w14:paraId="52B0B4A2">
      <w:pPr>
        <w:widowControl w:val="0"/>
        <w:jc w:val="center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                                                                              ФОРМА</w:t>
      </w:r>
    </w:p>
    <w:p w14:paraId="5464C2D9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</w:p>
    <w:p w14:paraId="33282536">
      <w:pPr>
        <w:widowControl w:val="0"/>
        <w:jc w:val="center"/>
        <w:rPr>
          <w:rFonts w:hint="default" w:ascii="Times New Roman" w:hAnsi="Times New Roman" w:eastAsia="Calibri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>З А Я В Л Е Н И Е</w:t>
      </w:r>
      <w:r>
        <w:rPr>
          <w:rFonts w:hint="default" w:ascii="Times New Roman" w:hAnsi="Times New Roman" w:eastAsia="Calibri" w:cs="Times New Roman"/>
          <w:b/>
          <w:lang w:eastAsia="en-US" w:bidi="ru-RU"/>
        </w:rPr>
        <w:t xml:space="preserve"> </w:t>
      </w:r>
    </w:p>
    <w:p w14:paraId="2E3900D1">
      <w:pPr>
        <w:widowControl w:val="0"/>
        <w:jc w:val="center"/>
        <w:rPr>
          <w:rFonts w:hint="default" w:ascii="Times New Roman" w:hAnsi="Times New Roman" w:eastAsia="Calibri" w:cs="Times New Roman"/>
          <w:b/>
          <w:lang w:eastAsia="en-US" w:bidi="ru-RU"/>
        </w:rPr>
      </w:pPr>
      <w:r>
        <w:rPr>
          <w:rFonts w:hint="default" w:ascii="Times New Roman" w:hAnsi="Times New Roman" w:eastAsia="Calibri" w:cs="Times New Roman"/>
          <w:b/>
          <w:lang w:eastAsia="en-US" w:bidi="ru-RU"/>
        </w:rPr>
        <w:t>о выдаче градостроительного плана земельного участка</w:t>
      </w:r>
    </w:p>
    <w:p w14:paraId="26244718">
      <w:pPr>
        <w:widowControl w:val="0"/>
        <w:jc w:val="center"/>
        <w:rPr>
          <w:rFonts w:hint="default" w:ascii="Times New Roman" w:hAnsi="Times New Roman" w:eastAsia="Calibri" w:cs="Times New Roman"/>
          <w:b/>
          <w:lang w:eastAsia="en-US" w:bidi="ru-RU"/>
        </w:rPr>
      </w:pPr>
    </w:p>
    <w:p w14:paraId="07A7A718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"__" __________ 20___ г.</w:t>
      </w:r>
    </w:p>
    <w:p w14:paraId="0A00AA28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389A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6ED8BD0">
            <w:pPr>
              <w:widowControl w:val="0"/>
              <w:jc w:val="right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7C78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C90317A">
            <w:pPr>
              <w:widowControl w:val="0"/>
              <w:jc w:val="right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0A6A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76D36B4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798BEBC4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pPr w:leftFromText="180" w:rightFromText="180" w:vertAnchor="text" w:horzAnchor="margin" w:tblpXSpec="left" w:tblpY="314"/>
        <w:tblW w:w="103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10"/>
        <w:gridCol w:w="33"/>
        <w:gridCol w:w="5154"/>
      </w:tblGrid>
      <w:tr w14:paraId="6CA8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DD49A49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hanging="357"/>
              <w:contextualSpacing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Сведения о заявителе</w:t>
            </w:r>
            <w:r>
              <w:rPr>
                <w:rFonts w:hint="default" w:ascii="Times New Roman" w:hAnsi="Times New Roman" w:eastAsia="Calibri" w:cs="Times New Roman"/>
                <w:vertAlign w:val="superscript"/>
                <w:lang w:eastAsia="en-US"/>
              </w:rPr>
              <w:footnoteReference w:id="0"/>
            </w:r>
          </w:p>
        </w:tc>
      </w:tr>
      <w:tr w14:paraId="657E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BE287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DF17C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EDF58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36E7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9FC83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1.1.1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0E58C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C1635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6CF0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C70FB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1.1.2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EE975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hint="default" w:ascii="Times New Roman" w:hAnsi="Times New Roman" w:eastAsia="Calibri" w:cs="Times New Roman"/>
                <w:lang w:eastAsia="en-US" w:bidi="ru-RU"/>
              </w:rPr>
              <w:t>не указываются в 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0E250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5818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9197D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1.1.3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07036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Times New Roman" w:hAnsi="Times New Roman" w:eastAsia="Calibri" w:cs="Times New Roman"/>
                <w:lang w:eastAsia="en-US" w:bidi="ru-RU"/>
              </w:rPr>
              <w:t xml:space="preserve">, 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51448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2A5A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58074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D0DA8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AB872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3D12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48FB8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1.2.1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23B0C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Полное наименование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BDA3D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510B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0082A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1.2.2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7503F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940D9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5091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D6839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1.2.3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C0029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49F8C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5BBF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3CB70F9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  <w:p w14:paraId="764BD6F4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2. Сведения о земельном участке</w:t>
            </w:r>
          </w:p>
        </w:tc>
      </w:tr>
      <w:tr w14:paraId="2E2B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C7D02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2.1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B1ECC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Кадастровый номер земельного участка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30AE7">
            <w:pPr>
              <w:widowControl w:val="0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278D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5FBE2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2.2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F0DDE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3C63CA1E">
            <w:pPr>
              <w:widowControl w:val="0"/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 xml:space="preserve">(указываются в случае, предусмотренном частью </w:t>
            </w:r>
            <w:r>
              <w:rPr>
                <w:rFonts w:hint="default" w:ascii="Times New Roman" w:hAnsi="Times New Roman" w:eastAsia="Calibri" w:cs="Times New Roman"/>
                <w:bCs/>
                <w:i/>
                <w:lang w:eastAsia="en-US"/>
              </w:rPr>
              <w:t>1.1 статьи 57.3</w:t>
            </w: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>Градостроительного кодекса Российской Федерации)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5BEB8">
            <w:pPr>
              <w:widowControl w:val="0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605A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0B426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2.3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D7228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Цель использования земельного участка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F19EC">
            <w:pPr>
              <w:widowControl w:val="0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4603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74305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2.4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86F58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Адрес или описание местоположения земельного участка</w:t>
            </w:r>
          </w:p>
          <w:p w14:paraId="72B38978">
            <w:pPr>
              <w:widowControl w:val="0"/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 xml:space="preserve">(указываются в случае, предусмотренном частью </w:t>
            </w:r>
            <w:r>
              <w:rPr>
                <w:rFonts w:hint="default" w:ascii="Times New Roman" w:hAnsi="Times New Roman" w:eastAsia="Calibri" w:cs="Times New Roman"/>
                <w:bCs/>
                <w:i/>
                <w:lang w:eastAsia="en-US"/>
              </w:rPr>
              <w:t>1.1 статьи 57.3</w:t>
            </w: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101A8">
            <w:pPr>
              <w:widowControl w:val="0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</w:tbl>
    <w:p w14:paraId="1578CCA0">
      <w:pPr>
        <w:widowControl w:val="0"/>
        <w:rPr>
          <w:rFonts w:hint="default" w:ascii="Times New Roman" w:hAnsi="Times New Roman" w:eastAsia="Calibri" w:cs="Times New Roman"/>
          <w:sz w:val="28"/>
          <w:szCs w:val="28"/>
          <w:lang w:eastAsia="en-US" w:bidi="ru-RU"/>
        </w:rPr>
      </w:pPr>
    </w:p>
    <w:p w14:paraId="4348FC4F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 w:bidi="ru-RU"/>
        </w:rPr>
        <w:tab/>
      </w:r>
      <w:r>
        <w:rPr>
          <w:rFonts w:hint="default" w:ascii="Times New Roman" w:hAnsi="Times New Roman" w:eastAsia="Calibri" w:cs="Times New Roman"/>
          <w:lang w:eastAsia="en-US" w:bidi="ru-RU"/>
        </w:rPr>
        <w:t>Прошу выдать градостроительный план земельного участка.</w:t>
      </w:r>
    </w:p>
    <w:p w14:paraId="4E6429B5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Приложение: __________________________________________________________</w:t>
      </w:r>
    </w:p>
    <w:p w14:paraId="636F283D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Номер телефона и адрес электронной почты для связи: ______________________</w:t>
      </w:r>
    </w:p>
    <w:p w14:paraId="565AE2AB">
      <w:pPr>
        <w:widowControl w:val="0"/>
        <w:tabs>
          <w:tab w:val="left" w:pos="1968"/>
        </w:tabs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Результат предоставления услуги прошу:</w:t>
      </w:r>
    </w:p>
    <w:p w14:paraId="3A6CE51E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</w:p>
    <w:tbl>
      <w:tblPr>
        <w:tblStyle w:val="12"/>
        <w:tblpPr w:leftFromText="180" w:rightFromText="180" w:vertAnchor="text" w:tblpXSpec="left" w:tblpY="1"/>
        <w:tblOverlap w:val="never"/>
        <w:tblW w:w="103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  <w:gridCol w:w="1351"/>
      </w:tblGrid>
      <w:tr w14:paraId="6EB4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664EA">
            <w:pPr>
              <w:widowControl w:val="0"/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6D810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376B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C00A0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_______________________________________________________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B3042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636B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E3AD5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CB6E7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55AD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51856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14:paraId="43234EFE">
      <w:pPr>
        <w:rPr>
          <w:rFonts w:hint="default" w:ascii="Times New Roman" w:hAnsi="Times New Roman" w:eastAsia="Calibri" w:cs="Times New Roman"/>
          <w:vanish/>
          <w:lang w:eastAsia="en-US"/>
        </w:rPr>
      </w:pPr>
    </w:p>
    <w:tbl>
      <w:tblPr>
        <w:tblStyle w:val="12"/>
        <w:tblW w:w="9923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047FF9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311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7638A11C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92C7CF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D4B7B8C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ECDFB6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A190E42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4773BE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4B5989AF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BAE889">
            <w:pPr>
              <w:widowControl w:val="0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DC28A3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BD7AD3">
            <w:pPr>
              <w:widowControl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462EC0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14:paraId="3D3D39AC">
      <w:pPr>
        <w:ind w:left="5245"/>
        <w:rPr>
          <w:rFonts w:hint="default" w:ascii="Times New Roman" w:hAnsi="Times New Roman" w:cs="Times New Roman"/>
        </w:rPr>
      </w:pPr>
    </w:p>
    <w:p w14:paraId="2BA5F797">
      <w:pPr>
        <w:ind w:left="5245"/>
        <w:rPr>
          <w:rFonts w:hint="default" w:ascii="Times New Roman" w:hAnsi="Times New Roman" w:cs="Times New Roman"/>
        </w:rPr>
      </w:pPr>
    </w:p>
    <w:p w14:paraId="36302477">
      <w:pPr>
        <w:ind w:left="5245"/>
        <w:rPr>
          <w:rFonts w:hint="default" w:ascii="Times New Roman" w:hAnsi="Times New Roman" w:cs="Times New Roman"/>
        </w:rPr>
      </w:pPr>
    </w:p>
    <w:p w14:paraId="457D16BE">
      <w:pPr>
        <w:ind w:left="5245"/>
        <w:rPr>
          <w:rFonts w:hint="default" w:ascii="Times New Roman" w:hAnsi="Times New Roman" w:cs="Times New Roman"/>
        </w:rPr>
      </w:pPr>
    </w:p>
    <w:p w14:paraId="67E30208">
      <w:pPr>
        <w:ind w:left="5245"/>
        <w:rPr>
          <w:rFonts w:hint="default" w:ascii="Times New Roman" w:hAnsi="Times New Roman" w:cs="Times New Roman"/>
        </w:rPr>
      </w:pPr>
    </w:p>
    <w:p w14:paraId="46E80E95">
      <w:pPr>
        <w:ind w:left="5245"/>
        <w:rPr>
          <w:rFonts w:hint="default" w:ascii="Times New Roman" w:hAnsi="Times New Roman" w:cs="Times New Roman"/>
        </w:rPr>
      </w:pPr>
    </w:p>
    <w:p w14:paraId="34DAA683">
      <w:pPr>
        <w:ind w:left="52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2</w:t>
      </w:r>
    </w:p>
    <w:p w14:paraId="51C9272A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Административному регламенту </w:t>
      </w:r>
    </w:p>
    <w:p w14:paraId="402B9F82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предоставления муниципальной услуги «</w:t>
      </w:r>
      <w:r>
        <w:rPr>
          <w:rFonts w:hint="default" w:ascii="Times New Roman" w:hAnsi="Times New Roman" w:cs="Times New Roman"/>
        </w:rPr>
        <w:t>Выдача градостроительного плана земельного участка</w:t>
      </w:r>
      <w:r>
        <w:rPr>
          <w:rFonts w:hint="default" w:ascii="Times New Roman" w:hAnsi="Times New Roman" w:cs="Times New Roman"/>
        </w:rPr>
        <w:t>»</w:t>
      </w:r>
    </w:p>
    <w:p w14:paraId="3878DF45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F6B1C6B">
      <w:pPr>
        <w:jc w:val="center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                                                                                     ФОРМА</w:t>
      </w:r>
    </w:p>
    <w:p w14:paraId="567576C8">
      <w:pPr>
        <w:spacing w:after="200" w:line="276" w:lineRule="auto"/>
        <w:jc w:val="right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Кому ____________________________________</w:t>
      </w:r>
    </w:p>
    <w:p w14:paraId="5227FA23">
      <w:pPr>
        <w:widowControl w:val="0"/>
        <w:spacing w:after="200" w:line="276" w:lineRule="auto"/>
        <w:ind w:left="482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hint="default" w:ascii="Times New Roman" w:hAnsi="Times New Roman" w:eastAsia="Tahoma" w:cs="Times New Roman"/>
          <w:sz w:val="18"/>
          <w:szCs w:val="18"/>
          <w:vertAlign w:val="superscript"/>
          <w:lang w:eastAsia="en-US" w:bidi="ru-RU"/>
        </w:rPr>
        <w:footnoteReference w:id="1"/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1DC8698C">
      <w:pPr>
        <w:widowControl w:val="0"/>
        <w:spacing w:after="200" w:line="276" w:lineRule="auto"/>
        <w:jc w:val="right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_________________________________________</w:t>
      </w:r>
    </w:p>
    <w:p w14:paraId="15734009">
      <w:pPr>
        <w:widowControl w:val="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14:paraId="541C436A">
      <w:pPr>
        <w:widowControl w:val="0"/>
        <w:spacing w:after="200" w:line="276" w:lineRule="auto"/>
        <w:jc w:val="right"/>
        <w:rPr>
          <w:rFonts w:hint="default" w:ascii="Times New Roman" w:hAnsi="Times New Roman" w:eastAsia="Tahoma" w:cs="Times New Roman"/>
          <w:b/>
          <w:sz w:val="16"/>
          <w:szCs w:val="16"/>
          <w:lang w:eastAsia="en-US" w:bidi="ru-RU"/>
        </w:rPr>
      </w:pPr>
    </w:p>
    <w:p w14:paraId="34E6B428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 xml:space="preserve">Р Е Ш Е Н И Е </w:t>
      </w:r>
    </w:p>
    <w:p w14:paraId="5F20ABC5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>об отказе в приеме документов</w:t>
      </w:r>
    </w:p>
    <w:p w14:paraId="6E3D008D">
      <w:pPr>
        <w:widowControl w:val="0"/>
        <w:spacing w:after="120"/>
        <w:jc w:val="center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__________________________________________________________________________________</w:t>
      </w:r>
    </w:p>
    <w:p w14:paraId="4DF2D563">
      <w:pPr>
        <w:widowControl w:val="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14:paraId="4F8C56EC">
      <w:pPr>
        <w:widowControl w:val="0"/>
        <w:spacing w:after="120"/>
        <w:ind w:firstLine="709"/>
        <w:jc w:val="both"/>
        <w:rPr>
          <w:rFonts w:hint="default" w:ascii="Times New Roman" w:hAnsi="Times New Roman" w:eastAsia="Tahoma" w:cs="Times New Roman"/>
          <w:sz w:val="16"/>
          <w:szCs w:val="16"/>
          <w:lang w:eastAsia="en-US" w:bidi="ru-RU"/>
        </w:rPr>
      </w:pPr>
    </w:p>
    <w:p w14:paraId="53D714B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приеме документов для предоставления услуги «Выдача </w:t>
      </w:r>
      <w:r>
        <w:rPr>
          <w:rFonts w:hint="default" w:ascii="Times New Roman" w:hAnsi="Times New Roman" w:cs="Times New Roman"/>
        </w:rPr>
        <w:t>градостроительного плана земельного участка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» Вам отказано по следующим основаниям: ____________________________________________________________________________________</w:t>
      </w:r>
    </w:p>
    <w:p w14:paraId="6CA4DB2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B260952">
      <w:pPr>
        <w:spacing w:after="0" w:line="259" w:lineRule="auto"/>
        <w:ind w:right="-1" w:firstLine="56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Разъяснение причин отказа: ______________________________________________________</w:t>
      </w:r>
    </w:p>
    <w:p w14:paraId="7E778A00">
      <w:pPr>
        <w:spacing w:after="0" w:line="259" w:lineRule="auto"/>
        <w:ind w:right="-1" w:firstLine="56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7FE45558">
      <w:pPr>
        <w:spacing w:after="0" w:line="259" w:lineRule="auto"/>
        <w:ind w:right="-1" w:firstLine="56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FCDE2F5">
      <w:pPr>
        <w:spacing w:after="0" w:line="259" w:lineRule="auto"/>
        <w:ind w:right="-1" w:firstLine="56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02B5823A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8C3B7C8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1A5C10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420F9F3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9D77EA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38BB37F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3A7AAA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782490E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262BE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ED381F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A5A2FE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DAF3B2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E3F9F1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9DE8BB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(фамилия, имя, отчество (при наличии)</w:t>
            </w:r>
          </w:p>
        </w:tc>
      </w:tr>
    </w:tbl>
    <w:p w14:paraId="77E67DA8">
      <w:pPr>
        <w:spacing w:after="0" w:line="240" w:lineRule="auto"/>
        <w:rPr>
          <w:rFonts w:hint="default" w:ascii="Times New Roman" w:hAnsi="Times New Roman" w:cs="Times New Roman"/>
          <w:color w:val="000000"/>
        </w:rPr>
      </w:pPr>
    </w:p>
    <w:p w14:paraId="7656E16D">
      <w:pPr>
        <w:ind w:left="52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Дата ___________</w:t>
      </w:r>
      <w:r>
        <w:rPr>
          <w:rFonts w:hint="default" w:ascii="Times New Roman" w:hAnsi="Times New Roman" w:eastAsia="Tahoma" w:cs="Times New Roman"/>
          <w:sz w:val="28"/>
          <w:szCs w:val="28"/>
          <w:lang w:eastAsia="en-US" w:bidi="ru-RU"/>
        </w:rPr>
        <w:br w:type="page" w:clear="all"/>
      </w:r>
      <w:r>
        <w:rPr>
          <w:rFonts w:hint="default" w:ascii="Times New Roman" w:hAnsi="Times New Roman" w:cs="Times New Roman"/>
        </w:rPr>
        <w:t>Приложение № 3</w:t>
      </w:r>
    </w:p>
    <w:p w14:paraId="755DBF5A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Административному регламенту предоставления муниципальной услуги «</w:t>
      </w:r>
      <w:r>
        <w:rPr>
          <w:rFonts w:hint="default" w:ascii="Times New Roman" w:hAnsi="Times New Roman" w:cs="Times New Roman"/>
        </w:rPr>
        <w:t>Выдача градостроительного плана земельного участка</w:t>
      </w:r>
      <w:r>
        <w:rPr>
          <w:rFonts w:hint="default" w:ascii="Times New Roman" w:hAnsi="Times New Roman" w:cs="Times New Roman"/>
        </w:rPr>
        <w:t>»</w:t>
      </w:r>
    </w:p>
    <w:p w14:paraId="3DF363C0">
      <w:pPr>
        <w:jc w:val="center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                                                                                       ФОРМА</w:t>
      </w:r>
    </w:p>
    <w:p w14:paraId="725BA398">
      <w:pPr>
        <w:spacing w:after="200" w:line="276" w:lineRule="auto"/>
        <w:jc w:val="right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Кому ____________________________________</w:t>
      </w:r>
    </w:p>
    <w:p w14:paraId="1144D8A1">
      <w:pPr>
        <w:widowControl w:val="0"/>
        <w:spacing w:after="200" w:line="276" w:lineRule="auto"/>
        <w:ind w:left="482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hint="default" w:ascii="Times New Roman" w:hAnsi="Times New Roman" w:eastAsia="Tahoma" w:cs="Times New Roman"/>
          <w:sz w:val="18"/>
          <w:szCs w:val="18"/>
          <w:vertAlign w:val="superscript"/>
          <w:lang w:eastAsia="en-US" w:bidi="ru-RU"/>
        </w:rPr>
        <w:footnoteReference w:id="2"/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2B821D8C">
      <w:pPr>
        <w:widowControl w:val="0"/>
        <w:spacing w:after="200" w:line="276" w:lineRule="auto"/>
        <w:jc w:val="right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_________________________________________</w:t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14:paraId="631AA58B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</w:p>
    <w:p w14:paraId="65D746DB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 xml:space="preserve">Р Е Ш Е Н И Е </w:t>
      </w:r>
    </w:p>
    <w:p w14:paraId="2EC45EBD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>об отказе в выдаче градостроительного плана земельного участка</w:t>
      </w:r>
    </w:p>
    <w:p w14:paraId="0214084B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</w:p>
    <w:p w14:paraId="4ACFCF06">
      <w:pPr>
        <w:widowControl w:val="0"/>
        <w:jc w:val="center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_____________________________________________________________________________________</w:t>
      </w:r>
    </w:p>
    <w:p w14:paraId="1B04D265">
      <w:pPr>
        <w:widowControl w:val="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14:paraId="16A3CE1B">
      <w:pPr>
        <w:widowControl w:val="0"/>
        <w:jc w:val="both"/>
        <w:rPr>
          <w:rFonts w:hint="default" w:ascii="Times New Roman" w:hAnsi="Times New Roman" w:eastAsia="Calibri" w:cs="Times New Roman"/>
          <w:lang w:eastAsia="en-US" w:bidi="ru-RU"/>
        </w:rPr>
      </w:pPr>
    </w:p>
    <w:p w14:paraId="48DC4D0F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о выдаче </w:t>
      </w:r>
      <w:r>
        <w:rPr>
          <w:rFonts w:hint="default" w:ascii="Times New Roman" w:hAnsi="Times New Roman" w:cs="Times New Roman"/>
        </w:rPr>
        <w:t>градостроительного плана земельного участка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от  ________________№_________________ принято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выдаче </w:t>
      </w:r>
    </w:p>
    <w:p w14:paraId="588ADDF8">
      <w:pPr>
        <w:spacing w:after="0" w:line="240" w:lineRule="auto"/>
        <w:jc w:val="both"/>
        <w:rPr>
          <w:rFonts w:hint="default"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(дата и номер регистрации)</w:t>
      </w:r>
    </w:p>
    <w:p w14:paraId="4ECC41A8">
      <w:pPr>
        <w:spacing w:after="0" w:line="240" w:lineRule="auto"/>
        <w:jc w:val="both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</w:rPr>
        <w:t>градостроительного плана земельного участка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2F4AFD36">
      <w:pPr>
        <w:spacing w:after="0" w:line="240" w:lineRule="auto"/>
        <w:jc w:val="both"/>
        <w:rPr>
          <w:rFonts w:hint="default" w:ascii="Times New Roman" w:hAnsi="Times New Roman" w:cs="Times New Roman"/>
          <w:i/>
          <w:color w:val="000000"/>
          <w:sz w:val="16"/>
          <w:szCs w:val="28"/>
        </w:rPr>
      </w:pPr>
    </w:p>
    <w:p w14:paraId="2F0AD0AA">
      <w:pPr>
        <w:pStyle w:val="194"/>
        <w:ind w:firstLine="708"/>
        <w:jc w:val="both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Разъяснение причин отказа: ______________________________________________________</w:t>
      </w:r>
    </w:p>
    <w:p w14:paraId="3BA54BFF">
      <w:pPr>
        <w:pStyle w:val="194"/>
        <w:ind w:firstLine="708"/>
        <w:jc w:val="both"/>
        <w:rPr>
          <w:rFonts w:hint="default" w:ascii="Times New Roman" w:hAnsi="Times New Roman" w:cs="Times New Roman"/>
          <w:color w:val="000000"/>
          <w:sz w:val="24"/>
        </w:rPr>
      </w:pPr>
    </w:p>
    <w:p w14:paraId="421293D1">
      <w:pPr>
        <w:pStyle w:val="194"/>
        <w:ind w:firstLine="708"/>
        <w:jc w:val="both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52D7E2B">
      <w:pPr>
        <w:pStyle w:val="194"/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7AC0C83F">
      <w:pPr>
        <w:pStyle w:val="194"/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425"/>
        <w:gridCol w:w="2127"/>
        <w:gridCol w:w="425"/>
        <w:gridCol w:w="3827"/>
      </w:tblGrid>
      <w:tr w14:paraId="4DC4D1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5172096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B69F81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6D05573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AD6674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10A80AC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D48F4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5855CD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AD6139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6D24EF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74AC45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225020"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(фамилия, имя, отчество (при наличии)</w:t>
            </w:r>
          </w:p>
        </w:tc>
      </w:tr>
    </w:tbl>
    <w:p w14:paraId="6810E208">
      <w:pPr>
        <w:spacing w:before="12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Дата ___________</w:t>
      </w:r>
    </w:p>
    <w:p w14:paraId="4E1B7D18">
      <w:pPr>
        <w:widowControl w:val="0"/>
        <w:rPr>
          <w:rFonts w:hint="default" w:ascii="Times New Roman" w:hAnsi="Times New Roman" w:eastAsia="Tahoma" w:cs="Times New Roman"/>
          <w:lang w:eastAsia="en-US" w:bidi="ru-RU"/>
        </w:rPr>
      </w:pPr>
    </w:p>
    <w:p w14:paraId="0374667F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4211B6C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801A1C9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062F045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520D6E5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3576506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BBE3BBA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CE92AEF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C3C563A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DB09257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4E346A5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405683F">
      <w:pPr>
        <w:ind w:left="52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4</w:t>
      </w:r>
    </w:p>
    <w:p w14:paraId="6ED05619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Административному регламенту предоставления муниципальной услуги «</w:t>
      </w:r>
      <w:r>
        <w:rPr>
          <w:rFonts w:hint="default" w:ascii="Times New Roman" w:hAnsi="Times New Roman" w:cs="Times New Roman"/>
        </w:rPr>
        <w:t>Выдача градостроительного плана земельного участка</w:t>
      </w:r>
      <w:r>
        <w:rPr>
          <w:rFonts w:hint="default" w:ascii="Times New Roman" w:hAnsi="Times New Roman" w:cs="Times New Roman"/>
        </w:rPr>
        <w:t>»</w:t>
      </w:r>
    </w:p>
    <w:p w14:paraId="5E509B19">
      <w:pPr>
        <w:jc w:val="center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                                                                                             ФОРМА</w:t>
      </w:r>
    </w:p>
    <w:p w14:paraId="08208E3A">
      <w:pPr>
        <w:spacing w:after="200" w:line="276" w:lineRule="auto"/>
        <w:rPr>
          <w:rFonts w:hint="default" w:ascii="Times New Roman" w:hAnsi="Times New Roman" w:eastAsia="Calibri" w:cs="Times New Roman"/>
          <w:bCs/>
          <w:sz w:val="16"/>
          <w:szCs w:val="16"/>
          <w:lang w:eastAsia="en-US"/>
        </w:rPr>
      </w:pPr>
    </w:p>
    <w:p w14:paraId="48C059D9">
      <w:pPr>
        <w:jc w:val="center"/>
        <w:rPr>
          <w:rFonts w:hint="default" w:ascii="Times New Roman" w:hAnsi="Times New Roman" w:eastAsia="Calibri" w:cs="Times New Roman"/>
          <w:b/>
          <w:bCs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lang w:eastAsia="en-US"/>
        </w:rPr>
        <w:t>З А Я В Л Е Н И Е</w:t>
      </w:r>
    </w:p>
    <w:p w14:paraId="02151759">
      <w:pPr>
        <w:jc w:val="center"/>
        <w:rPr>
          <w:rFonts w:hint="default" w:ascii="Times New Roman" w:hAnsi="Times New Roman" w:eastAsia="Calibri" w:cs="Times New Roman"/>
          <w:b/>
          <w:bCs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lang w:eastAsia="en-US"/>
        </w:rPr>
        <w:t xml:space="preserve"> об исправлении допущенных опечаток и ошибок</w:t>
      </w:r>
    </w:p>
    <w:p w14:paraId="0C1A3501">
      <w:pPr>
        <w:jc w:val="center"/>
        <w:rPr>
          <w:rFonts w:hint="default" w:ascii="Times New Roman" w:hAnsi="Times New Roman" w:eastAsia="Calibri" w:cs="Times New Roman"/>
          <w:b/>
          <w:bCs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lang w:eastAsia="en-US"/>
        </w:rPr>
        <w:t xml:space="preserve"> в градостроительном плане земельного участка</w:t>
      </w:r>
    </w:p>
    <w:p w14:paraId="18F2FFC3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</w:p>
    <w:p w14:paraId="08E306CF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"__" __________ 20___ г.</w:t>
      </w:r>
    </w:p>
    <w:p w14:paraId="7BCE428E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5D92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4BEA89">
            <w:pPr>
              <w:widowControl w:val="0"/>
              <w:jc w:val="right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010D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2888540">
            <w:pPr>
              <w:widowControl w:val="0"/>
              <w:jc w:val="right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757A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4E48B66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79EA31FC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pPr w:leftFromText="180" w:rightFromText="180" w:vertAnchor="text" w:horzAnchor="margin" w:tblpXSpec="left" w:tblpY="314"/>
        <w:tblW w:w="10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"/>
        <w:gridCol w:w="2977"/>
        <w:gridCol w:w="175"/>
        <w:gridCol w:w="2235"/>
        <w:gridCol w:w="283"/>
        <w:gridCol w:w="459"/>
        <w:gridCol w:w="3227"/>
      </w:tblGrid>
      <w:tr w14:paraId="391B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7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3006E60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 Сведения о заявителе</w:t>
            </w:r>
            <w:r>
              <w:rPr>
                <w:rFonts w:hint="default" w:ascii="Times New Roman" w:hAnsi="Times New Roman" w:eastAsia="Tahoma" w:cs="Times New Roman"/>
                <w:vertAlign w:val="superscript"/>
                <w:lang w:eastAsia="en-US" w:bidi="ru-RU"/>
              </w:rPr>
              <w:footnoteReference w:id="3"/>
            </w:r>
          </w:p>
        </w:tc>
      </w:tr>
      <w:tr w14:paraId="23C1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731B7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94BBF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E933D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1AE5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81E65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1.1.1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E4347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4412A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0C68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71711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1.1.2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495CC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hint="default" w:ascii="Times New Roman" w:hAnsi="Times New Roman" w:eastAsia="Calibri" w:cs="Times New Roman"/>
                <w:lang w:eastAsia="en-US" w:bidi="ru-RU"/>
              </w:rPr>
              <w:t>не указываются в 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03485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55F0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AF620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1.1.3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8902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Times New Roman" w:hAnsi="Times New Roman" w:eastAsia="Calibri" w:cs="Times New Roman"/>
                <w:lang w:eastAsia="en-US" w:bidi="ru-RU"/>
              </w:rPr>
              <w:t xml:space="preserve">, 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DE83C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19A2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7A7AE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4123F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D277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3EBF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3E4DC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1.2.1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368E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Полное наименование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312F0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421E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8C8FE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1.2.2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AAF21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2ACE1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7730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B5AAC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1.2.3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7E21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1D6F0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154A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0906D42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2. Сведения о выданном градостроительном плане земельного участка,                                     содержащем опечатку/ ошибку</w:t>
            </w:r>
          </w:p>
        </w:tc>
      </w:tr>
      <w:tr w14:paraId="5C80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C0A92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№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21872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A9747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52A75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Дата документа</w:t>
            </w:r>
          </w:p>
        </w:tc>
      </w:tr>
      <w:tr w14:paraId="12EB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3F58D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81539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A2AA2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01B49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235F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17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B00F2CC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sz w:val="16"/>
                <w:szCs w:val="16"/>
                <w:lang w:eastAsia="en-US" w:bidi="ru-RU"/>
              </w:rPr>
            </w:pPr>
          </w:p>
          <w:p w14:paraId="2420CD78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14:paraId="53DC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21A6D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52242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C7BCF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E9EC6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Обоснование с указанием реквизита 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br w:type="textWrapping" w:clear="all"/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14:paraId="61DE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5B9FF">
            <w:pPr>
              <w:widowControl w:val="0"/>
              <w:spacing w:after="200" w:line="276" w:lineRule="auto"/>
              <w:jc w:val="both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74B51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3CA65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1CB0D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</w:tbl>
    <w:p w14:paraId="195563B5">
      <w:pPr>
        <w:widowControl w:val="0"/>
        <w:ind w:firstLine="567"/>
        <w:rPr>
          <w:rFonts w:hint="default" w:ascii="Times New Roman" w:hAnsi="Times New Roman" w:eastAsia="Tahoma" w:cs="Times New Roman"/>
          <w:sz w:val="16"/>
          <w:szCs w:val="16"/>
          <w:lang w:eastAsia="en-US" w:bidi="ru-RU"/>
        </w:rPr>
      </w:pPr>
    </w:p>
    <w:p w14:paraId="0AB6F610">
      <w:pPr>
        <w:widowControl w:val="0"/>
        <w:ind w:firstLine="567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10E54FC6">
      <w:pPr>
        <w:widowControl w:val="0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Приложение: _________________________________________________________________________</w:t>
      </w:r>
    </w:p>
    <w:p w14:paraId="05A97B5E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Номер телефона и адрес электронной почты для связи: _____________________________________</w:t>
      </w:r>
    </w:p>
    <w:p w14:paraId="0EA13C45">
      <w:pPr>
        <w:widowControl w:val="0"/>
        <w:tabs>
          <w:tab w:val="left" w:pos="1968"/>
        </w:tabs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Результат рассмотрения настоящего заявления прошу:</w:t>
      </w:r>
    </w:p>
    <w:tbl>
      <w:tblPr>
        <w:tblStyle w:val="12"/>
        <w:tblpPr w:leftFromText="180" w:rightFromText="180" w:vertAnchor="text" w:tblpXSpec="left" w:tblpY="1"/>
        <w:tblOverlap w:val="never"/>
        <w:tblW w:w="10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283"/>
        <w:gridCol w:w="2268"/>
        <w:gridCol w:w="283"/>
        <w:gridCol w:w="3513"/>
        <w:gridCol w:w="709"/>
      </w:tblGrid>
      <w:tr w14:paraId="1DFA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8D4D8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311EE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5169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5266C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выдать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 xml:space="preserve"> на бумажном носителе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 при личном обращении 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A9FB9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6B92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BB1FA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направить 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>на бумажном носителе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 на почтовый адрес: _______________________________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A9E40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4178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E5AE4">
            <w:pPr>
              <w:widowControl w:val="0"/>
              <w:spacing w:before="120" w:after="120" w:line="276" w:lineRule="auto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  <w:tr w14:paraId="5560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17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7CF25286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11E82C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2EC35C9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9C523F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BB6D2AF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6"/>
                <w:szCs w:val="16"/>
                <w:lang w:eastAsia="en-US" w:bidi="ru-RU"/>
              </w:rPr>
            </w:pPr>
          </w:p>
        </w:tc>
      </w:tr>
      <w:tr w14:paraId="70A5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7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00E04561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C2EA2F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FC1345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86B281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3263D2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14:paraId="2955E1FD">
      <w:pPr>
        <w:ind w:left="52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5</w:t>
      </w:r>
    </w:p>
    <w:p w14:paraId="1C596E8E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Административному регламенту предоставления муниципальной услуги «</w:t>
      </w:r>
      <w:r>
        <w:rPr>
          <w:rFonts w:hint="default" w:ascii="Times New Roman" w:hAnsi="Times New Roman" w:cs="Times New Roman"/>
        </w:rPr>
        <w:t>Выдача градостроительного плана земельного участка</w:t>
      </w:r>
      <w:r>
        <w:rPr>
          <w:rFonts w:hint="default" w:ascii="Times New Roman" w:hAnsi="Times New Roman" w:cs="Times New Roman"/>
        </w:rPr>
        <w:t>»</w:t>
      </w:r>
    </w:p>
    <w:p w14:paraId="51DB8A1C">
      <w:pPr>
        <w:jc w:val="center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                                                                                             ФОРМА</w:t>
      </w:r>
    </w:p>
    <w:p w14:paraId="1C968D5C">
      <w:pPr>
        <w:spacing w:after="200" w:line="276" w:lineRule="auto"/>
        <w:jc w:val="right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Кому ____________________________________</w:t>
      </w:r>
    </w:p>
    <w:p w14:paraId="0F0B39CD">
      <w:pPr>
        <w:widowControl w:val="0"/>
        <w:spacing w:after="200" w:line="276" w:lineRule="auto"/>
        <w:ind w:left="482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hint="default" w:ascii="Times New Roman" w:hAnsi="Times New Roman" w:eastAsia="Tahoma" w:cs="Times New Roman"/>
          <w:sz w:val="18"/>
          <w:szCs w:val="18"/>
          <w:vertAlign w:val="superscript"/>
          <w:lang w:eastAsia="en-US" w:bidi="ru-RU"/>
        </w:rPr>
        <w:footnoteReference w:id="4"/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6F8A3CA8">
      <w:pPr>
        <w:widowControl w:val="0"/>
        <w:spacing w:after="200" w:line="276" w:lineRule="auto"/>
        <w:jc w:val="right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_________________________________________</w:t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14:paraId="3AF5C39E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>Р Е Ш Е Н И Е</w:t>
      </w:r>
      <w:r>
        <w:rPr>
          <w:rFonts w:hint="default" w:ascii="Times New Roman" w:hAnsi="Times New Roman" w:eastAsia="Tahoma" w:cs="Times New Roman"/>
          <w:b/>
          <w:lang w:eastAsia="en-US" w:bidi="ru-RU"/>
        </w:rPr>
        <w:br w:type="textWrapping" w:clear="all"/>
      </w:r>
      <w:r>
        <w:rPr>
          <w:rFonts w:hint="default" w:ascii="Times New Roman" w:hAnsi="Times New Roman" w:eastAsia="Tahoma" w:cs="Times New Roman"/>
          <w:b/>
          <w:lang w:eastAsia="en-US" w:bidi="ru-RU"/>
        </w:rPr>
        <w:t>об отказе во внесении исправлений</w:t>
      </w:r>
      <w:r>
        <w:rPr>
          <w:rFonts w:hint="default" w:ascii="Times New Roman" w:hAnsi="Times New Roman" w:eastAsia="Tahoma" w:cs="Times New Roman"/>
          <w:b/>
          <w:lang w:eastAsia="en-US" w:bidi="ru-RU"/>
        </w:rPr>
        <w:br w:type="textWrapping" w:clear="all"/>
      </w:r>
      <w:r>
        <w:rPr>
          <w:rFonts w:hint="default" w:ascii="Times New Roman" w:hAnsi="Times New Roman" w:eastAsia="Tahoma" w:cs="Times New Roman"/>
          <w:b/>
          <w:lang w:eastAsia="en-US" w:bidi="ru-RU"/>
        </w:rPr>
        <w:t xml:space="preserve"> в градостроительный план земельного участка</w:t>
      </w:r>
    </w:p>
    <w:p w14:paraId="1B0384C9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_____________________________________________________________________________________ </w:t>
      </w:r>
    </w:p>
    <w:p w14:paraId="6CCD8643">
      <w:pPr>
        <w:widowControl w:val="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14:paraId="7DD94AEC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по результатам рассмотрения заявления об исправлении допущенных опечаток и ошибок в градостроительном плане земельного участка от _____________ № ___________________ принято </w:t>
      </w:r>
    </w:p>
    <w:p w14:paraId="59B49D5A">
      <w:pPr>
        <w:widowControl w:val="0"/>
        <w:ind w:firstLine="708"/>
        <w:jc w:val="both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(дата и номер регистрации)</w:t>
      </w:r>
    </w:p>
    <w:p w14:paraId="17FA08FD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решение об отказе во внесении исправлений в градостроительный план земельного участка. </w:t>
      </w:r>
    </w:p>
    <w:p w14:paraId="44EA81A1">
      <w:pPr>
        <w:widowControl w:val="0"/>
        <w:jc w:val="both"/>
        <w:rPr>
          <w:rFonts w:hint="default" w:ascii="Times New Roman" w:hAnsi="Times New Roman" w:eastAsia="Tahoma" w:cs="Times New Roman"/>
          <w:sz w:val="16"/>
          <w:szCs w:val="16"/>
          <w:lang w:eastAsia="en-US" w:bidi="ru-RU"/>
        </w:rPr>
      </w:pPr>
    </w:p>
    <w:tbl>
      <w:tblPr>
        <w:tblStyle w:val="12"/>
        <w:tblW w:w="10132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4"/>
        <w:gridCol w:w="3828"/>
      </w:tblGrid>
      <w:tr w14:paraId="3DA7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13" w:hRule="atLeast"/>
        </w:trPr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FD3D0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E30E9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14:paraId="1795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4" w:hRule="atLeast"/>
        </w:trPr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D7920">
            <w:pPr>
              <w:widowControl w:val="0"/>
              <w:spacing w:after="200" w:line="276" w:lineRule="auto"/>
              <w:jc w:val="both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5BC4A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>Указываются основания такого вывода</w:t>
            </w:r>
          </w:p>
        </w:tc>
      </w:tr>
      <w:tr w14:paraId="5510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 w:hRule="atLeast"/>
        </w:trPr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91974">
            <w:pPr>
              <w:widowControl w:val="0"/>
              <w:spacing w:after="200" w:line="276" w:lineRule="auto"/>
              <w:jc w:val="both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81FFF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>Указываются основания такого вывода</w:t>
            </w:r>
          </w:p>
        </w:tc>
      </w:tr>
    </w:tbl>
    <w:p w14:paraId="3DA4D460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sz w:val="16"/>
          <w:szCs w:val="16"/>
          <w:lang w:eastAsia="en-US"/>
        </w:rPr>
      </w:pPr>
    </w:p>
    <w:p w14:paraId="4BAF1E40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7B2401B9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>Данный отказ может быть обжалован путем направления жалобы в ___________________________________________________________, а также в судебном порядке.</w:t>
      </w:r>
    </w:p>
    <w:p w14:paraId="0077DBB1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sz w:val="16"/>
          <w:szCs w:val="16"/>
          <w:lang w:eastAsia="en-US"/>
        </w:rPr>
      </w:pPr>
    </w:p>
    <w:p w14:paraId="3880148E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>Дополнительно информируем:____________________________________________________</w:t>
      </w:r>
      <w:r>
        <w:rPr>
          <w:rFonts w:hint="default" w:ascii="Times New Roman" w:hAnsi="Times New Roman" w:eastAsia="Calibri" w:cs="Times New Roman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lang w:eastAsia="en-US"/>
        </w:rPr>
        <w:t xml:space="preserve">____________________________________________________________________________________.    </w:t>
      </w:r>
    </w:p>
    <w:p w14:paraId="5C4D8785">
      <w:pPr>
        <w:widowControl w:val="0"/>
        <w:ind w:firstLine="708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6B78218C">
      <w:pPr>
        <w:widowControl w:val="0"/>
        <w:ind w:firstLine="708"/>
        <w:jc w:val="center"/>
        <w:rPr>
          <w:rFonts w:hint="default" w:ascii="Times New Roman" w:hAnsi="Times New Roman" w:eastAsia="Calibri" w:cs="Times New Roman"/>
          <w:sz w:val="16"/>
          <w:szCs w:val="16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8BD80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A500096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6"/>
                <w:szCs w:val="16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F60093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A03AA50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E742F3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9D0DFFA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72CCAA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09D70C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E6D774">
            <w:pPr>
              <w:widowControl w:val="0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45C9CC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23F877">
            <w:pPr>
              <w:widowControl w:val="0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4F1BBB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14:paraId="1D2543F1">
      <w:pPr>
        <w:widowControl w:val="0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Дата _____________</w:t>
      </w:r>
    </w:p>
    <w:p w14:paraId="09AF4E56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23D66EAB">
      <w:pPr>
        <w:ind w:left="52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6</w:t>
      </w:r>
    </w:p>
    <w:p w14:paraId="392BD007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Административному регламенту предоставления муниципальной услуги «</w:t>
      </w:r>
      <w:r>
        <w:rPr>
          <w:rFonts w:hint="default" w:ascii="Times New Roman" w:hAnsi="Times New Roman" w:cs="Times New Roman"/>
        </w:rPr>
        <w:t>Выдача градостроительного плана земельного участка</w:t>
      </w:r>
      <w:r>
        <w:rPr>
          <w:rFonts w:hint="default" w:ascii="Times New Roman" w:hAnsi="Times New Roman" w:cs="Times New Roman"/>
        </w:rPr>
        <w:t>»</w:t>
      </w:r>
    </w:p>
    <w:p w14:paraId="3E9A0F8A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233ADC47">
      <w:pPr>
        <w:jc w:val="center"/>
        <w:rPr>
          <w:rFonts w:hint="default" w:ascii="Times New Roman" w:hAnsi="Times New Roman" w:eastAsia="Calibri" w:cs="Times New Roman"/>
          <w:bCs/>
          <w:lang w:eastAsia="en-US"/>
        </w:rPr>
      </w:pPr>
      <w:r>
        <w:rPr>
          <w:rFonts w:hint="default" w:ascii="Times New Roman" w:hAnsi="Times New Roman" w:eastAsia="Calibri" w:cs="Times New Roman"/>
          <w:bCs/>
          <w:lang w:eastAsia="en-US"/>
        </w:rPr>
        <w:t xml:space="preserve">                                                                                       ФОРМА</w:t>
      </w:r>
    </w:p>
    <w:p w14:paraId="73C33F46">
      <w:pPr>
        <w:jc w:val="right"/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</w:pPr>
    </w:p>
    <w:p w14:paraId="30EC5379">
      <w:pPr>
        <w:jc w:val="center"/>
        <w:rPr>
          <w:rFonts w:hint="default" w:ascii="Times New Roman" w:hAnsi="Times New Roman" w:eastAsia="Calibri" w:cs="Times New Roman"/>
          <w:b/>
          <w:bCs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lang w:eastAsia="en-US"/>
        </w:rPr>
        <w:t>З А Я В Л Е Н И Е</w:t>
      </w:r>
    </w:p>
    <w:p w14:paraId="67DA4E25">
      <w:pPr>
        <w:jc w:val="center"/>
        <w:rPr>
          <w:rFonts w:hint="default" w:ascii="Times New Roman" w:hAnsi="Times New Roman" w:eastAsia="Calibri" w:cs="Times New Roman"/>
          <w:b/>
          <w:bCs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lang w:eastAsia="en-US"/>
        </w:rPr>
        <w:t xml:space="preserve"> о выдаче дубликата градостроительного плана земельного участка</w:t>
      </w:r>
    </w:p>
    <w:p w14:paraId="2D934DEA">
      <w:pPr>
        <w:jc w:val="center"/>
        <w:rPr>
          <w:rFonts w:hint="default" w:ascii="Times New Roman" w:hAnsi="Times New Roman" w:eastAsia="Calibri" w:cs="Times New Roman"/>
          <w:bCs/>
          <w:lang w:eastAsia="en-US"/>
        </w:rPr>
      </w:pPr>
    </w:p>
    <w:p w14:paraId="2B940C3D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"__" __________ 20___ г.</w:t>
      </w:r>
    </w:p>
    <w:p w14:paraId="1F5F1860">
      <w:pPr>
        <w:widowControl w:val="0"/>
        <w:jc w:val="right"/>
        <w:rPr>
          <w:rFonts w:hint="default" w:ascii="Times New Roman" w:hAnsi="Times New Roman" w:eastAsia="Calibri" w:cs="Times New Roman"/>
          <w:lang w:eastAsia="en-US" w:bidi="ru-RU"/>
        </w:rPr>
      </w:pPr>
    </w:p>
    <w:tbl>
      <w:tblPr>
        <w:tblStyle w:val="12"/>
        <w:tblW w:w="9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13AF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BAC5EA5">
            <w:pPr>
              <w:widowControl w:val="0"/>
              <w:jc w:val="right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4500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93DDC7A">
            <w:pPr>
              <w:widowControl w:val="0"/>
              <w:jc w:val="right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6319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6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25F6516">
            <w:pPr>
              <w:widowControl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5AC656C8">
      <w:pPr>
        <w:spacing w:line="276" w:lineRule="auto"/>
        <w:rPr>
          <w:rFonts w:hint="default" w:ascii="Times New Roman" w:hAnsi="Times New Roman" w:eastAsia="Calibri" w:cs="Times New Roman"/>
          <w:vanish/>
          <w:sz w:val="22"/>
          <w:szCs w:val="22"/>
          <w:lang w:eastAsia="en-US"/>
        </w:rPr>
      </w:pPr>
    </w:p>
    <w:tbl>
      <w:tblPr>
        <w:tblStyle w:val="12"/>
        <w:tblpPr w:leftFromText="180" w:rightFromText="180" w:vertAnchor="text" w:horzAnchor="margin" w:tblpXSpec="left" w:tblpY="314"/>
        <w:tblW w:w="100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40"/>
        <w:gridCol w:w="3231"/>
        <w:gridCol w:w="1843"/>
      </w:tblGrid>
      <w:tr w14:paraId="41C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CAF57E0">
            <w:pPr>
              <w:widowControl w:val="0"/>
              <w:contextualSpacing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 Сведения о заявителе</w:t>
            </w:r>
            <w:r>
              <w:rPr>
                <w:rFonts w:hint="default" w:ascii="Times New Roman" w:hAnsi="Times New Roman" w:eastAsia="Tahoma" w:cs="Times New Roman"/>
                <w:vertAlign w:val="superscript"/>
                <w:lang w:eastAsia="en-US" w:bidi="ru-RU"/>
              </w:rPr>
              <w:footnoteReference w:id="5"/>
            </w:r>
          </w:p>
        </w:tc>
      </w:tr>
      <w:tr w14:paraId="7A98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23B64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EC891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D33A0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5E31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DD426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26E01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8FD58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6697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F19C3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1EC60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hint="default" w:ascii="Times New Roman" w:hAnsi="Times New Roman" w:eastAsia="Calibri" w:cs="Times New Roman"/>
                <w:lang w:eastAsia="en-US" w:bidi="ru-RU"/>
              </w:rPr>
              <w:t>не указываются в 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BE018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7052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23F99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1.1.3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589BE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Times New Roman" w:hAnsi="Times New Roman" w:eastAsia="Calibri" w:cs="Times New Roman"/>
                <w:lang w:eastAsia="en-US" w:bidi="ru-RU"/>
              </w:rPr>
              <w:t xml:space="preserve">, 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59CBD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sz w:val="28"/>
                <w:szCs w:val="28"/>
                <w:lang w:eastAsia="en-US" w:bidi="ru-RU"/>
              </w:rPr>
            </w:pPr>
          </w:p>
        </w:tc>
      </w:tr>
      <w:tr w14:paraId="25A5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C6B0D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5988D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3DB5F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295C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78B77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D60D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92688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2508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B820B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DCB36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8B56C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3BC2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0A623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1.2.3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3DA87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191A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3632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654218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2. Сведения о выданном 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>градостроительном плане земельного участка</w:t>
            </w:r>
          </w:p>
        </w:tc>
      </w:tr>
      <w:tr w14:paraId="01F2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6D270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№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18E82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0A5D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B66A7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Дата документа</w:t>
            </w:r>
          </w:p>
        </w:tc>
      </w:tr>
      <w:tr w14:paraId="4634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8DC50">
            <w:pPr>
              <w:widowControl w:val="0"/>
              <w:spacing w:after="200" w:line="276" w:lineRule="auto"/>
              <w:jc w:val="both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9AB33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46937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D7BA6">
            <w:pPr>
              <w:widowControl w:val="0"/>
              <w:spacing w:after="200" w:line="276" w:lineRule="auto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</w:tbl>
    <w:p w14:paraId="230750FB">
      <w:pPr>
        <w:widowControl w:val="0"/>
        <w:ind w:firstLine="709"/>
        <w:rPr>
          <w:rFonts w:hint="default" w:ascii="Times New Roman" w:hAnsi="Times New Roman" w:eastAsia="Tahoma" w:cs="Times New Roman"/>
          <w:lang w:eastAsia="en-US" w:bidi="ru-RU"/>
        </w:rPr>
      </w:pPr>
    </w:p>
    <w:p w14:paraId="36EDB742">
      <w:pPr>
        <w:widowControl w:val="0"/>
        <w:ind w:firstLine="709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Прошу выдать дубликат градостроительного плана земельного участка. </w:t>
      </w:r>
    </w:p>
    <w:p w14:paraId="770FA728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Приложение: __________________________________________________________</w:t>
      </w:r>
    </w:p>
    <w:p w14:paraId="592B803B">
      <w:pPr>
        <w:widowControl w:val="0"/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Номер телефона и адрес электронной почты для связи: ______________________</w:t>
      </w:r>
    </w:p>
    <w:p w14:paraId="0DE7F5A1">
      <w:pPr>
        <w:widowControl w:val="0"/>
        <w:tabs>
          <w:tab w:val="left" w:pos="1968"/>
        </w:tabs>
        <w:rPr>
          <w:rFonts w:hint="default" w:ascii="Times New Roman" w:hAnsi="Times New Roman" w:eastAsia="Calibri" w:cs="Times New Roman"/>
          <w:lang w:eastAsia="en-US" w:bidi="ru-RU"/>
        </w:rPr>
      </w:pPr>
      <w:r>
        <w:rPr>
          <w:rFonts w:hint="default" w:ascii="Times New Roman" w:hAnsi="Times New Roman" w:eastAsia="Calibri" w:cs="Times New Roman"/>
          <w:lang w:eastAsia="en-US" w:bidi="ru-RU"/>
        </w:rPr>
        <w:t>Результат рассмотрения настоящего заявления прошу:</w:t>
      </w:r>
    </w:p>
    <w:tbl>
      <w:tblPr>
        <w:tblStyle w:val="12"/>
        <w:tblpPr w:leftFromText="180" w:rightFromText="180" w:vertAnchor="text" w:tblpXSpec="left" w:tblpY="1"/>
        <w:tblOverlap w:val="never"/>
        <w:tblW w:w="100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283"/>
        <w:gridCol w:w="2268"/>
        <w:gridCol w:w="283"/>
        <w:gridCol w:w="2971"/>
        <w:gridCol w:w="1109"/>
      </w:tblGrid>
      <w:tr w14:paraId="3DB7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0FA39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51A40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5222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6069B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выдать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 xml:space="preserve"> на бумажном носителе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 при личном обращении 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38C0F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71A0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AE966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направить </w:t>
            </w:r>
            <w:r>
              <w:rPr>
                <w:rFonts w:hint="default" w:ascii="Times New Roman" w:hAnsi="Times New Roman" w:eastAsia="Tahoma" w:cs="Times New Roman"/>
                <w:bCs/>
                <w:lang w:eastAsia="en-US" w:bidi="ru-RU"/>
              </w:rPr>
              <w:t>на бумажном носителе</w:t>
            </w: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B7F12">
            <w:pPr>
              <w:widowControl w:val="0"/>
              <w:spacing w:before="120" w:after="12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48A0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E2B9F">
            <w:pPr>
              <w:widowControl w:val="0"/>
              <w:spacing w:before="120" w:after="120" w:line="276" w:lineRule="auto"/>
              <w:ind w:right="255"/>
              <w:jc w:val="center"/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  <w:tr w14:paraId="4057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117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35F77C41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5A2B73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EDE384E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DD03A7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44EEF54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</w:tr>
      <w:tr w14:paraId="2CC4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08576B20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79D8E6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lang w:eastAsia="en-US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8E378F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CB48EC">
            <w:pPr>
              <w:widowControl w:val="0"/>
              <w:spacing w:after="200" w:line="276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DA8E5F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14:paraId="3A43BFD8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14D852CF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3B16DF23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6A0B5C0D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073818D1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6A6EC51A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6F688474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3854C844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771E1F38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70C8EFDE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25E6B166">
      <w:pPr>
        <w:ind w:firstLine="567"/>
        <w:jc w:val="center"/>
        <w:outlineLvl w:val="2"/>
        <w:rPr>
          <w:rFonts w:hint="default" w:ascii="Times New Roman" w:hAnsi="Times New Roman" w:cs="Times New Roman"/>
          <w:b/>
          <w:bCs/>
        </w:rPr>
      </w:pPr>
    </w:p>
    <w:p w14:paraId="40F597EE">
      <w:pPr>
        <w:ind w:left="52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7</w:t>
      </w:r>
    </w:p>
    <w:p w14:paraId="7C4EC9B4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Административному регламенту предоставления муниципальной услуги «</w:t>
      </w:r>
      <w:r>
        <w:rPr>
          <w:rFonts w:hint="default" w:ascii="Times New Roman" w:hAnsi="Times New Roman" w:cs="Times New Roman"/>
        </w:rPr>
        <w:t>Выдача градостроительного плана земельного участка</w:t>
      </w:r>
      <w:r>
        <w:rPr>
          <w:rFonts w:hint="default" w:ascii="Times New Roman" w:hAnsi="Times New Roman" w:cs="Times New Roman"/>
        </w:rPr>
        <w:t>»</w:t>
      </w:r>
    </w:p>
    <w:p w14:paraId="45821C25">
      <w:pPr>
        <w:jc w:val="center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                                                                              </w:t>
      </w:r>
    </w:p>
    <w:p w14:paraId="1F5039D1">
      <w:pPr>
        <w:jc w:val="center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                                                                                               ФОРМА</w:t>
      </w:r>
    </w:p>
    <w:p w14:paraId="2C8E4EBB">
      <w:pPr>
        <w:spacing w:after="200" w:line="276" w:lineRule="auto"/>
        <w:jc w:val="right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Кому ____________________________________</w:t>
      </w:r>
    </w:p>
    <w:p w14:paraId="3C526B5F">
      <w:pPr>
        <w:widowControl w:val="0"/>
        <w:spacing w:after="200" w:line="276" w:lineRule="auto"/>
        <w:ind w:left="482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hint="default" w:ascii="Times New Roman" w:hAnsi="Times New Roman" w:eastAsia="Tahoma" w:cs="Times New Roman"/>
          <w:sz w:val="18"/>
          <w:szCs w:val="18"/>
          <w:vertAlign w:val="superscript"/>
          <w:lang w:eastAsia="en-US" w:bidi="ru-RU"/>
        </w:rPr>
        <w:footnoteReference w:id="6"/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128BC9A1">
      <w:pPr>
        <w:widowControl w:val="0"/>
        <w:spacing w:after="200" w:line="276" w:lineRule="auto"/>
        <w:jc w:val="right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>_________________________________________</w:t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14:paraId="2EFF7588">
      <w:pPr>
        <w:widowControl w:val="0"/>
        <w:jc w:val="center"/>
        <w:rPr>
          <w:rFonts w:hint="default" w:ascii="Times New Roman" w:hAnsi="Times New Roman" w:eastAsia="Tahoma" w:cs="Times New Roman"/>
          <w:b/>
          <w:sz w:val="16"/>
          <w:szCs w:val="16"/>
          <w:lang w:eastAsia="en-US" w:bidi="ru-RU"/>
        </w:rPr>
      </w:pPr>
    </w:p>
    <w:p w14:paraId="1CBBFB6D">
      <w:pPr>
        <w:widowControl w:val="0"/>
        <w:jc w:val="center"/>
        <w:rPr>
          <w:rFonts w:hint="default" w:ascii="Times New Roman" w:hAnsi="Times New Roman" w:eastAsia="Tahoma" w:cs="Times New Roman"/>
          <w:b/>
          <w:lang w:eastAsia="en-US" w:bidi="ru-RU"/>
        </w:rPr>
      </w:pPr>
      <w:r>
        <w:rPr>
          <w:rFonts w:hint="default" w:ascii="Times New Roman" w:hAnsi="Times New Roman" w:eastAsia="Tahoma" w:cs="Times New Roman"/>
          <w:b/>
          <w:lang w:eastAsia="en-US" w:bidi="ru-RU"/>
        </w:rPr>
        <w:t>Р Е Ш Е Н И Е</w:t>
      </w:r>
      <w:r>
        <w:rPr>
          <w:rFonts w:hint="default" w:ascii="Times New Roman" w:hAnsi="Times New Roman" w:eastAsia="Tahoma" w:cs="Times New Roman"/>
          <w:b/>
          <w:lang w:eastAsia="en-US" w:bidi="ru-RU"/>
        </w:rPr>
        <w:br w:type="textWrapping" w:clear="all"/>
      </w:r>
      <w:r>
        <w:rPr>
          <w:rFonts w:hint="default" w:ascii="Times New Roman" w:hAnsi="Times New Roman" w:eastAsia="Tahoma" w:cs="Times New Roman"/>
          <w:b/>
          <w:bCs/>
          <w:lang w:eastAsia="en-US" w:bidi="ru-RU"/>
        </w:rPr>
        <w:t>об отказе в выдаче дубликата градостроительного плана земельного участка</w:t>
      </w:r>
    </w:p>
    <w:p w14:paraId="46A7268A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_____________________________________________________________________________________ </w:t>
      </w:r>
    </w:p>
    <w:p w14:paraId="5289D02D">
      <w:pPr>
        <w:widowControl w:val="0"/>
        <w:jc w:val="center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14:paraId="7109259F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</w:p>
    <w:p w14:paraId="2BA66646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по результатам рассмотрения заявления </w:t>
      </w:r>
      <w:r>
        <w:rPr>
          <w:rFonts w:hint="default" w:ascii="Times New Roman" w:hAnsi="Times New Roman" w:eastAsia="Tahoma" w:cs="Times New Roman"/>
          <w:bCs/>
          <w:lang w:eastAsia="en-US" w:bidi="ru-RU"/>
        </w:rPr>
        <w:t xml:space="preserve">о выдаче дубликата градостроительного плана земельного участка </w:t>
      </w:r>
      <w:r>
        <w:rPr>
          <w:rFonts w:hint="default" w:ascii="Times New Roman" w:hAnsi="Times New Roman" w:eastAsia="Tahoma" w:cs="Times New Roman"/>
          <w:lang w:eastAsia="en-US" w:bidi="ru-RU"/>
        </w:rPr>
        <w:t>от ________________ № ________________________ принято решение об отказе в выдаче</w:t>
      </w:r>
    </w:p>
    <w:p w14:paraId="6026FD2B">
      <w:pPr>
        <w:widowControl w:val="0"/>
        <w:ind w:firstLine="708"/>
        <w:jc w:val="both"/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                              </w:t>
      </w:r>
      <w:r>
        <w:rPr>
          <w:rFonts w:hint="default" w:ascii="Times New Roman" w:hAnsi="Times New Roman" w:eastAsia="Tahoma" w:cs="Times New Roman"/>
          <w:sz w:val="18"/>
          <w:szCs w:val="18"/>
          <w:lang w:eastAsia="en-US" w:bidi="ru-RU"/>
        </w:rPr>
        <w:t>(дата и номер регистрации)</w:t>
      </w:r>
    </w:p>
    <w:p w14:paraId="33546E8D">
      <w:pPr>
        <w:widowControl w:val="0"/>
        <w:jc w:val="both"/>
        <w:rPr>
          <w:rFonts w:hint="default" w:ascii="Times New Roman" w:hAnsi="Times New Roman" w:eastAsia="Tahoma" w:cs="Times New Roman"/>
          <w:lang w:eastAsia="en-US" w:bidi="ru-RU"/>
        </w:rPr>
      </w:pPr>
      <w:r>
        <w:rPr>
          <w:rFonts w:hint="default" w:ascii="Times New Roman" w:hAnsi="Times New Roman" w:eastAsia="Tahoma" w:cs="Times New Roman"/>
          <w:lang w:eastAsia="en-US" w:bidi="ru-RU"/>
        </w:rPr>
        <w:t xml:space="preserve">дубликата градостроительного плана земельного участка. </w:t>
      </w:r>
    </w:p>
    <w:p w14:paraId="56BB054B">
      <w:pPr>
        <w:widowControl w:val="0"/>
        <w:jc w:val="both"/>
        <w:rPr>
          <w:rFonts w:hint="default" w:ascii="Times New Roman" w:hAnsi="Times New Roman" w:eastAsia="Tahoma" w:cs="Times New Roman"/>
          <w:i/>
          <w:sz w:val="16"/>
          <w:szCs w:val="16"/>
          <w:lang w:eastAsia="en-US" w:bidi="ru-RU"/>
        </w:rPr>
      </w:pPr>
    </w:p>
    <w:tbl>
      <w:tblPr>
        <w:tblStyle w:val="12"/>
        <w:tblW w:w="10132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4"/>
        <w:gridCol w:w="3828"/>
      </w:tblGrid>
      <w:tr w14:paraId="2EB2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19" w:hRule="atLeast"/>
        </w:trPr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5225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E375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14:paraId="1C20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8" w:hRule="atLeast"/>
        </w:trPr>
        <w:tc>
          <w:tcPr>
            <w:tcW w:w="6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CA90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lang w:eastAsia="en-US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B254">
            <w:pPr>
              <w:widowControl w:val="0"/>
              <w:spacing w:after="200" w:line="276" w:lineRule="auto"/>
              <w:jc w:val="center"/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i/>
                <w:lang w:eastAsia="en-US" w:bidi="ru-RU"/>
              </w:rPr>
              <w:t>Указываются основания такого вывода</w:t>
            </w:r>
          </w:p>
        </w:tc>
      </w:tr>
    </w:tbl>
    <w:p w14:paraId="6CB60250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sz w:val="16"/>
          <w:szCs w:val="16"/>
          <w:lang w:eastAsia="en-US"/>
        </w:rPr>
      </w:pPr>
    </w:p>
    <w:p w14:paraId="1A86EF2C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Вы вправе повторно обратиться с заявлением </w:t>
      </w:r>
      <w:r>
        <w:rPr>
          <w:rFonts w:hint="default" w:ascii="Times New Roman" w:hAnsi="Times New Roman" w:eastAsia="Calibri" w:cs="Times New Roman"/>
          <w:bCs/>
          <w:lang w:eastAsia="en-US"/>
        </w:rPr>
        <w:t xml:space="preserve">о выдаче дубликата градостроительного плана земельного участка </w:t>
      </w:r>
      <w:r>
        <w:rPr>
          <w:rFonts w:hint="default" w:ascii="Times New Roman" w:hAnsi="Times New Roman" w:eastAsia="Calibri" w:cs="Times New Roman"/>
          <w:lang w:eastAsia="en-US"/>
        </w:rPr>
        <w:t>после устранения указанного нарушения.</w:t>
      </w:r>
    </w:p>
    <w:p w14:paraId="1C1603BE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>Данный отказ может быть обжалован путем направления жалобы в __________________________________________________, а также в судебном порядке.</w:t>
      </w:r>
    </w:p>
    <w:p w14:paraId="29186D8D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>Дополнительно информируем:____________________________________________________</w:t>
      </w:r>
      <w:r>
        <w:rPr>
          <w:rFonts w:hint="default" w:ascii="Times New Roman" w:hAnsi="Times New Roman" w:eastAsia="Calibri" w:cs="Times New Roman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lang w:eastAsia="en-US"/>
        </w:rPr>
        <w:t xml:space="preserve">______________________________________________________________________.    </w:t>
      </w:r>
    </w:p>
    <w:p w14:paraId="48F677FA">
      <w:pPr>
        <w:widowControl w:val="0"/>
        <w:ind w:firstLine="708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2D901406">
      <w:pPr>
        <w:widowControl w:val="0"/>
        <w:ind w:firstLine="708"/>
        <w:jc w:val="center"/>
        <w:rPr>
          <w:rFonts w:hint="default" w:ascii="Times New Roman" w:hAnsi="Times New Roman" w:eastAsia="Calibri" w:cs="Times New Roman"/>
          <w:sz w:val="16"/>
          <w:szCs w:val="16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5D8BA0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61ABBAF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6C4AF4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644F5BD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0EC178">
            <w:pPr>
              <w:widowControl w:val="0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829B0ED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lang w:eastAsia="en-US" w:bidi="ru-RU"/>
              </w:rPr>
            </w:pPr>
          </w:p>
        </w:tc>
      </w:tr>
      <w:tr w14:paraId="3A804A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533F38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A50361">
            <w:pPr>
              <w:widowControl w:val="0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917227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DA2ED9">
            <w:pPr>
              <w:widowControl w:val="0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32A87D">
            <w:pPr>
              <w:widowControl w:val="0"/>
              <w:jc w:val="center"/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</w:pPr>
            <w:r>
              <w:rPr>
                <w:rFonts w:hint="default" w:ascii="Times New Roman" w:hAnsi="Times New Roman" w:eastAsia="Tahoma" w:cs="Times New Roman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14:paraId="008EA713">
      <w:pPr>
        <w:widowContro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Дата ___________</w:t>
      </w:r>
    </w:p>
    <w:sectPr>
      <w:headerReference r:id="rId4" w:type="default"/>
      <w:pgSz w:w="11906" w:h="16838"/>
      <w:pgMar w:top="1134" w:right="567" w:bottom="1134" w:left="1134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imes New Roman CYR">
    <w:altName w:val="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Palatino Linotype"/>
    <w:panose1 w:val="020405020505050303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rfinSans">
    <w:panose1 w:val="00000000000000000000"/>
    <w:charset w:val="00"/>
    <w:family w:val="auto"/>
    <w:pitch w:val="default"/>
    <w:sig w:usb0="000002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 w14:paraId="411824BD">
      <w:pPr>
        <w:pStyle w:val="195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sz w:val="28"/>
          <w:szCs w:val="28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1">
    <w:p w14:paraId="5EBDD702">
      <w:pPr>
        <w:pStyle w:val="195"/>
        <w:jc w:val="both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2">
    <w:p w14:paraId="539C73B5">
      <w:pPr>
        <w:pStyle w:val="195"/>
        <w:jc w:val="both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3">
    <w:p w14:paraId="2DAB701D">
      <w:pPr>
        <w:pStyle w:val="195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4">
    <w:p w14:paraId="6BDA3D59">
      <w:pPr>
        <w:pStyle w:val="195"/>
        <w:jc w:val="both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5">
    <w:p w14:paraId="14D2F788">
      <w:pPr>
        <w:pStyle w:val="195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6">
    <w:p w14:paraId="3FA512F4">
      <w:pPr>
        <w:pStyle w:val="195"/>
      </w:pPr>
      <w:r>
        <w:rPr>
          <w:rStyle w:val="197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6722">
    <w:pPr>
      <w:pStyle w:val="198"/>
      <w:framePr w:wrap="auto" w:vAnchor="text" w:hAnchor="margin" w:xAlign="center" w:y="1"/>
      <w:rPr>
        <w:rStyle w:val="200"/>
      </w:rPr>
    </w:pPr>
    <w:r>
      <w:rPr>
        <w:rStyle w:val="200"/>
      </w:rPr>
      <w:fldChar w:fldCharType="begin"/>
    </w:r>
    <w:r>
      <w:rPr>
        <w:rStyle w:val="200"/>
      </w:rPr>
      <w:instrText xml:space="preserve">PAGE  </w:instrText>
    </w:r>
    <w:r>
      <w:rPr>
        <w:rStyle w:val="200"/>
      </w:rPr>
      <w:fldChar w:fldCharType="separate"/>
    </w:r>
    <w:r>
      <w:rPr>
        <w:rStyle w:val="200"/>
      </w:rPr>
      <w:t>2</w:t>
    </w:r>
    <w:r>
      <w:rPr>
        <w:rStyle w:val="200"/>
      </w:rPr>
      <w:fldChar w:fldCharType="end"/>
    </w:r>
  </w:p>
  <w:p w14:paraId="0E608F09">
    <w:pPr>
      <w:pStyle w:val="19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CF092B84"/>
    <w:multiLevelType w:val="multilevel"/>
    <w:tmpl w:val="CF092B84"/>
    <w:lvl w:ilvl="0" w:tentative="0">
      <w:start w:val="3"/>
      <w:numFmt w:val="decimal"/>
      <w:lvlText w:val="%1"/>
      <w:lvlJc w:val="left"/>
      <w:pPr>
        <w:ind w:left="375" w:hanging="375"/>
      </w:pPr>
    </w:lvl>
    <w:lvl w:ilvl="1" w:tentative="0">
      <w:start w:val="1"/>
      <w:numFmt w:val="decimal"/>
      <w:lvlText w:val="%1.%2"/>
      <w:lvlJc w:val="left"/>
      <w:pPr>
        <w:ind w:left="2077" w:hanging="375"/>
      </w:pPr>
      <w:rPr>
        <w:b/>
      </w:rPr>
    </w:lvl>
    <w:lvl w:ilvl="2" w:tentative="0">
      <w:start w:val="1"/>
      <w:numFmt w:val="decimal"/>
      <w:lvlText w:val="%1.%2.%3"/>
      <w:lvlJc w:val="left"/>
      <w:pPr>
        <w:ind w:left="2880" w:hanging="720"/>
      </w:pPr>
    </w:lvl>
    <w:lvl w:ilvl="3" w:tentative="0">
      <w:start w:val="1"/>
      <w:numFmt w:val="decimal"/>
      <w:lvlText w:val="%1.%2.%3.%4"/>
      <w:lvlJc w:val="left"/>
      <w:pPr>
        <w:ind w:left="4320" w:hanging="1080"/>
      </w:pPr>
    </w:lvl>
    <w:lvl w:ilvl="4" w:tentative="0">
      <w:start w:val="1"/>
      <w:numFmt w:val="decimal"/>
      <w:lvlText w:val="%1.%2.%3.%4.%5"/>
      <w:lvlJc w:val="left"/>
      <w:pPr>
        <w:ind w:left="5400" w:hanging="1080"/>
      </w:pPr>
    </w:lvl>
    <w:lvl w:ilvl="5" w:tentative="0">
      <w:start w:val="1"/>
      <w:numFmt w:val="decimal"/>
      <w:lvlText w:val="%1.%2.%3.%4.%5.%6"/>
      <w:lvlJc w:val="left"/>
      <w:pPr>
        <w:ind w:left="6840" w:hanging="1440"/>
      </w:pPr>
    </w:lvl>
    <w:lvl w:ilvl="6" w:tentative="0">
      <w:start w:val="1"/>
      <w:numFmt w:val="decimal"/>
      <w:lvlText w:val="%1.%2.%3.%4.%5.%6.%7"/>
      <w:lvlJc w:val="left"/>
      <w:pPr>
        <w:ind w:left="7920" w:hanging="1440"/>
      </w:pPr>
    </w:lvl>
    <w:lvl w:ilvl="7" w:tentative="0">
      <w:start w:val="1"/>
      <w:numFmt w:val="decimal"/>
      <w:lvlText w:val="%1.%2.%3.%4.%5.%6.%7.%8"/>
      <w:lvlJc w:val="left"/>
      <w:pPr>
        <w:ind w:left="9360" w:hanging="1800"/>
      </w:pPr>
    </w:lvl>
    <w:lvl w:ilvl="8" w:tentative="0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14" w:hanging="100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4"/>
    <w:footnote w:id="15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43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24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2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366091" w:themeColor="accent1" w:themeShade="BF"/>
      <w:sz w:val="40"/>
      <w:szCs w:val="40"/>
    </w:rPr>
  </w:style>
  <w:style w:type="paragraph" w:styleId="3">
    <w:name w:val="heading 2"/>
    <w:basedOn w:val="1"/>
    <w:next w:val="1"/>
    <w:link w:val="163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366091" w:themeColor="accent1" w:themeShade="BF"/>
      <w:sz w:val="32"/>
      <w:szCs w:val="32"/>
    </w:rPr>
  </w:style>
  <w:style w:type="paragraph" w:styleId="4">
    <w:name w:val="heading 3"/>
    <w:basedOn w:val="1"/>
    <w:next w:val="1"/>
    <w:link w:val="164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366091" w:themeColor="accent1" w:themeShade="BF"/>
      <w:sz w:val="28"/>
      <w:szCs w:val="28"/>
    </w:rPr>
  </w:style>
  <w:style w:type="paragraph" w:styleId="5">
    <w:name w:val="heading 4"/>
    <w:basedOn w:val="1"/>
    <w:next w:val="1"/>
    <w:link w:val="165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366091" w:themeColor="accent1" w:themeShade="BF"/>
    </w:rPr>
  </w:style>
  <w:style w:type="paragraph" w:styleId="6">
    <w:name w:val="heading 5"/>
    <w:basedOn w:val="1"/>
    <w:next w:val="1"/>
    <w:link w:val="166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366091" w:themeColor="accent1" w:themeShade="BF"/>
    </w:rPr>
  </w:style>
  <w:style w:type="paragraph" w:styleId="7">
    <w:name w:val="heading 6"/>
    <w:basedOn w:val="1"/>
    <w:next w:val="1"/>
    <w:link w:val="167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85858" w:themeColor="text1" w:themeTint="A6"/>
    </w:rPr>
  </w:style>
  <w:style w:type="paragraph" w:styleId="8">
    <w:name w:val="heading 7"/>
    <w:basedOn w:val="1"/>
    <w:next w:val="1"/>
    <w:link w:val="168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85858" w:themeColor="text1" w:themeTint="A6"/>
    </w:rPr>
  </w:style>
  <w:style w:type="paragraph" w:styleId="9">
    <w:name w:val="heading 8"/>
    <w:basedOn w:val="1"/>
    <w:next w:val="1"/>
    <w:link w:val="169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8"/>
    </w:rPr>
  </w:style>
  <w:style w:type="paragraph" w:styleId="10">
    <w:name w:val="heading 9"/>
    <w:basedOn w:val="1"/>
    <w:next w:val="1"/>
    <w:link w:val="170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13">
    <w:name w:val="FollowedHyperlink"/>
    <w:basedOn w:val="11"/>
    <w:semiHidden/>
    <w:unhideWhenUsed/>
    <w:uiPriority w:val="99"/>
    <w:rPr>
      <w:color w:val="800080" w:themeColor="followedHyperlink"/>
      <w:u w:val="single"/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endnote text"/>
    <w:basedOn w:val="1"/>
    <w:link w:val="18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21">
    <w:name w:val="footnote text"/>
    <w:basedOn w:val="1"/>
    <w:link w:val="18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2">
    <w:name w:val="toc 8"/>
    <w:basedOn w:val="1"/>
    <w:next w:val="1"/>
    <w:unhideWhenUsed/>
    <w:uiPriority w:val="39"/>
    <w:pPr>
      <w:spacing w:after="100"/>
      <w:ind w:left="1540"/>
    </w:pPr>
  </w:style>
  <w:style w:type="paragraph" w:styleId="23">
    <w:name w:val="header"/>
    <w:basedOn w:val="1"/>
    <w:link w:val="184"/>
    <w:unhideWhenUsed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24">
    <w:name w:val="toc 9"/>
    <w:basedOn w:val="1"/>
    <w:next w:val="1"/>
    <w:unhideWhenUsed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uiPriority w:val="39"/>
    <w:pPr>
      <w:spacing w:after="100"/>
    </w:pPr>
  </w:style>
  <w:style w:type="paragraph" w:styleId="27">
    <w:name w:val="toc 6"/>
    <w:basedOn w:val="1"/>
    <w:next w:val="1"/>
    <w:unhideWhenUsed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uiPriority w:val="39"/>
    <w:pPr>
      <w:spacing w:after="100"/>
      <w:ind w:left="880"/>
    </w:pPr>
  </w:style>
  <w:style w:type="paragraph" w:styleId="33">
    <w:name w:val="Title"/>
    <w:basedOn w:val="1"/>
    <w:next w:val="1"/>
    <w:link w:val="171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4">
    <w:name w:val="footer"/>
    <w:basedOn w:val="1"/>
    <w:link w:val="185"/>
    <w:unhideWhenUsed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35">
    <w:name w:val="Subtitle"/>
    <w:basedOn w:val="1"/>
    <w:next w:val="1"/>
    <w:link w:val="172"/>
    <w:qFormat/>
    <w:uiPriority w:val="11"/>
    <w:rPr>
      <w:color w:val="585858" w:themeColor="text1" w:themeTint="A6"/>
      <w:spacing w:val="15"/>
      <w:sz w:val="28"/>
      <w:szCs w:val="28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8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0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1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2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3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4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5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6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7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8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9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0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1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2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3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4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62">
    <w:name w:val="Heading 1 Char"/>
    <w:basedOn w:val="11"/>
    <w:link w:val="2"/>
    <w:uiPriority w:val="9"/>
    <w:rPr>
      <w:rFonts w:ascii="Arial" w:hAnsi="Arial" w:eastAsia="Arial" w:cs="Arial"/>
      <w:color w:val="366091" w:themeColor="accent1" w:themeShade="BF"/>
      <w:sz w:val="40"/>
      <w:szCs w:val="40"/>
    </w:rPr>
  </w:style>
  <w:style w:type="character" w:customStyle="1" w:styleId="163">
    <w:name w:val="Heading 2 Char"/>
    <w:basedOn w:val="11"/>
    <w:link w:val="3"/>
    <w:uiPriority w:val="9"/>
    <w:rPr>
      <w:rFonts w:ascii="Arial" w:hAnsi="Arial" w:eastAsia="Arial" w:cs="Arial"/>
      <w:color w:val="366091" w:themeColor="accent1" w:themeShade="BF"/>
      <w:sz w:val="32"/>
      <w:szCs w:val="32"/>
    </w:rPr>
  </w:style>
  <w:style w:type="character" w:customStyle="1" w:styleId="164">
    <w:name w:val="Heading 3 Char"/>
    <w:basedOn w:val="11"/>
    <w:link w:val="4"/>
    <w:uiPriority w:val="9"/>
    <w:rPr>
      <w:rFonts w:ascii="Arial" w:hAnsi="Arial" w:eastAsia="Arial" w:cs="Arial"/>
      <w:color w:val="366091" w:themeColor="accent1" w:themeShade="BF"/>
      <w:sz w:val="28"/>
      <w:szCs w:val="28"/>
    </w:rPr>
  </w:style>
  <w:style w:type="character" w:customStyle="1" w:styleId="165">
    <w:name w:val="Heading 4 Char"/>
    <w:basedOn w:val="11"/>
    <w:link w:val="5"/>
    <w:uiPriority w:val="9"/>
    <w:rPr>
      <w:rFonts w:ascii="Arial" w:hAnsi="Arial" w:eastAsia="Arial" w:cs="Arial"/>
      <w:i/>
      <w:iCs/>
      <w:color w:val="366091" w:themeColor="accent1" w:themeShade="BF"/>
    </w:rPr>
  </w:style>
  <w:style w:type="character" w:customStyle="1" w:styleId="166">
    <w:name w:val="Heading 5 Char"/>
    <w:basedOn w:val="11"/>
    <w:link w:val="6"/>
    <w:uiPriority w:val="9"/>
    <w:rPr>
      <w:rFonts w:ascii="Arial" w:hAnsi="Arial" w:eastAsia="Arial" w:cs="Arial"/>
      <w:color w:val="366091" w:themeColor="accent1" w:themeShade="BF"/>
    </w:rPr>
  </w:style>
  <w:style w:type="character" w:customStyle="1" w:styleId="167">
    <w:name w:val="Heading 6 Char"/>
    <w:basedOn w:val="11"/>
    <w:link w:val="7"/>
    <w:uiPriority w:val="9"/>
    <w:rPr>
      <w:rFonts w:ascii="Arial" w:hAnsi="Arial" w:eastAsia="Arial" w:cs="Arial"/>
      <w:i/>
      <w:iCs/>
      <w:color w:val="585858" w:themeColor="text1" w:themeTint="A6"/>
    </w:rPr>
  </w:style>
  <w:style w:type="character" w:customStyle="1" w:styleId="168">
    <w:name w:val="Heading 7 Char"/>
    <w:basedOn w:val="11"/>
    <w:link w:val="8"/>
    <w:uiPriority w:val="9"/>
    <w:rPr>
      <w:rFonts w:ascii="Arial" w:hAnsi="Arial" w:eastAsia="Arial" w:cs="Arial"/>
      <w:color w:val="585858" w:themeColor="text1" w:themeTint="A6"/>
    </w:rPr>
  </w:style>
  <w:style w:type="character" w:customStyle="1" w:styleId="169">
    <w:name w:val="Heading 8 Char"/>
    <w:basedOn w:val="11"/>
    <w:link w:val="9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0">
    <w:name w:val="Heading 9 Char"/>
    <w:basedOn w:val="11"/>
    <w:link w:val="10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1">
    <w:name w:val="Title Char"/>
    <w:basedOn w:val="11"/>
    <w:link w:val="33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2">
    <w:name w:val="Subtitle Char"/>
    <w:basedOn w:val="11"/>
    <w:link w:val="35"/>
    <w:uiPriority w:val="11"/>
    <w:rPr>
      <w:color w:val="585858" w:themeColor="text1" w:themeTint="A6"/>
      <w:spacing w:val="15"/>
      <w:sz w:val="28"/>
      <w:szCs w:val="28"/>
    </w:rPr>
  </w:style>
  <w:style w:type="paragraph" w:styleId="173">
    <w:name w:val="Quote"/>
    <w:basedOn w:val="1"/>
    <w:next w:val="1"/>
    <w:link w:val="174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174">
    <w:name w:val="Quote Char"/>
    <w:basedOn w:val="11"/>
    <w:link w:val="173"/>
    <w:uiPriority w:val="29"/>
    <w:rPr>
      <w:i/>
      <w:iCs/>
      <w:color w:val="3F3F3F" w:themeColor="text1" w:themeTint="BF"/>
    </w:rPr>
  </w:style>
  <w:style w:type="paragraph" w:styleId="175">
    <w:name w:val="List Paragraph"/>
    <w:basedOn w:val="1"/>
    <w:qFormat/>
    <w:uiPriority w:val="34"/>
    <w:pPr>
      <w:ind w:left="720"/>
      <w:contextualSpacing/>
    </w:pPr>
  </w:style>
  <w:style w:type="character" w:customStyle="1" w:styleId="176">
    <w:name w:val="Intense Emphasis"/>
    <w:basedOn w:val="11"/>
    <w:qFormat/>
    <w:uiPriority w:val="21"/>
    <w:rPr>
      <w:i/>
      <w:iCs/>
      <w:color w:val="366091" w:themeColor="accent1" w:themeShade="BF"/>
    </w:rPr>
  </w:style>
  <w:style w:type="paragraph" w:styleId="177">
    <w:name w:val="Intense Quote"/>
    <w:basedOn w:val="1"/>
    <w:next w:val="1"/>
    <w:link w:val="178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178">
    <w:name w:val="Intense Quote Char"/>
    <w:basedOn w:val="11"/>
    <w:link w:val="177"/>
    <w:uiPriority w:val="30"/>
    <w:rPr>
      <w:i/>
      <w:iCs/>
      <w:color w:val="366091" w:themeColor="accent1" w:themeShade="BF"/>
    </w:rPr>
  </w:style>
  <w:style w:type="character" w:customStyle="1" w:styleId="179">
    <w:name w:val="Intense Reference"/>
    <w:basedOn w:val="11"/>
    <w:qFormat/>
    <w:uiPriority w:val="32"/>
    <w:rPr>
      <w:b/>
      <w:bCs/>
      <w:smallCaps/>
      <w:color w:val="366091" w:themeColor="accent1" w:themeShade="BF"/>
      <w:spacing w:val="5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character" w:customStyle="1" w:styleId="181">
    <w:name w:val="Subtle Emphasis"/>
    <w:basedOn w:val="11"/>
    <w:qFormat/>
    <w:uiPriority w:val="19"/>
    <w:rPr>
      <w:i/>
      <w:iCs/>
      <w:color w:val="3F3F3F" w:themeColor="text1" w:themeTint="BF"/>
    </w:rPr>
  </w:style>
  <w:style w:type="character" w:customStyle="1" w:styleId="182">
    <w:name w:val="Subtle Reference"/>
    <w:basedOn w:val="11"/>
    <w:qFormat/>
    <w:uiPriority w:val="31"/>
    <w:rPr>
      <w:smallCaps/>
      <w:color w:val="595959" w:themeColor="text1" w:themeTint="A5"/>
    </w:rPr>
  </w:style>
  <w:style w:type="character" w:customStyle="1" w:styleId="183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4">
    <w:name w:val="Header Char"/>
    <w:basedOn w:val="11"/>
    <w:link w:val="23"/>
    <w:uiPriority w:val="99"/>
  </w:style>
  <w:style w:type="character" w:customStyle="1" w:styleId="185">
    <w:name w:val="Footer Char"/>
    <w:basedOn w:val="11"/>
    <w:link w:val="34"/>
    <w:uiPriority w:val="99"/>
  </w:style>
  <w:style w:type="character" w:customStyle="1" w:styleId="186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187">
    <w:name w:val="Endnote Text Char"/>
    <w:basedOn w:val="11"/>
    <w:link w:val="19"/>
    <w:semiHidden/>
    <w:uiPriority w:val="99"/>
    <w:rPr>
      <w:sz w:val="20"/>
      <w:szCs w:val="20"/>
    </w:rPr>
  </w:style>
  <w:style w:type="paragraph" w:customStyle="1" w:styleId="188">
    <w:name w:val="TOC Heading"/>
    <w:unhideWhenUsed/>
    <w:uiPriority w:val="39"/>
    <w:rPr>
      <w:lang w:val="ru-RU" w:eastAsia="zh-CN" w:bidi="ar-SA"/>
    </w:rPr>
  </w:style>
  <w:style w:type="paragraph" w:customStyle="1" w:styleId="189">
    <w:name w:val="Заголовок 11"/>
    <w:basedOn w:val="1"/>
    <w:next w:val="1"/>
    <w:link w:val="193"/>
    <w:qFormat/>
    <w:uiPriority w:val="9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190">
    <w:name w:val="Заголовок 31"/>
    <w:basedOn w:val="1"/>
    <w:next w:val="1"/>
    <w:link w:val="226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191">
    <w:name w:val="Основной шрифт абзаца1"/>
    <w:link w:val="1"/>
    <w:semiHidden/>
    <w:uiPriority w:val="99"/>
  </w:style>
  <w:style w:type="table" w:customStyle="1" w:styleId="192">
    <w:name w:val="Обычная таблица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93">
    <w:name w:val="Заголовок 1 Знак"/>
    <w:link w:val="189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194">
    <w:name w:val="ConsPlusNonformat"/>
    <w:qFormat/>
    <w:uiPriority w:val="0"/>
    <w:pPr>
      <w:widowControl w:val="0"/>
    </w:pPr>
    <w:rPr>
      <w:rFonts w:ascii="Courier New" w:hAnsi="Courier New" w:cs="Courier New"/>
      <w:lang w:val="ru-RU" w:eastAsia="ru-RU" w:bidi="ar-SA"/>
    </w:rPr>
  </w:style>
  <w:style w:type="paragraph" w:customStyle="1" w:styleId="195">
    <w:name w:val="Текст сноски1"/>
    <w:basedOn w:val="1"/>
    <w:link w:val="196"/>
    <w:qFormat/>
    <w:uiPriority w:val="99"/>
    <w:rPr>
      <w:sz w:val="20"/>
      <w:szCs w:val="20"/>
      <w:lang w:val="en-US" w:eastAsia="en-US"/>
    </w:rPr>
  </w:style>
  <w:style w:type="character" w:customStyle="1" w:styleId="196">
    <w:name w:val="Текст сноски Знак"/>
    <w:link w:val="195"/>
    <w:qFormat/>
    <w:uiPriority w:val="99"/>
    <w:rPr>
      <w:rFonts w:cs="Times New Roman"/>
      <w:sz w:val="20"/>
      <w:szCs w:val="20"/>
    </w:rPr>
  </w:style>
  <w:style w:type="character" w:customStyle="1" w:styleId="197">
    <w:name w:val="Знак сноски1"/>
    <w:link w:val="1"/>
    <w:semiHidden/>
    <w:qFormat/>
    <w:uiPriority w:val="99"/>
    <w:rPr>
      <w:rFonts w:cs="Times New Roman"/>
      <w:vertAlign w:val="superscript"/>
    </w:rPr>
  </w:style>
  <w:style w:type="paragraph" w:customStyle="1" w:styleId="198">
    <w:name w:val="Верхний колонтитул1"/>
    <w:basedOn w:val="1"/>
    <w:link w:val="199"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99">
    <w:name w:val="Верхний колонтитул Знак"/>
    <w:link w:val="198"/>
    <w:qFormat/>
    <w:uiPriority w:val="99"/>
    <w:rPr>
      <w:rFonts w:cs="Times New Roman"/>
      <w:sz w:val="24"/>
      <w:szCs w:val="24"/>
    </w:rPr>
  </w:style>
  <w:style w:type="character" w:customStyle="1" w:styleId="200">
    <w:name w:val="Номер страницы1"/>
    <w:link w:val="1"/>
    <w:qFormat/>
    <w:uiPriority w:val="99"/>
    <w:rPr>
      <w:rFonts w:cs="Times New Roman"/>
    </w:rPr>
  </w:style>
  <w:style w:type="table" w:customStyle="1" w:styleId="201">
    <w:name w:val="Сетка таблицы1"/>
    <w:basedOn w:val="192"/>
    <w:qFormat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202">
    <w:name w:val="Знак Знак Знак 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3">
    <w:name w:val="Основной текст с отступом1"/>
    <w:basedOn w:val="1"/>
    <w:link w:val="204"/>
    <w:qFormat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204">
    <w:name w:val="Основной текст с отступом Знак"/>
    <w:link w:val="203"/>
    <w:qFormat/>
    <w:uiPriority w:val="99"/>
    <w:rPr>
      <w:rFonts w:ascii="Arial" w:hAnsi="Arial" w:cs="Arial"/>
      <w:sz w:val="28"/>
      <w:szCs w:val="28"/>
    </w:rPr>
  </w:style>
  <w:style w:type="character" w:customStyle="1" w:styleId="205">
    <w:name w:val="Гиперссылка1"/>
    <w:link w:val="1"/>
    <w:qFormat/>
    <w:uiPriority w:val="99"/>
    <w:rPr>
      <w:rFonts w:cs="Times New Roman"/>
      <w:color w:val="0000FF"/>
      <w:u w:val="single"/>
    </w:rPr>
  </w:style>
  <w:style w:type="paragraph" w:customStyle="1" w:styleId="206">
    <w:name w:val="Без интервала"/>
    <w:link w:val="211"/>
    <w:qFormat/>
    <w:uiPriority w:val="1"/>
    <w:pPr>
      <w:spacing w:line="276" w:lineRule="auto"/>
      <w:ind w:firstLine="567"/>
      <w:jc w:val="both"/>
    </w:pPr>
    <w:rPr>
      <w:sz w:val="28"/>
      <w:szCs w:val="28"/>
      <w:lang w:val="ru-RU" w:eastAsia="en-US" w:bidi="ar-SA"/>
    </w:rPr>
  </w:style>
  <w:style w:type="paragraph" w:customStyle="1" w:styleId="207">
    <w:name w:val="ConsPlusTitle"/>
    <w:qFormat/>
    <w:uiPriority w:val="0"/>
    <w:rPr>
      <w:rFonts w:ascii="Arial" w:hAnsi="Arial" w:cs="Arial"/>
      <w:b/>
      <w:bCs/>
      <w:lang w:val="ru-RU" w:eastAsia="ru-RU" w:bidi="ar-SA"/>
    </w:rPr>
  </w:style>
  <w:style w:type="paragraph" w:customStyle="1" w:styleId="208">
    <w:name w:val="Знак Знак Знак Знак Знак Знак 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9">
    <w:name w:val="ConsPlusNormal"/>
    <w:qFormat/>
    <w:uiPriority w:val="0"/>
    <w:pPr>
      <w:ind w:firstLine="720"/>
    </w:pPr>
    <w:rPr>
      <w:rFonts w:ascii="Arial" w:hAnsi="Arial" w:cs="Arial"/>
      <w:lang w:val="ru-RU" w:eastAsia="ru-RU" w:bidi="ar-SA"/>
    </w:rPr>
  </w:style>
  <w:style w:type="paragraph" w:customStyle="1" w:styleId="210">
    <w:name w:val="Знак Знак Знак Знак Знак Знак Знак Знак Знак Знак2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1">
    <w:name w:val="Без интервала Знак"/>
    <w:link w:val="206"/>
    <w:qFormat/>
    <w:uiPriority w:val="1"/>
    <w:rPr>
      <w:sz w:val="28"/>
      <w:szCs w:val="28"/>
      <w:lang w:val="ru-RU" w:eastAsia="en-US" w:bidi="ar-SA"/>
    </w:rPr>
  </w:style>
  <w:style w:type="paragraph" w:customStyle="1" w:styleId="212">
    <w:name w:val="Знак Знак Знак Знак Знак Знак Знак Знак Знак Знак3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 Знак Знак Знак Знак Знак Знак Знак Знак4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4">
    <w:name w:val="Нижний колонтитул1"/>
    <w:basedOn w:val="1"/>
    <w:link w:val="215"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15">
    <w:name w:val="Нижний колонтитул Знак"/>
    <w:link w:val="214"/>
    <w:qFormat/>
    <w:uiPriority w:val="99"/>
    <w:rPr>
      <w:rFonts w:cs="Times New Roman"/>
      <w:sz w:val="24"/>
      <w:szCs w:val="24"/>
    </w:rPr>
  </w:style>
  <w:style w:type="character" w:customStyle="1" w:styleId="216">
    <w:name w:val="Text NPA"/>
    <w:link w:val="1"/>
    <w:qFormat/>
    <w:uiPriority w:val="0"/>
    <w:rPr>
      <w:rFonts w:ascii="Courier New" w:hAnsi="Courier New"/>
    </w:rPr>
  </w:style>
  <w:style w:type="character" w:customStyle="1" w:styleId="217">
    <w:name w:val="Pro-List #2 Знак"/>
    <w:link w:val="218"/>
    <w:qFormat/>
    <w:uiPriority w:val="0"/>
    <w:rPr>
      <w:rFonts w:ascii="Georgia" w:hAnsi="Georgia" w:cs="Times New Roman"/>
      <w:sz w:val="24"/>
      <w:szCs w:val="24"/>
    </w:rPr>
  </w:style>
  <w:style w:type="paragraph" w:customStyle="1" w:styleId="218">
    <w:name w:val="Pro-List #2"/>
    <w:basedOn w:val="1"/>
    <w:link w:val="217"/>
    <w:qFormat/>
    <w:uiPriority w:val="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219">
    <w:name w:val="Таблицы (моноширинный)"/>
    <w:basedOn w:val="1"/>
    <w:next w:val="1"/>
    <w:qFormat/>
    <w:uiPriority w:val="0"/>
    <w:pPr>
      <w:widowControl w:val="0"/>
      <w:jc w:val="both"/>
    </w:pPr>
    <w:rPr>
      <w:rFonts w:ascii="Courier New" w:hAnsi="Courier New" w:cs="Courier New"/>
    </w:rPr>
  </w:style>
  <w:style w:type="paragraph" w:customStyle="1" w:styleId="220">
    <w:name w:val="Обычный (веб)1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customStyle="1" w:styleId="221">
    <w:name w:val="Абзац списка1"/>
    <w:basedOn w:val="1"/>
    <w:qFormat/>
    <w:uiPriority w:val="0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22">
    <w:name w:val="Абзац списка"/>
    <w:basedOn w:val="1"/>
    <w:qFormat/>
    <w:uiPriority w:val="34"/>
    <w:pPr>
      <w:ind w:left="720"/>
      <w:contextualSpacing/>
    </w:pPr>
  </w:style>
  <w:style w:type="character" w:customStyle="1" w:styleId="223">
    <w:name w:val="Гипертекстовая ссылка"/>
    <w:link w:val="1"/>
    <w:qFormat/>
    <w:uiPriority w:val="0"/>
    <w:rPr>
      <w:rFonts w:cs="Times New Roman"/>
      <w:b/>
      <w:color w:val="106BBE"/>
    </w:rPr>
  </w:style>
  <w:style w:type="character" w:customStyle="1" w:styleId="224">
    <w:name w:val="Цветовое выделение"/>
    <w:link w:val="1"/>
    <w:qFormat/>
    <w:uiPriority w:val="0"/>
    <w:rPr>
      <w:b/>
      <w:color w:val="26282F"/>
    </w:rPr>
  </w:style>
  <w:style w:type="paragraph" w:customStyle="1" w:styleId="225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226">
    <w:name w:val="Заголовок 3 Знак"/>
    <w:link w:val="190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27">
    <w:name w:val="s_1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package" Target="embeddings/Document1.doc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31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2025-02-25T13:08:00Z</dcterms:created>
  <dc:creator>User</dc:creator>
  <cp:lastModifiedBy>User</cp:lastModifiedBy>
  <dcterms:modified xsi:type="dcterms:W3CDTF">2025-04-22T06:04:50Z</dcterms:modified>
  <dc:title>Образец оформления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884FE14CA34B47C09C9350B742E22218_12</vt:lpwstr>
  </property>
</Properties>
</file>