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EC707">
      <w:pPr>
        <w:ind w:firstLine="720"/>
        <w:jc w:val="right"/>
        <w:rPr>
          <w:rFonts w:ascii="Times New Roman" w:hAnsi="Times New Roman"/>
          <w:color w:val="A6A6A6"/>
        </w:rPr>
      </w:pPr>
      <w:r>
        <w:rPr>
          <w:rFonts w:ascii="Times New Roman" w:hAnsi="Times New Roman"/>
          <w:color w:val="A6A6A6"/>
        </w:rPr>
        <w:t xml:space="preserve">                                                                                                      </w:t>
      </w:r>
    </w:p>
    <w:p w14:paraId="38BC65F9">
      <w:pPr>
        <w:ind w:firstLine="720"/>
        <w:jc w:val="center"/>
        <w:rPr>
          <w:rFonts w:ascii="Times New Roman" w:hAnsi="Times New Roman"/>
          <w:color w:val="808080"/>
        </w:rPr>
      </w:pPr>
      <w:r>
        <w:rPr>
          <w:rFonts w:ascii="Times New Roman" w:hAnsi="Times New Roman"/>
          <w:color w:val="808080"/>
        </w:rPr>
        <w:t xml:space="preserve">                              </w:t>
      </w:r>
    </w:p>
    <w:p w14:paraId="1F9A2A41">
      <w:pPr>
        <w:jc w:val="center"/>
        <w:rPr>
          <w:rFonts w:ascii="Times New Roman" w:hAnsi="Times New Roman"/>
        </w:rPr>
      </w:pPr>
      <w:r>
        <w:rPr>
          <w:rFonts w:ascii="Times New Roman" w:hAnsi="Times New Roman"/>
        </w:rPr>
        <w:object>
          <v:shape id="_x0000_i1025" o:spt="75" type="#_x0000_t75" style="height:63pt;width:56.25pt;" o:ole="t" filled="f" o:preferrelative="t" stroked="f" coordsize="21600,21600">
            <v:path/>
            <v:fill on="f" focussize="0,0"/>
            <v:stroke on="f" joinstyle="miter"/>
            <v:imagedata r:id="rId6" o:title=""/>
            <o:lock v:ext="edit" rotation="t" aspectratio="t"/>
            <w10:wrap type="none"/>
            <w10:anchorlock/>
          </v:shape>
          <o:OLEObject Type="Embed" ProgID="Word.Document.12" ShapeID="_x0000_i1025" DrawAspect="Content" ObjectID="_1468075725" r:id="rId5">
            <o:LockedField>false</o:LockedField>
          </o:OLEObject>
        </w:object>
      </w:r>
    </w:p>
    <w:p w14:paraId="57D67C60">
      <w:pPr>
        <w:jc w:val="center"/>
        <w:rPr>
          <w:rFonts w:ascii="Times New Roman" w:hAnsi="Times New Roman"/>
          <w:sz w:val="28"/>
        </w:rPr>
      </w:pPr>
    </w:p>
    <w:p w14:paraId="559C1EB3">
      <w:pPr>
        <w:keepNext/>
        <w:jc w:val="center"/>
        <w:outlineLvl w:val="0"/>
        <w:rPr>
          <w:rFonts w:ascii="Times New Roman" w:hAnsi="Times New Roman"/>
          <w:b/>
          <w:sz w:val="28"/>
          <w:szCs w:val="20"/>
        </w:rPr>
      </w:pPr>
      <w:r>
        <w:rPr>
          <w:rFonts w:ascii="Times New Roman" w:hAnsi="Times New Roman"/>
          <w:b/>
          <w:sz w:val="28"/>
          <w:szCs w:val="20"/>
        </w:rPr>
        <w:t>АДМИНИСТРАЦИЯ МУНИЦИПАЛЬНОГО ОБРАЗОВАНИЯ</w:t>
      </w:r>
    </w:p>
    <w:p w14:paraId="61C0275A">
      <w:pPr>
        <w:jc w:val="center"/>
        <w:rPr>
          <w:rFonts w:ascii="Times New Roman" w:hAnsi="Times New Roman"/>
          <w:b/>
          <w:sz w:val="28"/>
        </w:rPr>
      </w:pPr>
      <w:r>
        <w:rPr>
          <w:rFonts w:ascii="Times New Roman" w:hAnsi="Times New Roman"/>
          <w:b/>
          <w:sz w:val="28"/>
        </w:rPr>
        <w:t>«МОНАСТЫРЩИНСКИЙ МУНИЦИПАЛЬНЫЙ ОКРУГ»                 СМОЛЕНСКОЙ ОБЛАСТИ</w:t>
      </w:r>
    </w:p>
    <w:p w14:paraId="0EA98CB1">
      <w:pPr>
        <w:jc w:val="center"/>
        <w:rPr>
          <w:rFonts w:ascii="Times New Roman" w:hAnsi="Times New Roman"/>
          <w:b/>
          <w:sz w:val="28"/>
        </w:rPr>
      </w:pPr>
    </w:p>
    <w:p w14:paraId="174ECB41">
      <w:pPr>
        <w:keepNext/>
        <w:jc w:val="center"/>
        <w:outlineLvl w:val="1"/>
        <w:rPr>
          <w:rFonts w:ascii="Times New Roman" w:hAnsi="Times New Roman"/>
          <w:b/>
          <w:sz w:val="40"/>
          <w:szCs w:val="20"/>
        </w:rPr>
      </w:pPr>
      <w:r>
        <w:rPr>
          <w:rFonts w:ascii="Times New Roman" w:hAnsi="Times New Roman"/>
          <w:b/>
          <w:sz w:val="40"/>
          <w:szCs w:val="20"/>
        </w:rPr>
        <w:t>П О С Т А Н О В Л Е Н И Е</w:t>
      </w:r>
    </w:p>
    <w:p w14:paraId="047F21F6">
      <w:pPr>
        <w:pBdr>
          <w:bottom w:val="single" w:color="000000" w:sz="12" w:space="1"/>
        </w:pBdr>
        <w:rPr>
          <w:rFonts w:ascii="Times New Roman" w:hAnsi="Times New Roman"/>
          <w:sz w:val="12"/>
          <w:szCs w:val="12"/>
        </w:rPr>
      </w:pPr>
    </w:p>
    <w:p w14:paraId="5E6E40F3">
      <w:pPr>
        <w:rPr>
          <w:rFonts w:ascii="Times New Roman" w:hAnsi="Times New Roman"/>
        </w:rPr>
      </w:pPr>
    </w:p>
    <w:p w14:paraId="69F99EC6">
      <w:pPr>
        <w:rPr>
          <w:rFonts w:hint="default" w:ascii="Times New Roman" w:hAnsi="Times New Roman"/>
          <w:sz w:val="28"/>
          <w:szCs w:val="28"/>
          <w:lang w:val="ru-RU"/>
        </w:rPr>
      </w:pPr>
      <w:bookmarkStart w:id="0" w:name="_GoBack"/>
      <w:r>
        <w:rPr>
          <w:rFonts w:ascii="Times New Roman" w:hAnsi="Times New Roman"/>
          <w:sz w:val="28"/>
          <w:szCs w:val="28"/>
        </w:rPr>
        <w:t xml:space="preserve">от </w:t>
      </w:r>
      <w:r>
        <w:rPr>
          <w:rFonts w:hint="default" w:ascii="Times New Roman" w:hAnsi="Times New Roman"/>
          <w:sz w:val="28"/>
          <w:szCs w:val="28"/>
          <w:lang w:val="ru-RU"/>
        </w:rPr>
        <w:t>06.06.2025</w:t>
      </w:r>
      <w:r>
        <w:rPr>
          <w:rFonts w:ascii="Times New Roman" w:hAnsi="Times New Roman"/>
          <w:sz w:val="28"/>
          <w:szCs w:val="28"/>
        </w:rPr>
        <w:t xml:space="preserve"> № </w:t>
      </w:r>
      <w:r>
        <w:rPr>
          <w:rFonts w:hint="default" w:ascii="Times New Roman" w:hAnsi="Times New Roman"/>
          <w:sz w:val="28"/>
          <w:szCs w:val="28"/>
          <w:lang w:val="ru-RU"/>
        </w:rPr>
        <w:t>559</w:t>
      </w:r>
    </w:p>
    <w:p w14:paraId="1D05E40D">
      <w:pPr>
        <w:rPr>
          <w:rFonts w:hint="default" w:ascii="Times New Roman" w:hAnsi="Times New Roman"/>
          <w:sz w:val="28"/>
          <w:szCs w:val="28"/>
          <w:lang w:val="ru-RU"/>
        </w:rPr>
      </w:pPr>
    </w:p>
    <w:p w14:paraId="1ECABB51">
      <w:pPr>
        <w:pStyle w:val="207"/>
        <w:spacing w:line="240" w:lineRule="auto"/>
        <w:ind w:right="5102" w:firstLine="0"/>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lang w:eastAsia="ru-RU"/>
        </w:rPr>
        <w:t xml:space="preserve">Предоставление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w:t>
      </w:r>
    </w:p>
    <w:bookmarkEnd w:id="0"/>
    <w:p w14:paraId="2138CEDF">
      <w:pPr>
        <w:pStyle w:val="207"/>
        <w:spacing w:line="240" w:lineRule="auto"/>
        <w:ind w:right="5102" w:firstLine="0"/>
        <w:rPr>
          <w:rFonts w:ascii="Times New Roman" w:hAnsi="Times New Roman"/>
        </w:rPr>
      </w:pPr>
    </w:p>
    <w:p w14:paraId="69D8F7AD">
      <w:pPr>
        <w:pStyle w:val="207"/>
        <w:spacing w:line="240" w:lineRule="auto"/>
        <w:ind w:firstLine="709"/>
        <w:rPr>
          <w:rFonts w:ascii="Times New Roman" w:hAnsi="Times New Roman"/>
        </w:rPr>
      </w:pPr>
      <w:r>
        <w:rPr>
          <w:rFonts w:ascii="Times New Roman" w:hAnsi="Times New Roman"/>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rPr>
        <w:t xml:space="preserve">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«Монастырщинский муниципальный округ» Смоленской области от 17.01.2025 № 035 «Об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 </w:t>
      </w:r>
    </w:p>
    <w:p w14:paraId="7A3E79F2">
      <w:pPr>
        <w:pStyle w:val="207"/>
        <w:spacing w:line="240" w:lineRule="auto"/>
        <w:ind w:firstLine="709"/>
        <w:rPr>
          <w:rFonts w:ascii="Times New Roman" w:hAnsi="Times New Roman"/>
        </w:rPr>
      </w:pPr>
      <w:r>
        <w:rPr>
          <w:rFonts w:ascii="Times New Roman" w:hAnsi="Times New Roman"/>
        </w:rPr>
        <w:t>Администрация муниципального образования «Монастырщинский муниципальный округ» Смоленской области п о с т а н о в л я е т:</w:t>
      </w:r>
    </w:p>
    <w:p w14:paraId="6EAF58F4">
      <w:pPr>
        <w:pStyle w:val="207"/>
        <w:numPr>
          <w:ilvl w:val="0"/>
          <w:numId w:val="1"/>
        </w:numPr>
        <w:spacing w:line="240" w:lineRule="auto"/>
        <w:ind w:left="0" w:firstLine="709"/>
        <w:rPr>
          <w:rFonts w:ascii="Times New Roman" w:hAnsi="Times New Roman"/>
        </w:rPr>
      </w:pPr>
      <w:r>
        <w:rPr>
          <w:rFonts w:ascii="Times New Roman" w:hAnsi="Times New Roman"/>
        </w:rPr>
        <w:t>Утвердить административный регламент предоставления муниципальной услуги «</w:t>
      </w:r>
      <w:r>
        <w:rPr>
          <w:rFonts w:ascii="Times New Roman" w:hAnsi="Times New Roman"/>
          <w:lang w:eastAsia="ru-RU"/>
        </w:rPr>
        <w:t xml:space="preserve">Предоставление разрешения на </w:t>
      </w:r>
      <w:r>
        <w:rPr>
          <w:rFonts w:ascii="Times New Roman" w:hAnsi="Times New Roman" w:eastAsia="Times New Roman"/>
          <w:lang w:eastAsia="ru-RU"/>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w:t>
      </w:r>
    </w:p>
    <w:p w14:paraId="14EA77A6">
      <w:pPr>
        <w:pStyle w:val="207"/>
        <w:numPr>
          <w:ilvl w:val="0"/>
          <w:numId w:val="1"/>
        </w:numPr>
        <w:spacing w:line="240" w:lineRule="auto"/>
        <w:ind w:left="0" w:firstLine="709"/>
        <w:rPr>
          <w:rFonts w:ascii="Times New Roman" w:hAnsi="Times New Roman"/>
        </w:rPr>
      </w:pPr>
      <w:r>
        <w:rPr>
          <w:rFonts w:ascii="Times New Roman" w:hAnsi="Times New Roman"/>
        </w:rPr>
        <w:t>Признать утратившими силу:</w:t>
      </w:r>
    </w:p>
    <w:p w14:paraId="784B3452">
      <w:pPr>
        <w:pStyle w:val="207"/>
        <w:spacing w:line="240" w:lineRule="auto"/>
        <w:ind w:firstLine="719" w:firstLineChars="257"/>
        <w:rPr>
          <w:rFonts w:ascii="Times New Roman" w:hAnsi="Times New Roman"/>
        </w:rPr>
      </w:pPr>
      <w:r>
        <w:rPr>
          <w:rFonts w:ascii="Times New Roman" w:hAnsi="Times New Roman"/>
        </w:rPr>
        <w:t>- постановление Администрации муниципального образования «Монастырщинский район» Смоленской области от 29.12.2021 № 0474 «Об утверждении административного регламента предоставления муниципальной услуги «</w:t>
      </w:r>
      <w:r>
        <w:rPr>
          <w:rFonts w:ascii="Times New Roman" w:hAnsi="Times New Roman" w:eastAsia="Times New Roman"/>
          <w:lang w:eastAsia="ru-RU"/>
        </w:rPr>
        <w:t xml:space="preserve">Предоставление разрешения на 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w:t>
      </w:r>
    </w:p>
    <w:p w14:paraId="2225A1AE">
      <w:pPr>
        <w:pStyle w:val="207"/>
        <w:spacing w:line="240" w:lineRule="auto"/>
        <w:ind w:firstLine="719" w:firstLineChars="257"/>
        <w:rPr>
          <w:rFonts w:ascii="Times New Roman" w:hAnsi="Times New Roman"/>
        </w:rPr>
      </w:pPr>
      <w:r>
        <w:rPr>
          <w:rFonts w:ascii="Times New Roman" w:hAnsi="Times New Roman"/>
        </w:rPr>
        <w:t>- постановление Администрации муниципального образования «Монастырщинский район» Смоленской области от 25.05.2022 № 0216 «</w:t>
      </w:r>
      <w:r>
        <w:rPr>
          <w:rFonts w:ascii="Times New Roman" w:hAnsi="Times New Roman" w:eastAsia="Times New Roman"/>
          <w:lang w:eastAsia="ru-RU"/>
        </w:rPr>
        <w:t>О внесении изменений в Административный регламент «</w:t>
      </w:r>
      <w:r>
        <w:rPr>
          <w:rFonts w:ascii="Times New Roman" w:hAnsi="Times New Roman"/>
          <w:lang w:eastAsia="ru-RU"/>
        </w:rPr>
        <w:t>Предоставление</w:t>
      </w:r>
      <w:r>
        <w:rPr>
          <w:rFonts w:ascii="Times New Roman" w:hAnsi="Times New Roman" w:eastAsia="Times New Roman"/>
          <w:lang w:eastAsia="ru-RU"/>
        </w:rPr>
        <w:t xml:space="preserve"> </w:t>
      </w:r>
      <w:r>
        <w:rPr>
          <w:rFonts w:ascii="Times New Roman" w:hAnsi="Times New Roman"/>
          <w:lang w:eastAsia="ru-RU"/>
        </w:rPr>
        <w:t xml:space="preserve">разрешения на </w:t>
      </w:r>
      <w:r>
        <w:rPr>
          <w:rFonts w:ascii="Times New Roman" w:hAnsi="Times New Roman" w:eastAsia="Times New Roman"/>
          <w:lang w:eastAsia="ru-RU"/>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Times New Roman"/>
          <w:lang w:eastAsia="ru-RU"/>
        </w:rPr>
        <w:t>», утвержденный постановлением Администрации муниципального образования «Монастырщинский район» Смоленской области от 29.12.2021 № 0474</w:t>
      </w:r>
      <w:r>
        <w:rPr>
          <w:rFonts w:ascii="Times New Roman" w:hAnsi="Times New Roman"/>
        </w:rPr>
        <w:t>».</w:t>
      </w:r>
    </w:p>
    <w:p w14:paraId="321BA345">
      <w:pPr>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Отделу по информационной политике разместить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3DDE4C8B">
      <w:pPr>
        <w:ind w:firstLine="851"/>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А.А. Горелова.</w:t>
      </w:r>
    </w:p>
    <w:p w14:paraId="15A67C71">
      <w:pPr>
        <w:ind w:firstLine="851"/>
        <w:jc w:val="both"/>
        <w:rPr>
          <w:rFonts w:ascii="Times New Roman" w:hAnsi="Times New Roman"/>
          <w:sz w:val="28"/>
          <w:szCs w:val="28"/>
        </w:rPr>
      </w:pPr>
    </w:p>
    <w:p w14:paraId="668E5971">
      <w:pPr>
        <w:ind w:firstLine="851"/>
        <w:jc w:val="both"/>
        <w:rPr>
          <w:rFonts w:ascii="Times New Roman" w:hAnsi="Times New Roman"/>
          <w:sz w:val="28"/>
          <w:szCs w:val="28"/>
        </w:rPr>
      </w:pPr>
    </w:p>
    <w:p w14:paraId="6928C20A">
      <w:pPr>
        <w:rPr>
          <w:rFonts w:ascii="Times New Roman" w:hAnsi="Times New Roman"/>
          <w:sz w:val="28"/>
          <w:szCs w:val="28"/>
        </w:rPr>
      </w:pPr>
      <w:r>
        <w:rPr>
          <w:rFonts w:ascii="Times New Roman" w:hAnsi="Times New Roman"/>
          <w:sz w:val="28"/>
          <w:szCs w:val="28"/>
        </w:rPr>
        <w:t>Глава муниципального образования</w:t>
      </w:r>
    </w:p>
    <w:p w14:paraId="77D89CEA">
      <w:pPr>
        <w:rPr>
          <w:rFonts w:ascii="Times New Roman" w:hAnsi="Times New Roman"/>
          <w:sz w:val="28"/>
          <w:szCs w:val="28"/>
        </w:rPr>
      </w:pPr>
      <w:r>
        <w:rPr>
          <w:rFonts w:ascii="Times New Roman" w:hAnsi="Times New Roman"/>
          <w:sz w:val="28"/>
          <w:szCs w:val="28"/>
        </w:rPr>
        <w:t>«Монастырщинский муниципальный округ»</w:t>
      </w:r>
    </w:p>
    <w:p w14:paraId="389F3942">
      <w:pPr>
        <w:rPr>
          <w:rFonts w:ascii="Times New Roman" w:hAnsi="Times New Roman"/>
          <w:sz w:val="28"/>
          <w:szCs w:val="28"/>
        </w:rPr>
      </w:pPr>
      <w:r>
        <w:rPr>
          <w:rFonts w:ascii="Times New Roman" w:hAnsi="Times New Roman"/>
          <w:sz w:val="28"/>
          <w:szCs w:val="28"/>
        </w:rPr>
        <w:t>Смоленской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В.Б. Титов</w:t>
      </w:r>
    </w:p>
    <w:p w14:paraId="0D8D0824">
      <w:pPr>
        <w:rPr>
          <w:rFonts w:ascii="Times New Roman" w:hAnsi="Times New Roman"/>
          <w:sz w:val="28"/>
          <w:szCs w:val="28"/>
        </w:rPr>
      </w:pPr>
    </w:p>
    <w:p w14:paraId="10B5DB10">
      <w:pPr>
        <w:rPr>
          <w:rFonts w:ascii="Times New Roman" w:hAnsi="Times New Roman"/>
          <w:sz w:val="28"/>
          <w:szCs w:val="28"/>
        </w:rPr>
      </w:pPr>
    </w:p>
    <w:p w14:paraId="3FEEEE15">
      <w:pPr>
        <w:jc w:val="center"/>
        <w:outlineLvl w:val="1"/>
        <w:rPr>
          <w:rFonts w:ascii="Times New Roman" w:hAnsi="Times New Roman"/>
          <w:sz w:val="28"/>
          <w:szCs w:val="28"/>
        </w:rPr>
      </w:pPr>
      <w:r>
        <w:rPr>
          <w:rFonts w:ascii="Times New Roman" w:hAnsi="Times New Roman"/>
          <w:sz w:val="28"/>
          <w:szCs w:val="28"/>
        </w:rPr>
        <w:t xml:space="preserve">                           </w:t>
      </w:r>
    </w:p>
    <w:p w14:paraId="0E7BA237">
      <w:pPr>
        <w:jc w:val="center"/>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14:paraId="3FEB303A">
      <w:pPr>
        <w:jc w:val="center"/>
        <w:outlineLvl w:val="1"/>
        <w:rPr>
          <w:rFonts w:ascii="Times New Roman" w:hAnsi="Times New Roman"/>
          <w:sz w:val="28"/>
          <w:szCs w:val="28"/>
        </w:rPr>
      </w:pPr>
    </w:p>
    <w:p w14:paraId="0A630BD7">
      <w:pPr>
        <w:jc w:val="center"/>
        <w:outlineLvl w:val="1"/>
        <w:rPr>
          <w:rFonts w:ascii="Times New Roman" w:hAnsi="Times New Roman"/>
          <w:sz w:val="28"/>
          <w:szCs w:val="28"/>
        </w:rPr>
      </w:pPr>
    </w:p>
    <w:p w14:paraId="6D314B3D">
      <w:pPr>
        <w:jc w:val="center"/>
        <w:outlineLvl w:val="1"/>
        <w:rPr>
          <w:rFonts w:ascii="Times New Roman" w:hAnsi="Times New Roman"/>
          <w:sz w:val="28"/>
          <w:szCs w:val="28"/>
        </w:rPr>
      </w:pPr>
    </w:p>
    <w:p w14:paraId="29845236">
      <w:pPr>
        <w:jc w:val="center"/>
        <w:outlineLvl w:val="1"/>
        <w:rPr>
          <w:rFonts w:ascii="Times New Roman" w:hAnsi="Times New Roman"/>
          <w:sz w:val="28"/>
          <w:szCs w:val="28"/>
        </w:rPr>
      </w:pPr>
    </w:p>
    <w:p w14:paraId="3892E6AB">
      <w:pPr>
        <w:jc w:val="center"/>
        <w:outlineLvl w:val="1"/>
        <w:rPr>
          <w:rFonts w:ascii="Times New Roman" w:hAnsi="Times New Roman"/>
          <w:sz w:val="28"/>
          <w:szCs w:val="28"/>
        </w:rPr>
      </w:pPr>
    </w:p>
    <w:p w14:paraId="103D841C">
      <w:pPr>
        <w:jc w:val="center"/>
        <w:outlineLvl w:val="1"/>
        <w:rPr>
          <w:rFonts w:ascii="Times New Roman" w:hAnsi="Times New Roman"/>
          <w:sz w:val="28"/>
          <w:szCs w:val="28"/>
        </w:rPr>
      </w:pPr>
    </w:p>
    <w:p w14:paraId="3B682A0C">
      <w:pPr>
        <w:jc w:val="center"/>
        <w:outlineLvl w:val="1"/>
        <w:rPr>
          <w:rFonts w:ascii="Times New Roman" w:hAnsi="Times New Roman"/>
          <w:sz w:val="28"/>
          <w:szCs w:val="28"/>
        </w:rPr>
      </w:pPr>
    </w:p>
    <w:p w14:paraId="186A244D">
      <w:pPr>
        <w:jc w:val="center"/>
        <w:outlineLvl w:val="1"/>
        <w:rPr>
          <w:rFonts w:ascii="Times New Roman" w:hAnsi="Times New Roman"/>
          <w:sz w:val="28"/>
          <w:szCs w:val="28"/>
        </w:rPr>
      </w:pPr>
    </w:p>
    <w:p w14:paraId="0C317A4A">
      <w:pPr>
        <w:jc w:val="center"/>
        <w:outlineLvl w:val="1"/>
        <w:rPr>
          <w:rFonts w:ascii="Times New Roman" w:hAnsi="Times New Roman"/>
          <w:sz w:val="28"/>
          <w:szCs w:val="28"/>
        </w:rPr>
      </w:pPr>
    </w:p>
    <w:p w14:paraId="19BF7F96">
      <w:pPr>
        <w:jc w:val="center"/>
        <w:outlineLvl w:val="1"/>
        <w:rPr>
          <w:rFonts w:ascii="Times New Roman" w:hAnsi="Times New Roman"/>
          <w:sz w:val="28"/>
          <w:szCs w:val="28"/>
        </w:rPr>
      </w:pPr>
    </w:p>
    <w:p w14:paraId="7C2B43DD">
      <w:pPr>
        <w:jc w:val="center"/>
        <w:outlineLvl w:val="1"/>
        <w:rPr>
          <w:rFonts w:ascii="Times New Roman" w:hAnsi="Times New Roman"/>
          <w:sz w:val="28"/>
          <w:szCs w:val="28"/>
        </w:rPr>
      </w:pPr>
    </w:p>
    <w:p w14:paraId="4D5F760D">
      <w:pPr>
        <w:jc w:val="center"/>
        <w:outlineLvl w:val="1"/>
        <w:rPr>
          <w:rFonts w:ascii="Times New Roman" w:hAnsi="Times New Roman"/>
          <w:sz w:val="28"/>
          <w:szCs w:val="28"/>
        </w:rPr>
      </w:pPr>
    </w:p>
    <w:p w14:paraId="045E7407">
      <w:pPr>
        <w:jc w:val="center"/>
        <w:outlineLvl w:val="1"/>
        <w:rPr>
          <w:rFonts w:ascii="Times New Roman" w:hAnsi="Times New Roman"/>
          <w:sz w:val="28"/>
          <w:szCs w:val="28"/>
        </w:rPr>
      </w:pPr>
    </w:p>
    <w:p w14:paraId="17EB0BDA">
      <w:pPr>
        <w:jc w:val="center"/>
        <w:outlineLvl w:val="1"/>
        <w:rPr>
          <w:rFonts w:ascii="Times New Roman" w:hAnsi="Times New Roman"/>
          <w:sz w:val="28"/>
          <w:szCs w:val="28"/>
        </w:rPr>
      </w:pPr>
    </w:p>
    <w:p w14:paraId="1EC9B25C">
      <w:pPr>
        <w:jc w:val="center"/>
        <w:outlineLvl w:val="1"/>
        <w:rPr>
          <w:rFonts w:ascii="Times New Roman" w:hAnsi="Times New Roman"/>
          <w:sz w:val="28"/>
          <w:szCs w:val="28"/>
        </w:rPr>
      </w:pPr>
    </w:p>
    <w:p w14:paraId="5B164CE5">
      <w:pPr>
        <w:jc w:val="center"/>
        <w:outlineLvl w:val="1"/>
        <w:rPr>
          <w:rFonts w:ascii="Times New Roman" w:hAnsi="Times New Roman"/>
          <w:sz w:val="28"/>
          <w:szCs w:val="28"/>
        </w:rPr>
      </w:pPr>
    </w:p>
    <w:p w14:paraId="08A75B1B">
      <w:pPr>
        <w:jc w:val="center"/>
        <w:outlineLvl w:val="1"/>
        <w:rPr>
          <w:rFonts w:ascii="Times New Roman" w:hAnsi="Times New Roman"/>
          <w:sz w:val="28"/>
          <w:szCs w:val="28"/>
        </w:rPr>
      </w:pPr>
    </w:p>
    <w:p w14:paraId="68B20AAA">
      <w:pPr>
        <w:jc w:val="center"/>
        <w:outlineLvl w:val="1"/>
        <w:rPr>
          <w:rFonts w:ascii="Times New Roman" w:hAnsi="Times New Roman"/>
          <w:sz w:val="28"/>
          <w:szCs w:val="28"/>
        </w:rPr>
      </w:pPr>
    </w:p>
    <w:p w14:paraId="16903E61">
      <w:pPr>
        <w:jc w:val="center"/>
        <w:outlineLvl w:val="1"/>
        <w:rPr>
          <w:rFonts w:ascii="Times New Roman" w:hAnsi="Times New Roman"/>
          <w:sz w:val="28"/>
          <w:szCs w:val="28"/>
        </w:rPr>
      </w:pPr>
    </w:p>
    <w:p w14:paraId="7DEE5A04">
      <w:pPr>
        <w:jc w:val="center"/>
        <w:outlineLvl w:val="1"/>
        <w:rPr>
          <w:rFonts w:ascii="Times New Roman" w:hAnsi="Times New Roman"/>
          <w:sz w:val="28"/>
          <w:szCs w:val="28"/>
        </w:rPr>
      </w:pPr>
    </w:p>
    <w:p w14:paraId="73B350F1">
      <w:pPr>
        <w:jc w:val="center"/>
        <w:outlineLvl w:val="1"/>
        <w:rPr>
          <w:rFonts w:ascii="Times New Roman" w:hAnsi="Times New Roman"/>
          <w:sz w:val="28"/>
          <w:szCs w:val="28"/>
        </w:rPr>
      </w:pPr>
    </w:p>
    <w:p w14:paraId="536490E3">
      <w:pPr>
        <w:jc w:val="center"/>
        <w:outlineLvl w:val="1"/>
        <w:rPr>
          <w:rFonts w:ascii="Times New Roman" w:hAnsi="Times New Roman"/>
          <w:sz w:val="28"/>
          <w:szCs w:val="28"/>
        </w:rPr>
      </w:pPr>
    </w:p>
    <w:p w14:paraId="64334BF3">
      <w:pPr>
        <w:jc w:val="center"/>
        <w:outlineLvl w:val="1"/>
        <w:rPr>
          <w:rFonts w:ascii="Times New Roman" w:hAnsi="Times New Roman"/>
          <w:sz w:val="28"/>
          <w:szCs w:val="28"/>
        </w:rPr>
      </w:pPr>
      <w:r>
        <w:rPr>
          <w:rFonts w:ascii="Times New Roman" w:hAnsi="Times New Roman"/>
          <w:sz w:val="28"/>
          <w:szCs w:val="28"/>
        </w:rPr>
        <w:t xml:space="preserve">                                   Утвержден </w:t>
      </w:r>
    </w:p>
    <w:p w14:paraId="7134ADB5">
      <w:pPr>
        <w:jc w:val="center"/>
        <w:outlineLvl w:val="1"/>
        <w:rPr>
          <w:rFonts w:ascii="Times New Roman" w:hAnsi="Times New Roman"/>
          <w:sz w:val="28"/>
          <w:szCs w:val="28"/>
        </w:rPr>
      </w:pPr>
      <w:r>
        <w:rPr>
          <w:rFonts w:ascii="Times New Roman" w:hAnsi="Times New Roman"/>
          <w:sz w:val="28"/>
          <w:szCs w:val="28"/>
        </w:rPr>
        <w:t xml:space="preserve">                                                                         постановлением Администрации</w:t>
      </w:r>
    </w:p>
    <w:p w14:paraId="0769E9A6">
      <w:pPr>
        <w:jc w:val="center"/>
        <w:outlineLvl w:val="1"/>
        <w:rPr>
          <w:rFonts w:ascii="Times New Roman" w:hAnsi="Times New Roman"/>
          <w:sz w:val="28"/>
          <w:szCs w:val="28"/>
        </w:rPr>
      </w:pPr>
      <w:r>
        <w:rPr>
          <w:rFonts w:ascii="Times New Roman" w:hAnsi="Times New Roman"/>
          <w:sz w:val="28"/>
          <w:szCs w:val="28"/>
        </w:rPr>
        <w:t xml:space="preserve">                                                                    муниципального образования</w:t>
      </w:r>
    </w:p>
    <w:p w14:paraId="07835A04">
      <w:pPr>
        <w:jc w:val="center"/>
        <w:outlineLvl w:val="1"/>
        <w:rPr>
          <w:rFonts w:ascii="Times New Roman" w:hAnsi="Times New Roman" w:eastAsia="Calibri"/>
          <w:sz w:val="28"/>
          <w:szCs w:val="28"/>
          <w:lang w:eastAsia="en-US"/>
        </w:rPr>
      </w:pPr>
      <w:r>
        <w:rPr>
          <w:rFonts w:ascii="Times New Roman" w:hAnsi="Times New Roman"/>
          <w:sz w:val="28"/>
          <w:szCs w:val="28"/>
        </w:rPr>
        <w:t xml:space="preserve">                                                                                 «Монастырщинский </w:t>
      </w:r>
      <w:r>
        <w:rPr>
          <w:rFonts w:ascii="Times New Roman" w:hAnsi="Times New Roman" w:eastAsia="Calibri"/>
          <w:sz w:val="28"/>
          <w:szCs w:val="28"/>
          <w:lang w:eastAsia="en-US"/>
        </w:rPr>
        <w:t>муниципальный</w:t>
      </w:r>
    </w:p>
    <w:p w14:paraId="681670C4">
      <w:pPr>
        <w:jc w:val="center"/>
        <w:outlineLvl w:val="1"/>
        <w:rPr>
          <w:rFonts w:ascii="Times New Roman" w:hAnsi="Times New Roman"/>
          <w:sz w:val="28"/>
          <w:szCs w:val="28"/>
        </w:rPr>
      </w:pPr>
      <w:r>
        <w:rPr>
          <w:rFonts w:ascii="Times New Roman" w:hAnsi="Times New Roman" w:eastAsia="Calibri"/>
          <w:sz w:val="28"/>
          <w:szCs w:val="28"/>
          <w:lang w:eastAsia="en-US"/>
        </w:rPr>
        <w:t xml:space="preserve">                                                                 округ</w:t>
      </w:r>
      <w:r>
        <w:rPr>
          <w:rFonts w:ascii="Times New Roman" w:hAnsi="Times New Roman"/>
          <w:sz w:val="28"/>
          <w:szCs w:val="28"/>
        </w:rPr>
        <w:t>» Смоленской области</w:t>
      </w:r>
    </w:p>
    <w:p w14:paraId="26EA4457">
      <w:pPr>
        <w:jc w:val="center"/>
        <w:outlineLvl w:val="1"/>
        <w:rPr>
          <w:rFonts w:ascii="Times New Roman" w:hAnsi="Times New Roman"/>
          <w:sz w:val="28"/>
          <w:szCs w:val="28"/>
          <w:u w:val="single"/>
        </w:rPr>
      </w:pPr>
      <w:r>
        <w:rPr>
          <w:rFonts w:ascii="Times New Roman" w:hAnsi="Times New Roman"/>
          <w:sz w:val="28"/>
          <w:szCs w:val="28"/>
        </w:rPr>
        <w:t xml:space="preserve">                                                                   от ___________  № ________</w:t>
      </w:r>
    </w:p>
    <w:p w14:paraId="6D56AD6E">
      <w:pPr>
        <w:jc w:val="right"/>
        <w:outlineLvl w:val="1"/>
        <w:rPr>
          <w:rFonts w:ascii="Times New Roman" w:hAnsi="Times New Roman"/>
          <w:bCs/>
          <w:sz w:val="28"/>
          <w:szCs w:val="28"/>
        </w:rPr>
      </w:pPr>
    </w:p>
    <w:p w14:paraId="19E7D0E5">
      <w:pPr>
        <w:outlineLvl w:val="1"/>
        <w:rPr>
          <w:rFonts w:ascii="Times New Roman" w:hAnsi="Times New Roman"/>
          <w:b/>
          <w:bCs/>
          <w:sz w:val="28"/>
          <w:szCs w:val="28"/>
        </w:rPr>
      </w:pPr>
    </w:p>
    <w:p w14:paraId="23537003">
      <w:pPr>
        <w:jc w:val="center"/>
        <w:outlineLvl w:val="1"/>
        <w:rPr>
          <w:rFonts w:ascii="Times New Roman" w:hAnsi="Times New Roman"/>
          <w:sz w:val="28"/>
          <w:szCs w:val="28"/>
        </w:rPr>
      </w:pPr>
      <w:r>
        <w:rPr>
          <w:rFonts w:ascii="Times New Roman" w:hAnsi="Times New Roman"/>
          <w:b/>
          <w:bCs/>
          <w:sz w:val="28"/>
          <w:szCs w:val="28"/>
        </w:rPr>
        <w:t>АДМИНИСТРАТИВНЫЙ РЕГЛАМЕНТ</w:t>
      </w:r>
    </w:p>
    <w:p w14:paraId="1C0DDF93">
      <w:pPr>
        <w:jc w:val="center"/>
        <w:outlineLvl w:val="1"/>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14:paraId="544C9D9C">
      <w:pPr>
        <w:jc w:val="center"/>
        <w:rPr>
          <w:rFonts w:ascii="Times New Roman" w:hAnsi="Times New Roman" w:eastAsia="Times New Roman"/>
          <w:b/>
          <w:bCs/>
          <w:sz w:val="28"/>
          <w:szCs w:val="28"/>
        </w:rPr>
      </w:pPr>
      <w:r>
        <w:rPr>
          <w:rFonts w:ascii="Times New Roman" w:hAnsi="Times New Roman"/>
          <w:b/>
          <w:sz w:val="28"/>
          <w:szCs w:val="28"/>
        </w:rPr>
        <w:t xml:space="preserve"> «Предоставление разрешения на </w:t>
      </w:r>
      <w:r>
        <w:rPr>
          <w:rFonts w:ascii="Times New Roman" w:hAnsi="Times New Roman" w:eastAsia="Times New Roman"/>
          <w:b/>
          <w:bCs/>
          <w:sz w:val="28"/>
          <w:szCs w:val="28"/>
        </w:rPr>
        <w:t xml:space="preserve">отклонения </w:t>
      </w:r>
    </w:p>
    <w:p w14:paraId="779087FF">
      <w:pPr>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от предельных параметров разрешенного строительства, </w:t>
      </w:r>
    </w:p>
    <w:p w14:paraId="29E485A7">
      <w:pPr>
        <w:jc w:val="center"/>
        <w:rPr>
          <w:rFonts w:ascii="Times New Roman" w:hAnsi="Times New Roman"/>
          <w:b/>
          <w:sz w:val="28"/>
          <w:szCs w:val="28"/>
        </w:rPr>
      </w:pPr>
      <w:r>
        <w:rPr>
          <w:rFonts w:ascii="Times New Roman" w:hAnsi="Times New Roman"/>
          <w:b/>
          <w:bCs/>
          <w:sz w:val="28"/>
          <w:szCs w:val="28"/>
          <w:shd w:val="clear" w:color="auto" w:fill="FFFFFF"/>
        </w:rPr>
        <w:t>реконструкции объектов капитального строительства</w:t>
      </w:r>
      <w:r>
        <w:rPr>
          <w:rFonts w:ascii="Times New Roman" w:hAnsi="Times New Roman"/>
          <w:b/>
          <w:bCs/>
          <w:sz w:val="28"/>
          <w:szCs w:val="28"/>
        </w:rPr>
        <w:t>»</w:t>
      </w:r>
    </w:p>
    <w:p w14:paraId="08F8E2E4">
      <w:pPr>
        <w:jc w:val="center"/>
        <w:outlineLvl w:val="2"/>
        <w:rPr>
          <w:rFonts w:ascii="Times New Roman" w:hAnsi="Times New Roman"/>
          <w:b/>
          <w:bCs/>
          <w:sz w:val="28"/>
          <w:szCs w:val="28"/>
        </w:rPr>
      </w:pPr>
    </w:p>
    <w:p w14:paraId="5CD7C873">
      <w:pPr>
        <w:jc w:val="center"/>
        <w:outlineLvl w:val="2"/>
        <w:rPr>
          <w:rFonts w:ascii="Times New Roman" w:hAnsi="Times New Roman"/>
          <w:b/>
          <w:bCs/>
          <w:sz w:val="28"/>
          <w:szCs w:val="28"/>
        </w:rPr>
      </w:pPr>
      <w:r>
        <w:rPr>
          <w:rFonts w:ascii="Times New Roman" w:hAnsi="Times New Roman"/>
          <w:b/>
          <w:bCs/>
          <w:sz w:val="28"/>
          <w:szCs w:val="28"/>
        </w:rPr>
        <w:t>1. Общие положения</w:t>
      </w:r>
    </w:p>
    <w:p w14:paraId="79863CCE">
      <w:pPr>
        <w:ind w:firstLine="720"/>
        <w:jc w:val="both"/>
        <w:outlineLvl w:val="2"/>
        <w:rPr>
          <w:rFonts w:ascii="Times New Roman" w:hAnsi="Times New Roman"/>
          <w:sz w:val="28"/>
          <w:szCs w:val="28"/>
        </w:rPr>
      </w:pPr>
    </w:p>
    <w:p w14:paraId="7B929132">
      <w:pPr>
        <w:ind w:firstLine="720"/>
        <w:jc w:val="center"/>
        <w:outlineLvl w:val="2"/>
        <w:rPr>
          <w:rFonts w:ascii="Times New Roman" w:hAnsi="Times New Roman"/>
          <w:b/>
          <w:bCs/>
          <w:sz w:val="28"/>
          <w:szCs w:val="28"/>
        </w:rPr>
      </w:pPr>
      <w:r>
        <w:rPr>
          <w:rFonts w:ascii="Times New Roman" w:hAnsi="Times New Roman"/>
          <w:b/>
          <w:bCs/>
          <w:sz w:val="28"/>
          <w:szCs w:val="28"/>
        </w:rPr>
        <w:t>1.1. Предмет регулирования административного регламента</w:t>
      </w:r>
    </w:p>
    <w:p w14:paraId="4C63AB1C">
      <w:pPr>
        <w:ind w:firstLine="720"/>
        <w:jc w:val="center"/>
        <w:outlineLvl w:val="2"/>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14:paraId="3FE1841F">
      <w:pPr>
        <w:ind w:firstLine="720"/>
        <w:jc w:val="both"/>
        <w:outlineLvl w:val="2"/>
        <w:rPr>
          <w:rFonts w:ascii="Times New Roman" w:hAnsi="Times New Roman"/>
          <w:sz w:val="28"/>
          <w:szCs w:val="28"/>
        </w:rPr>
      </w:pPr>
    </w:p>
    <w:p w14:paraId="311E4164">
      <w:pPr>
        <w:ind w:firstLine="720"/>
        <w:jc w:val="both"/>
        <w:outlineLvl w:val="2"/>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муниципальной услуги «Предоставление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«Монастырщинский </w:t>
      </w:r>
      <w:r>
        <w:rPr>
          <w:rFonts w:ascii="Times New Roman" w:hAnsi="Times New Roman" w:eastAsia="Calibri"/>
          <w:sz w:val="28"/>
          <w:szCs w:val="28"/>
          <w:lang w:eastAsia="en-US"/>
        </w:rPr>
        <w:t>муниципальный округ</w:t>
      </w:r>
      <w:r>
        <w:rPr>
          <w:rFonts w:ascii="Times New Roman" w:hAnsi="Times New Roman"/>
          <w:sz w:val="28"/>
          <w:szCs w:val="28"/>
        </w:rPr>
        <w:t>» Смоленской области при оказании муниципальной услуги.</w:t>
      </w:r>
    </w:p>
    <w:p w14:paraId="2D104896">
      <w:pPr>
        <w:ind w:firstLine="720"/>
        <w:jc w:val="both"/>
        <w:outlineLvl w:val="2"/>
        <w:rPr>
          <w:rFonts w:ascii="Times New Roman" w:hAnsi="Times New Roman"/>
          <w:sz w:val="28"/>
          <w:szCs w:val="28"/>
        </w:rPr>
      </w:pPr>
    </w:p>
    <w:p w14:paraId="6A195325">
      <w:pPr>
        <w:tabs>
          <w:tab w:val="left" w:pos="0"/>
        </w:tabs>
        <w:ind w:firstLine="720"/>
        <w:jc w:val="center"/>
        <w:rPr>
          <w:rFonts w:ascii="Times New Roman" w:hAnsi="Times New Roman"/>
          <w:b/>
          <w:bCs/>
          <w:sz w:val="28"/>
          <w:szCs w:val="28"/>
        </w:rPr>
      </w:pPr>
      <w:r>
        <w:rPr>
          <w:rFonts w:ascii="Times New Roman" w:hAnsi="Times New Roman"/>
          <w:b/>
          <w:bCs/>
          <w:sz w:val="28"/>
          <w:szCs w:val="28"/>
        </w:rPr>
        <w:t>1.2. Круг заявителей</w:t>
      </w:r>
    </w:p>
    <w:p w14:paraId="15D57D40">
      <w:pPr>
        <w:ind w:firstLine="720"/>
        <w:jc w:val="center"/>
        <w:rPr>
          <w:rFonts w:ascii="Times New Roman" w:hAnsi="Times New Roman"/>
          <w:sz w:val="28"/>
          <w:szCs w:val="28"/>
        </w:rPr>
      </w:pPr>
    </w:p>
    <w:p w14:paraId="2E953522">
      <w:pPr>
        <w:ind w:firstLine="708"/>
        <w:jc w:val="both"/>
        <w:rPr>
          <w:rFonts w:ascii="Times New Roman" w:hAnsi="Times New Roman"/>
          <w:sz w:val="28"/>
          <w:szCs w:val="28"/>
        </w:rPr>
      </w:pPr>
      <w:r>
        <w:rPr>
          <w:rFonts w:ascii="Times New Roman" w:hAnsi="Times New Roman"/>
          <w:sz w:val="28"/>
          <w:szCs w:val="28"/>
        </w:rPr>
        <w:t>1.2.1. Заявителями на предоставление муниципальной услуги являются:</w:t>
      </w:r>
    </w:p>
    <w:p w14:paraId="16197ED0">
      <w:pPr>
        <w:ind w:firstLine="708"/>
        <w:jc w:val="both"/>
        <w:rPr>
          <w:rFonts w:ascii="Times New Roman" w:hAnsi="Times New Roman"/>
          <w:sz w:val="28"/>
          <w:szCs w:val="28"/>
        </w:rPr>
      </w:pPr>
      <w:r>
        <w:rPr>
          <w:rFonts w:ascii="Times New Roman" w:hAnsi="Times New Roman"/>
          <w:sz w:val="28"/>
          <w:szCs w:val="28"/>
        </w:rPr>
        <w:t>- п</w:t>
      </w:r>
      <w:r>
        <w:rPr>
          <w:rFonts w:ascii="Times New Roman" w:hAnsi="Times New Roman" w:eastAsia="SimSun"/>
          <w:color w:val="000000"/>
          <w:sz w:val="30"/>
          <w:szCs w:val="30"/>
          <w:shd w:val="clear" w:color="auto" w:fill="FFFFFF"/>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hAnsi="Times New Roman"/>
          <w:sz w:val="28"/>
          <w:szCs w:val="28"/>
        </w:rPr>
        <w:t>;</w:t>
      </w:r>
    </w:p>
    <w:p w14:paraId="335B09C3">
      <w:pPr>
        <w:ind w:firstLine="708"/>
        <w:jc w:val="both"/>
        <w:rPr>
          <w:rFonts w:ascii="Times New Roman" w:hAnsi="Times New Roman"/>
          <w:sz w:val="28"/>
          <w:szCs w:val="28"/>
        </w:rPr>
      </w:pPr>
      <w:r>
        <w:rPr>
          <w:rFonts w:ascii="Times New Roman" w:hAnsi="Times New Roman"/>
          <w:sz w:val="28"/>
          <w:szCs w:val="28"/>
        </w:rPr>
        <w:t>- п</w:t>
      </w:r>
      <w:r>
        <w:rPr>
          <w:rFonts w:ascii="Times New Roman" w:hAnsi="Times New Roman" w:eastAsia="SimSun"/>
          <w:color w:val="000000"/>
          <w:sz w:val="30"/>
          <w:szCs w:val="30"/>
          <w:shd w:val="clear" w:color="auto" w:fill="FFFFFF"/>
        </w:rPr>
        <w:t xml:space="preserve">равообладатели земельных участков, если отклонение </w:t>
      </w:r>
      <w:r>
        <w:rPr>
          <w:rFonts w:ascii="Times New Roman" w:hAnsi="Times New Roman" w:eastAsia="Times New Roman"/>
          <w:sz w:val="28"/>
          <w:szCs w:val="28"/>
        </w:rPr>
        <w:t xml:space="preserve">от предельных параметров </w:t>
      </w:r>
      <w:r>
        <w:rPr>
          <w:rFonts w:ascii="Times New Roman" w:hAnsi="Times New Roman" w:eastAsia="SimSun"/>
          <w:color w:val="000000"/>
          <w:sz w:val="30"/>
          <w:szCs w:val="30"/>
          <w:shd w:val="clear" w:color="auto" w:fill="FFFFFF"/>
        </w:rPr>
        <w:t xml:space="preserve">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Pr>
          <w:rFonts w:ascii="Times New Roman" w:hAnsi="Times New Roman"/>
          <w:sz w:val="28"/>
          <w:szCs w:val="28"/>
        </w:rPr>
        <w:t>(далее - Заявители).</w:t>
      </w:r>
    </w:p>
    <w:p w14:paraId="16597358">
      <w:pPr>
        <w:ind w:firstLine="709"/>
        <w:jc w:val="both"/>
        <w:outlineLvl w:val="2"/>
        <w:rPr>
          <w:rFonts w:ascii="Times New Roman" w:hAnsi="Times New Roman"/>
          <w:sz w:val="28"/>
          <w:szCs w:val="28"/>
        </w:rPr>
      </w:pPr>
      <w:r>
        <w:rPr>
          <w:rFonts w:ascii="Times New Roman" w:hAnsi="Times New Roman"/>
          <w:sz w:val="28"/>
          <w:szCs w:val="28"/>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60231D29">
      <w:pPr>
        <w:ind w:firstLine="709"/>
        <w:jc w:val="both"/>
        <w:outlineLvl w:val="2"/>
        <w:rPr>
          <w:rFonts w:ascii="Times New Roman" w:hAnsi="Times New Roman"/>
          <w:sz w:val="28"/>
          <w:szCs w:val="28"/>
        </w:rPr>
      </w:pPr>
    </w:p>
    <w:p w14:paraId="39F8BDE8">
      <w:pPr>
        <w:ind w:firstLine="720"/>
        <w:jc w:val="center"/>
        <w:rPr>
          <w:rFonts w:ascii="Times New Roman" w:hAnsi="Times New Roman"/>
          <w:b/>
          <w:bCs/>
          <w:sz w:val="28"/>
          <w:szCs w:val="28"/>
        </w:rPr>
      </w:pPr>
      <w:r>
        <w:rPr>
          <w:rFonts w:ascii="Times New Roman" w:hAnsi="Times New Roman"/>
          <w:b/>
          <w:bCs/>
          <w:sz w:val="28"/>
          <w:szCs w:val="28"/>
        </w:rPr>
        <w:t>1.3. Требования к порядку информирования о порядке                   предоставления муниципальной услуги</w:t>
      </w:r>
    </w:p>
    <w:p w14:paraId="4AEF2257">
      <w:pPr>
        <w:ind w:firstLine="720"/>
        <w:jc w:val="center"/>
        <w:rPr>
          <w:rFonts w:ascii="Times New Roman" w:hAnsi="Times New Roman"/>
          <w:b/>
          <w:bCs/>
          <w:sz w:val="28"/>
          <w:szCs w:val="28"/>
        </w:rPr>
      </w:pPr>
    </w:p>
    <w:p w14:paraId="07E6130C">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 Информирование о предоставлении муниципальной услуги:</w:t>
      </w:r>
    </w:p>
    <w:p w14:paraId="7A48ACA1">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1.3.1. информация о порядке предоставления муниципальной услуги размещается:</w:t>
      </w:r>
    </w:p>
    <w:p w14:paraId="25D3FA16">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1) на официальном сайте Администрации муниципального образования «Монастырщинский </w:t>
      </w:r>
      <w:r>
        <w:rPr>
          <w:rFonts w:ascii="Times New Roman" w:hAnsi="Times New Roman" w:eastAsia="Calibri"/>
          <w:sz w:val="28"/>
          <w:szCs w:val="28"/>
          <w:lang w:eastAsia="en-US"/>
        </w:rPr>
        <w:t>муниципальный округ</w:t>
      </w:r>
      <w:r>
        <w:rPr>
          <w:rFonts w:ascii="Times New Roman" w:hAnsi="Times New Roman"/>
          <w:spacing w:val="2"/>
          <w:sz w:val="28"/>
          <w:szCs w:val="28"/>
        </w:rPr>
        <w:t>» Смоленской области в информационно-телекоммуникационной сети «Интернет» (https://monast.admin-smolensk.ru/)</w:t>
      </w:r>
    </w:p>
    <w:p w14:paraId="6AEADF7B">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2) на Региональном портале государственных и муниципальных услуг (https://pgu.admin-smolensk.ru/) (далее – РГПУ); </w:t>
      </w:r>
    </w:p>
    <w:p w14:paraId="170ADFDF">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3) на Едином портале государственных и муниципальных услуг (функций) (https:// www.gosuslugi.ru/) (далее – ЕГПУ);</w:t>
      </w:r>
    </w:p>
    <w:p w14:paraId="762C8FD3">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4) в государственной информационной системе «Реестр государственных и муниципальных услуг) (http://frgu.ru) (далее – Региональный реестр);</w:t>
      </w:r>
    </w:p>
    <w:p w14:paraId="5E09B523">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5) непосредственно при личном приеме заявителя в Администрацию муниципального образования «Монастырщинский </w:t>
      </w:r>
      <w:r>
        <w:rPr>
          <w:rFonts w:ascii="Times New Roman" w:hAnsi="Times New Roman" w:eastAsia="Calibri"/>
          <w:sz w:val="28"/>
          <w:szCs w:val="28"/>
          <w:lang w:eastAsia="en-US"/>
        </w:rPr>
        <w:t>муниципальный округ</w:t>
      </w:r>
      <w:r>
        <w:rPr>
          <w:rFonts w:ascii="Times New Roman" w:hAnsi="Times New Roman"/>
          <w:spacing w:val="2"/>
          <w:sz w:val="28"/>
          <w:szCs w:val="28"/>
        </w:rPr>
        <w:t>» Смоленской области (далее - Уполномоченный орган).</w:t>
      </w:r>
    </w:p>
    <w:p w14:paraId="24FFB9CD">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 1.3.2. Консультирование по вопросам предоставления муниципальной услуги осуществляется:</w:t>
      </w:r>
    </w:p>
    <w:p w14:paraId="356DB741">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 в интерактивной форме Регионального портала;</w:t>
      </w:r>
    </w:p>
    <w:p w14:paraId="0A671CD7">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2)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569F9211">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1.3.3. Информация на ЕГПУ, РГПУ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14:paraId="279CB49D">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46E0C1">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14:paraId="1D74E3F1">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двух рабочих дней со дня регистрации обращения направляют ответ заявителю.</w:t>
      </w:r>
    </w:p>
    <w:p w14:paraId="6A5949BE">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14:paraId="600F78B8">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2.2, 2.4, 2.5, 2.6, 2.8, 2.11, 2.12 настоящего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14:paraId="191BCF1D">
      <w:pPr>
        <w:pStyle w:val="226"/>
        <w:shd w:val="clear" w:color="auto" w:fill="FFFFFF"/>
        <w:spacing w:before="0" w:beforeAutospacing="0" w:after="0" w:afterAutospacing="0"/>
        <w:ind w:firstLine="708"/>
        <w:jc w:val="both"/>
        <w:rPr>
          <w:rFonts w:ascii="Times New Roman" w:hAnsi="Times New Roman"/>
          <w:spacing w:val="2"/>
          <w:sz w:val="28"/>
          <w:szCs w:val="28"/>
        </w:rPr>
      </w:pPr>
    </w:p>
    <w:p w14:paraId="44B6A288">
      <w:pPr>
        <w:jc w:val="center"/>
        <w:outlineLvl w:val="2"/>
        <w:rPr>
          <w:rFonts w:ascii="Times New Roman" w:hAnsi="Times New Roman"/>
          <w:b/>
          <w:bCs/>
          <w:sz w:val="28"/>
          <w:szCs w:val="28"/>
        </w:rPr>
      </w:pPr>
      <w:r>
        <w:rPr>
          <w:rFonts w:ascii="Times New Roman" w:hAnsi="Times New Roman"/>
          <w:b/>
          <w:bCs/>
          <w:sz w:val="28"/>
          <w:szCs w:val="28"/>
        </w:rPr>
        <w:t>2. Стандарт предоставления муниципальной услуги</w:t>
      </w:r>
    </w:p>
    <w:p w14:paraId="47D648ED">
      <w:pPr>
        <w:jc w:val="center"/>
        <w:outlineLvl w:val="2"/>
        <w:rPr>
          <w:rFonts w:ascii="Times New Roman" w:hAnsi="Times New Roman"/>
          <w:b/>
          <w:bCs/>
          <w:sz w:val="28"/>
          <w:szCs w:val="28"/>
        </w:rPr>
      </w:pPr>
    </w:p>
    <w:p w14:paraId="2A27CF99">
      <w:pPr>
        <w:jc w:val="center"/>
        <w:outlineLvl w:val="2"/>
        <w:rPr>
          <w:rFonts w:ascii="Times New Roman" w:hAnsi="Times New Roman"/>
          <w:b/>
          <w:bCs/>
          <w:sz w:val="28"/>
          <w:szCs w:val="28"/>
        </w:rPr>
      </w:pPr>
      <w:r>
        <w:rPr>
          <w:rFonts w:ascii="Times New Roman" w:hAnsi="Times New Roman"/>
          <w:b/>
          <w:bCs/>
          <w:sz w:val="28"/>
          <w:szCs w:val="28"/>
        </w:rPr>
        <w:t>2.1. Наименование муниципальной услуги</w:t>
      </w:r>
    </w:p>
    <w:p w14:paraId="2954E70D">
      <w:pPr>
        <w:ind w:firstLine="540"/>
        <w:jc w:val="both"/>
        <w:outlineLvl w:val="2"/>
        <w:rPr>
          <w:rFonts w:ascii="Times New Roman" w:hAnsi="Times New Roman"/>
          <w:sz w:val="28"/>
          <w:szCs w:val="28"/>
        </w:rPr>
      </w:pPr>
    </w:p>
    <w:p w14:paraId="4F94D906">
      <w:pPr>
        <w:ind w:firstLine="720"/>
        <w:jc w:val="both"/>
        <w:outlineLvl w:val="2"/>
        <w:rPr>
          <w:rFonts w:ascii="Times New Roman" w:hAnsi="Times New Roman"/>
          <w:sz w:val="28"/>
          <w:szCs w:val="28"/>
        </w:rPr>
      </w:pPr>
      <w:r>
        <w:rPr>
          <w:rFonts w:ascii="Times New Roman" w:hAnsi="Times New Roman"/>
          <w:sz w:val="28"/>
          <w:szCs w:val="28"/>
        </w:rPr>
        <w:t xml:space="preserve">Наименование муниципальной услуги – «Предоставление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044E1574">
      <w:pPr>
        <w:ind w:firstLine="720"/>
        <w:jc w:val="both"/>
        <w:outlineLvl w:val="2"/>
        <w:rPr>
          <w:rFonts w:ascii="Times New Roman" w:hAnsi="Times New Roman"/>
          <w:sz w:val="28"/>
          <w:szCs w:val="28"/>
        </w:rPr>
      </w:pPr>
    </w:p>
    <w:p w14:paraId="67535DF2">
      <w:pPr>
        <w:ind w:firstLine="720"/>
        <w:jc w:val="center"/>
        <w:outlineLvl w:val="2"/>
        <w:rPr>
          <w:rFonts w:ascii="Times New Roman" w:hAnsi="Times New Roman"/>
          <w:b/>
          <w:bCs/>
          <w:sz w:val="28"/>
          <w:szCs w:val="28"/>
        </w:rPr>
      </w:pPr>
      <w:r>
        <w:rPr>
          <w:rFonts w:ascii="Times New Roman" w:hAnsi="Times New Roman"/>
          <w:b/>
          <w:bCs/>
          <w:sz w:val="28"/>
          <w:szCs w:val="28"/>
        </w:rPr>
        <w:t>2.2. Наименование органа, предоставляющего муниципальную услугу</w:t>
      </w:r>
    </w:p>
    <w:p w14:paraId="5F42D794">
      <w:pPr>
        <w:ind w:firstLine="720"/>
        <w:jc w:val="both"/>
        <w:outlineLvl w:val="2"/>
        <w:rPr>
          <w:rFonts w:ascii="Times New Roman" w:hAnsi="Times New Roman"/>
          <w:sz w:val="28"/>
          <w:szCs w:val="28"/>
        </w:rPr>
      </w:pPr>
      <w:r>
        <w:rPr>
          <w:rFonts w:ascii="Times New Roman" w:hAnsi="Times New Roman"/>
          <w:sz w:val="28"/>
          <w:szCs w:val="28"/>
        </w:rPr>
        <w:t xml:space="preserve"> </w:t>
      </w:r>
    </w:p>
    <w:p w14:paraId="27D16C15">
      <w:pPr>
        <w:ind w:firstLine="719" w:firstLineChars="257"/>
        <w:jc w:val="both"/>
        <w:rPr>
          <w:rFonts w:ascii="Times New Roman" w:hAnsi="Times New Roman"/>
          <w:sz w:val="28"/>
          <w:szCs w:val="28"/>
        </w:rPr>
      </w:pPr>
      <w:r>
        <w:rPr>
          <w:rFonts w:ascii="Times New Roman" w:hAnsi="Times New Roman"/>
          <w:sz w:val="28"/>
          <w:szCs w:val="28"/>
        </w:rPr>
        <w:t xml:space="preserve">2.2.1. Муниципальную услугу предоставляет Администрация муниципального образования «Монастырщинский муниципальный округ» Смоленской области (далее  Администрация). </w:t>
      </w:r>
      <w:r>
        <w:rPr>
          <w:rFonts w:ascii="Times New Roman" w:hAnsi="Times New Roman"/>
          <w:sz w:val="28"/>
          <w:szCs w:val="28"/>
          <w:shd w:val="clear" w:color="auto" w:fill="FFFFFF"/>
        </w:rPr>
        <w:t xml:space="preserve">Обеспечение предоставления муниципальной услуги осуществляется Комиссией </w:t>
      </w:r>
      <w:r>
        <w:rPr>
          <w:rFonts w:ascii="Times New Roman" w:hAnsi="Times New Roman" w:eastAsia="SimSun"/>
          <w:color w:val="000000"/>
          <w:sz w:val="28"/>
          <w:szCs w:val="28"/>
          <w:lang w:eastAsia="zh-CN" w:bidi="ar"/>
        </w:rPr>
        <w:t xml:space="preserve">по проведению публичных слушаний, общественных обсуждений по вопросам градостроительной деятельности на территории муниципального образования «Монастырщинский муниципальный округ» Смоленской области </w:t>
      </w:r>
      <w:r>
        <w:rPr>
          <w:rFonts w:ascii="Times New Roman" w:hAnsi="Times New Roman" w:eastAsia="Times New Roman"/>
          <w:sz w:val="28"/>
          <w:szCs w:val="28"/>
        </w:rPr>
        <w:t xml:space="preserve"> (далее - Комиссия)</w:t>
      </w:r>
      <w:r>
        <w:rPr>
          <w:rFonts w:ascii="Times New Roman" w:hAnsi="Times New Roman"/>
          <w:sz w:val="28"/>
          <w:szCs w:val="28"/>
        </w:rPr>
        <w:t>.</w:t>
      </w:r>
    </w:p>
    <w:p w14:paraId="3494FD38">
      <w:pPr>
        <w:ind w:firstLine="720"/>
        <w:jc w:val="both"/>
        <w:outlineLvl w:val="2"/>
        <w:rPr>
          <w:rFonts w:ascii="Times New Roman" w:hAnsi="Times New Roman"/>
          <w:sz w:val="28"/>
          <w:szCs w:val="28"/>
        </w:rPr>
      </w:pPr>
      <w:r>
        <w:rPr>
          <w:rFonts w:ascii="Times New Roman" w:hAnsi="Times New Roman"/>
          <w:sz w:val="28"/>
          <w:szCs w:val="28"/>
        </w:rPr>
        <w:t>2.2.2. 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14:paraId="0B1A9BC8">
      <w:pPr>
        <w:ind w:firstLine="720"/>
        <w:jc w:val="both"/>
        <w:outlineLvl w:val="2"/>
        <w:rPr>
          <w:rFonts w:ascii="Times New Roman" w:hAnsi="Times New Roman"/>
          <w:sz w:val="28"/>
          <w:szCs w:val="28"/>
        </w:rPr>
      </w:pPr>
      <w:r>
        <w:rPr>
          <w:rFonts w:ascii="Times New Roman" w:hAnsi="Times New Roman"/>
          <w:sz w:val="28"/>
          <w:szCs w:val="28"/>
        </w:rPr>
        <w:t xml:space="preserve">- Единым государственным реестром недвижимости (Управление Росреестра по Смоленской области) </w:t>
      </w:r>
      <w:r>
        <w:rPr>
          <w:rFonts w:ascii="Times New Roman" w:hAnsi="Times New Roman" w:eastAsia="Times New Roman"/>
          <w:sz w:val="28"/>
          <w:szCs w:val="28"/>
        </w:rPr>
        <w:t xml:space="preserve">по вопросам (для) получения </w:t>
      </w:r>
      <w:r>
        <w:rPr>
          <w:rFonts w:ascii="Times New Roman" w:hAnsi="Times New Roman"/>
          <w:sz w:val="28"/>
          <w:szCs w:val="28"/>
        </w:rPr>
        <w:t>выписок из Единого государственного реестра недвижимости о правах на земельные участки, объекты недвижимости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 объекты недвижимости;</w:t>
      </w:r>
    </w:p>
    <w:p w14:paraId="3F665772">
      <w:pPr>
        <w:ind w:firstLine="720"/>
        <w:jc w:val="both"/>
        <w:outlineLvl w:val="2"/>
        <w:rPr>
          <w:rFonts w:ascii="Times New Roman" w:hAnsi="Times New Roman"/>
          <w:sz w:val="28"/>
          <w:szCs w:val="28"/>
        </w:rPr>
      </w:pPr>
      <w:r>
        <w:rPr>
          <w:rFonts w:ascii="Times New Roman" w:hAnsi="Times New Roman"/>
          <w:sz w:val="28"/>
          <w:szCs w:val="28"/>
        </w:rPr>
        <w:t>- филиалом ФГБУ «ФКП Росреестра» по Смоленской области по вопросам (для) получения кадастровых паспортов земельных участков и зданий, кадастровых выписок о земельных участках, кадастровых планов территорий;</w:t>
      </w:r>
    </w:p>
    <w:p w14:paraId="69DA0089">
      <w:pPr>
        <w:ind w:firstLine="720"/>
        <w:jc w:val="both"/>
        <w:outlineLvl w:val="2"/>
        <w:rPr>
          <w:rFonts w:ascii="Times New Roman" w:hAnsi="Times New Roman"/>
          <w:sz w:val="28"/>
          <w:szCs w:val="28"/>
        </w:rPr>
      </w:pPr>
      <w:r>
        <w:rPr>
          <w:rFonts w:ascii="Times New Roman" w:hAnsi="Times New Roman" w:eastAsia="Times New Roman"/>
          <w:sz w:val="28"/>
          <w:szCs w:val="28"/>
        </w:rPr>
        <w:t xml:space="preserve">- органом исполнительной власти Смоленской области, уполномоченным в области охраны объектов культурного наследия по вопросам (для) получения </w:t>
      </w:r>
      <w:r>
        <w:rPr>
          <w:rFonts w:ascii="Times New Roman" w:hAnsi="Times New Roman"/>
          <w:sz w:val="28"/>
          <w:szCs w:val="28"/>
          <w:shd w:val="clear" w:color="auto" w:fill="FFFFFF"/>
        </w:rPr>
        <w:t>документов предусмотренных законодательством Российской Федерации об объектах культурного наследия.</w:t>
      </w:r>
    </w:p>
    <w:p w14:paraId="1924B1E8">
      <w:pPr>
        <w:tabs>
          <w:tab w:val="left" w:pos="851"/>
        </w:tabs>
        <w:ind w:firstLine="709"/>
        <w:jc w:val="both"/>
        <w:rPr>
          <w:rFonts w:ascii="Times New Roman" w:hAnsi="Times New Roman"/>
          <w:color w:val="000000"/>
          <w:sz w:val="28"/>
          <w:szCs w:val="28"/>
        </w:rPr>
      </w:pPr>
      <w:r>
        <w:rPr>
          <w:rFonts w:ascii="Times New Roman" w:hAnsi="Times New Roman"/>
          <w:sz w:val="28"/>
          <w:szCs w:val="28"/>
        </w:rPr>
        <w:t xml:space="preserve">2.2.3. </w:t>
      </w:r>
      <w:r>
        <w:rPr>
          <w:rFonts w:ascii="Times New Roman" w:hAnsi="Times New Roman"/>
          <w:color w:val="000000"/>
          <w:sz w:val="28"/>
          <w:szCs w:val="28"/>
        </w:rPr>
        <w:t>При получении муниципальной  услуги заявитель взаимодействует с:</w:t>
      </w:r>
    </w:p>
    <w:p w14:paraId="6C06CF44">
      <w:pPr>
        <w:ind w:firstLine="720"/>
        <w:jc w:val="both"/>
        <w:outlineLvl w:val="2"/>
        <w:rPr>
          <w:rFonts w:ascii="Times New Roman" w:hAnsi="Times New Roman"/>
          <w:sz w:val="28"/>
          <w:szCs w:val="28"/>
        </w:rPr>
      </w:pPr>
      <w:r>
        <w:rPr>
          <w:rFonts w:ascii="Times New Roman" w:hAnsi="Times New Roman"/>
          <w:iCs/>
          <w:sz w:val="28"/>
          <w:szCs w:val="28"/>
        </w:rPr>
        <w:t xml:space="preserve">- </w:t>
      </w:r>
      <w:r>
        <w:rPr>
          <w:rFonts w:ascii="Times New Roman" w:hAnsi="Times New Roman"/>
          <w:sz w:val="28"/>
          <w:szCs w:val="28"/>
        </w:rPr>
        <w:t>организацией, осуществляющей разработку проектного решения</w:t>
      </w:r>
      <w:r>
        <w:rPr>
          <w:rFonts w:ascii="Times New Roman" w:hAnsi="Times New Roman"/>
        </w:rPr>
        <w:t xml:space="preserve"> </w:t>
      </w:r>
      <w:r>
        <w:rPr>
          <w:rFonts w:ascii="Times New Roman" w:hAnsi="Times New Roman" w:eastAsia="Calibri"/>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p w14:paraId="2937AF18">
      <w:pPr>
        <w:ind w:firstLine="720"/>
        <w:jc w:val="both"/>
        <w:outlineLvl w:val="2"/>
        <w:rPr>
          <w:rFonts w:ascii="Times New Roman" w:hAnsi="Times New Roman"/>
          <w:sz w:val="28"/>
          <w:szCs w:val="28"/>
        </w:rPr>
      </w:pPr>
      <w:r>
        <w:rPr>
          <w:rFonts w:ascii="Times New Roman" w:hAnsi="Times New Roman"/>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w:t>
      </w:r>
    </w:p>
    <w:p w14:paraId="1E8207FA">
      <w:pPr>
        <w:ind w:firstLine="720"/>
        <w:jc w:val="both"/>
        <w:outlineLvl w:val="2"/>
        <w:rPr>
          <w:rFonts w:ascii="Times New Roman" w:hAnsi="Times New Roman"/>
          <w:sz w:val="28"/>
          <w:szCs w:val="28"/>
        </w:rPr>
      </w:pPr>
      <w:r>
        <w:rPr>
          <w:rFonts w:ascii="Times New Roman" w:hAnsi="Times New Roman"/>
          <w:sz w:val="20"/>
          <w:szCs w:val="20"/>
        </w:rPr>
        <w:t xml:space="preserve">                                                                   </w:t>
      </w:r>
    </w:p>
    <w:p w14:paraId="4267F19A">
      <w:pPr>
        <w:ind w:firstLine="720"/>
        <w:jc w:val="center"/>
        <w:outlineLvl w:val="2"/>
        <w:rPr>
          <w:rFonts w:ascii="Times New Roman" w:hAnsi="Times New Roman"/>
          <w:b/>
          <w:bCs/>
          <w:sz w:val="28"/>
          <w:szCs w:val="28"/>
        </w:rPr>
      </w:pPr>
      <w:r>
        <w:rPr>
          <w:rFonts w:ascii="Times New Roman" w:hAnsi="Times New Roman"/>
          <w:b/>
          <w:bCs/>
          <w:sz w:val="28"/>
          <w:szCs w:val="28"/>
        </w:rPr>
        <w:t>2.3. Результат предоставления муниципальной услуги</w:t>
      </w:r>
    </w:p>
    <w:p w14:paraId="1917DDD7">
      <w:pPr>
        <w:ind w:firstLine="720"/>
        <w:jc w:val="center"/>
        <w:outlineLvl w:val="2"/>
        <w:rPr>
          <w:rFonts w:ascii="Times New Roman" w:hAnsi="Times New Roman"/>
          <w:sz w:val="28"/>
          <w:szCs w:val="28"/>
        </w:rPr>
      </w:pPr>
    </w:p>
    <w:p w14:paraId="479E34F4">
      <w:pPr>
        <w:ind w:firstLine="567"/>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14:paraId="7A7C5867">
      <w:pPr>
        <w:ind w:firstLine="567"/>
        <w:jc w:val="both"/>
        <w:rPr>
          <w:rFonts w:ascii="Times New Roman" w:hAnsi="Times New Roman"/>
          <w:sz w:val="28"/>
          <w:szCs w:val="28"/>
        </w:rPr>
      </w:pPr>
      <w:r>
        <w:rPr>
          <w:rFonts w:ascii="Times New Roman" w:hAnsi="Times New Roman"/>
          <w:sz w:val="28"/>
          <w:szCs w:val="28"/>
        </w:rPr>
        <w:t xml:space="preserve">1) принятие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(далее - разрешение о предоставлении разрешения);</w:t>
      </w:r>
    </w:p>
    <w:p w14:paraId="6826CBA6">
      <w:pPr>
        <w:ind w:firstLine="567"/>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eastAsia="Times New Roman"/>
          <w:sz w:val="28"/>
          <w:szCs w:val="28"/>
        </w:rPr>
        <w:t xml:space="preserve">принятие решения об отказе в предоставлении </w:t>
      </w:r>
      <w:r>
        <w:rPr>
          <w:rFonts w:ascii="Times New Roman" w:hAnsi="Times New Roman"/>
          <w:sz w:val="28"/>
          <w:szCs w:val="28"/>
        </w:rPr>
        <w:t xml:space="preserve">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(далее - решение </w:t>
      </w:r>
      <w:r>
        <w:rPr>
          <w:rFonts w:ascii="Times New Roman" w:hAnsi="Times New Roman" w:eastAsia="Times New Roman"/>
          <w:sz w:val="28"/>
          <w:szCs w:val="28"/>
        </w:rPr>
        <w:t xml:space="preserve">об отказе в предоставлении </w:t>
      </w:r>
      <w:r>
        <w:rPr>
          <w:rFonts w:ascii="Times New Roman" w:hAnsi="Times New Roman"/>
          <w:sz w:val="28"/>
          <w:szCs w:val="28"/>
        </w:rPr>
        <w:t>разрешения);</w:t>
      </w:r>
    </w:p>
    <w:p w14:paraId="6CAB3728">
      <w:pPr>
        <w:ind w:firstLine="567"/>
        <w:jc w:val="both"/>
        <w:rPr>
          <w:rFonts w:ascii="Times New Roman" w:hAnsi="Times New Roman"/>
          <w:sz w:val="28"/>
          <w:szCs w:val="28"/>
        </w:rPr>
      </w:pPr>
      <w:r>
        <w:rPr>
          <w:rFonts w:ascii="Times New Roman" w:hAnsi="Times New Roman"/>
          <w:sz w:val="28"/>
          <w:szCs w:val="28"/>
        </w:rPr>
        <w:t>3) принятие решения об исправлении допущенных опечаток и (или) ошибок в выданных в результате предоставления Муниципальной услуги документах;</w:t>
      </w:r>
    </w:p>
    <w:p w14:paraId="31D05FB0">
      <w:pPr>
        <w:ind w:firstLine="567"/>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eastAsia="Times New Roman"/>
          <w:sz w:val="28"/>
          <w:szCs w:val="28"/>
        </w:rPr>
        <w:t xml:space="preserve">принятие решения об отказе в </w:t>
      </w:r>
      <w:r>
        <w:rPr>
          <w:rFonts w:ascii="Times New Roman" w:hAnsi="Times New Roman"/>
          <w:sz w:val="28"/>
          <w:szCs w:val="28"/>
        </w:rPr>
        <w:t>исправлении допущенных опечаток и (или) ошибок в выданных в результате предоставления Муниципальной услуги документах;</w:t>
      </w:r>
    </w:p>
    <w:p w14:paraId="51A9108D">
      <w:pPr>
        <w:ind w:firstLine="567"/>
        <w:jc w:val="both"/>
        <w:rPr>
          <w:rFonts w:ascii="Times New Roman" w:hAnsi="Times New Roman"/>
          <w:sz w:val="28"/>
          <w:szCs w:val="28"/>
        </w:rPr>
      </w:pPr>
      <w:r>
        <w:rPr>
          <w:rFonts w:ascii="Times New Roman" w:hAnsi="Times New Roman"/>
          <w:sz w:val="28"/>
          <w:szCs w:val="28"/>
        </w:rPr>
        <w:t>5) принятие решения о выдаче дубликата документа, ранее выданного по результатам предоставления муниципальной услуги;</w:t>
      </w:r>
    </w:p>
    <w:p w14:paraId="066A5D75">
      <w:pPr>
        <w:ind w:firstLine="567"/>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eastAsia="Times New Roman"/>
          <w:sz w:val="28"/>
          <w:szCs w:val="28"/>
        </w:rPr>
        <w:t xml:space="preserve">принятие решения об отказе </w:t>
      </w:r>
      <w:r>
        <w:rPr>
          <w:rFonts w:ascii="Times New Roman" w:hAnsi="Times New Roman"/>
          <w:sz w:val="28"/>
          <w:szCs w:val="28"/>
        </w:rPr>
        <w:t>в выдаче дубликата, ранее выданного по результатам предоставления муниципальной услуги.</w:t>
      </w:r>
    </w:p>
    <w:p w14:paraId="38C128FB">
      <w:pPr>
        <w:ind w:firstLine="567"/>
        <w:jc w:val="both"/>
        <w:rPr>
          <w:rFonts w:ascii="Times New Roman" w:hAnsi="Times New Roman"/>
          <w:sz w:val="28"/>
          <w:szCs w:val="28"/>
        </w:rPr>
      </w:pPr>
      <w:r>
        <w:rPr>
          <w:rFonts w:ascii="Times New Roman" w:hAnsi="Times New Roman"/>
          <w:sz w:val="28"/>
          <w:szCs w:val="28"/>
        </w:rPr>
        <w:t xml:space="preserve">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14:paraId="1A8C7FF6">
      <w:pPr>
        <w:ind w:firstLine="567"/>
        <w:jc w:val="both"/>
        <w:rPr>
          <w:rFonts w:ascii="Times New Roman" w:hAnsi="Times New Roman"/>
          <w:sz w:val="28"/>
          <w:szCs w:val="28"/>
        </w:rPr>
      </w:pPr>
      <w:r>
        <w:rPr>
          <w:rFonts w:ascii="Times New Roman" w:hAnsi="Times New Roman"/>
          <w:sz w:val="28"/>
          <w:szCs w:val="28"/>
        </w:rPr>
        <w:t xml:space="preserve">1) документом, содержащим решение о выдаче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p>
    <w:p w14:paraId="74BE9F4C">
      <w:pPr>
        <w:ind w:firstLine="567"/>
        <w:jc w:val="both"/>
        <w:rPr>
          <w:rFonts w:ascii="Times New Roman" w:hAnsi="Times New Roman"/>
          <w:sz w:val="28"/>
          <w:szCs w:val="28"/>
        </w:rPr>
      </w:pPr>
      <w:r>
        <w:rPr>
          <w:rFonts w:ascii="Times New Roman" w:hAnsi="Times New Roman"/>
          <w:sz w:val="28"/>
          <w:szCs w:val="28"/>
        </w:rPr>
        <w:t xml:space="preserve">2) документом, содержащим решение </w:t>
      </w:r>
      <w:r>
        <w:rPr>
          <w:rFonts w:ascii="Times New Roman" w:hAnsi="Times New Roman" w:eastAsia="Times New Roman"/>
          <w:sz w:val="28"/>
          <w:szCs w:val="28"/>
        </w:rPr>
        <w:t xml:space="preserve">об отказе в предоставлении </w:t>
      </w:r>
      <w:r>
        <w:rPr>
          <w:rFonts w:ascii="Times New Roman" w:hAnsi="Times New Roman"/>
          <w:sz w:val="28"/>
          <w:szCs w:val="28"/>
        </w:rPr>
        <w:t xml:space="preserve">разрешения, является решение </w:t>
      </w:r>
      <w:r>
        <w:rPr>
          <w:rFonts w:ascii="Times New Roman" w:hAnsi="Times New Roman" w:eastAsia="Times New Roman"/>
          <w:sz w:val="28"/>
          <w:szCs w:val="28"/>
        </w:rPr>
        <w:t xml:space="preserve">об отказе в предоставлении </w:t>
      </w:r>
      <w:r>
        <w:rPr>
          <w:rFonts w:ascii="Times New Roman" w:hAnsi="Times New Roman"/>
          <w:sz w:val="28"/>
          <w:szCs w:val="28"/>
        </w:rPr>
        <w:t>разрешения по форме, приведенной в приложении № 3 к административному регламенту;</w:t>
      </w:r>
    </w:p>
    <w:p w14:paraId="32AF2532">
      <w:pPr>
        <w:ind w:firstLine="567"/>
        <w:jc w:val="both"/>
        <w:rPr>
          <w:rFonts w:ascii="Times New Roman" w:hAnsi="Times New Roman"/>
          <w:sz w:val="28"/>
          <w:szCs w:val="28"/>
        </w:rPr>
      </w:pPr>
      <w:r>
        <w:rPr>
          <w:rFonts w:ascii="Times New Roman" w:hAnsi="Times New Roman"/>
          <w:sz w:val="28"/>
          <w:szCs w:val="28"/>
        </w:rPr>
        <w:t xml:space="preserve">3) документом, содержащим решение об исправлении допущенных опечаток и (или) ошибок, является постановление Администрации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с исправленными опечатками и (или) ошибками выданное взамен документа, содержащего допущенные опечатки и (или) ошибки;</w:t>
      </w:r>
    </w:p>
    <w:p w14:paraId="563EFBAD">
      <w:pPr>
        <w:ind w:firstLine="567"/>
        <w:jc w:val="both"/>
        <w:rPr>
          <w:rFonts w:ascii="Times New Roman" w:hAnsi="Times New Roman"/>
          <w:sz w:val="28"/>
          <w:szCs w:val="28"/>
        </w:rPr>
      </w:pPr>
      <w:r>
        <w:rPr>
          <w:rFonts w:ascii="Times New Roman" w:hAnsi="Times New Roman"/>
          <w:sz w:val="28"/>
          <w:szCs w:val="28"/>
        </w:rPr>
        <w:t>4) документом, содержащим решение об отказе в исправлении допущенных опечаток и (или) ошибок, является решение об отказе в исправлении допущенных опечаток и (или) ошибок (приложении № 5);</w:t>
      </w:r>
    </w:p>
    <w:p w14:paraId="220AACD7">
      <w:pPr>
        <w:tabs>
          <w:tab w:val="left" w:pos="9088"/>
        </w:tabs>
        <w:ind w:firstLine="567"/>
        <w:jc w:val="both"/>
        <w:rPr>
          <w:rFonts w:ascii="Times New Roman" w:hAnsi="Times New Roman"/>
          <w:sz w:val="28"/>
          <w:szCs w:val="28"/>
        </w:rPr>
      </w:pPr>
      <w:r>
        <w:rPr>
          <w:rFonts w:ascii="Times New Roman" w:hAnsi="Times New Roman"/>
          <w:sz w:val="28"/>
          <w:szCs w:val="28"/>
        </w:rPr>
        <w:t xml:space="preserve">5) документом, содержащим решение о выдаче дубликата, является заверенная копия постановления Администрации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3D226078">
      <w:pPr>
        <w:ind w:firstLine="567"/>
        <w:jc w:val="both"/>
        <w:rPr>
          <w:rFonts w:ascii="Times New Roman" w:hAnsi="Times New Roman"/>
          <w:sz w:val="28"/>
          <w:szCs w:val="28"/>
        </w:rPr>
      </w:pPr>
      <w:r>
        <w:rPr>
          <w:rFonts w:ascii="Times New Roman" w:hAnsi="Times New Roman"/>
          <w:sz w:val="28"/>
          <w:szCs w:val="28"/>
        </w:rPr>
        <w:t>6) документом, содержащим решение об отказе в выдаче дубликата, является решение об отказе в выдаче дубликата разрешения (приложении № 7).</w:t>
      </w:r>
    </w:p>
    <w:p w14:paraId="21BF1493">
      <w:pPr>
        <w:ind w:firstLine="567"/>
        <w:jc w:val="both"/>
        <w:rPr>
          <w:rFonts w:ascii="Times New Roman" w:hAnsi="Times New Roman"/>
          <w:sz w:val="28"/>
          <w:szCs w:val="28"/>
        </w:rPr>
      </w:pPr>
      <w:r>
        <w:rPr>
          <w:rFonts w:ascii="Times New Roman" w:hAnsi="Times New Roman"/>
          <w:sz w:val="28"/>
          <w:szCs w:val="28"/>
        </w:rPr>
        <w:t>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с использованием единого портала государственных и муниципальных услуг или региональных порталов государственных и муниципальных услуг.</w:t>
      </w:r>
    </w:p>
    <w:p w14:paraId="0E140CB3">
      <w:pPr>
        <w:ind w:firstLine="567"/>
        <w:jc w:val="both"/>
        <w:rPr>
          <w:rFonts w:ascii="Times New Roman" w:hAnsi="Times New Roman" w:eastAsia="Times New Roman"/>
          <w:sz w:val="28"/>
          <w:szCs w:val="28"/>
        </w:rPr>
      </w:pPr>
      <w:r>
        <w:rPr>
          <w:rFonts w:ascii="Times New Roman" w:hAnsi="Times New Roman" w:eastAsia="Times New Roman"/>
          <w:sz w:val="28"/>
          <w:szCs w:val="28"/>
        </w:rPr>
        <w:t>При очной форме получения результата предоставления муниципальной услуги заявитель обращается к секретарю Комиссии лично. При обращении заявитель предъявляет паспорт гражданина Российской Федерации или иной документ, удостоверяющий личность.</w:t>
      </w:r>
    </w:p>
    <w:p w14:paraId="1B70123C">
      <w:pPr>
        <w:ind w:firstLine="567"/>
        <w:jc w:val="both"/>
        <w:rPr>
          <w:rFonts w:ascii="Times New Roman" w:hAnsi="Times New Roman"/>
          <w:sz w:val="28"/>
          <w:szCs w:val="28"/>
        </w:rPr>
      </w:pPr>
      <w:r>
        <w:rPr>
          <w:rFonts w:ascii="Times New Roman" w:hAnsi="Times New Roman"/>
          <w:sz w:val="28"/>
          <w:szCs w:val="28"/>
        </w:rPr>
        <w:t>При очной форме получения результата предоставления муниципальной услуги заявителю выдается документ, заверенный рукописной подписью руководителя уполномоченного органа (в его отсутствие – И.о. руководителя уполномоченного органа).</w:t>
      </w:r>
    </w:p>
    <w:p w14:paraId="68804EEE">
      <w:pPr>
        <w:ind w:firstLine="567"/>
        <w:jc w:val="both"/>
        <w:rPr>
          <w:rFonts w:ascii="Times New Roman" w:hAnsi="Times New Roman"/>
          <w:sz w:val="28"/>
          <w:szCs w:val="28"/>
        </w:rPr>
      </w:pPr>
      <w:r>
        <w:rPr>
          <w:rFonts w:ascii="Times New Roman" w:hAnsi="Times New Roman"/>
          <w:sz w:val="28"/>
          <w:szCs w:val="28"/>
        </w:rPr>
        <w:t>При заочной форме получения результата предоставления муниципальной услуги в бумажном виде документ, заверенный рукописной подписью руководителя уполномоченного органа (в его отсутствие – И.о. руководителя уполномоченного органа), направляется заявителю по почте (заказным письмом) на адрес заявителя, указанный в запросе (обращении, заявлении).</w:t>
      </w:r>
    </w:p>
    <w:p w14:paraId="752688E1">
      <w:pPr>
        <w:ind w:firstLine="567"/>
        <w:jc w:val="both"/>
        <w:rPr>
          <w:rFonts w:ascii="Times New Roman" w:hAnsi="Times New Roman"/>
          <w:sz w:val="28"/>
          <w:szCs w:val="28"/>
        </w:rPr>
      </w:pPr>
      <w:r>
        <w:rPr>
          <w:rFonts w:ascii="Times New Roman" w:hAnsi="Times New Roman"/>
          <w:sz w:val="28"/>
          <w:szCs w:val="28"/>
        </w:rPr>
        <w:t xml:space="preserve">2.3.4. Физическое или юридическое лицо вправе оспорить в судебном порядке решение о предоставлении разрешения на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179E808B">
      <w:pPr>
        <w:ind w:firstLine="567"/>
        <w:jc w:val="center"/>
        <w:rPr>
          <w:rFonts w:ascii="Times New Roman" w:hAnsi="Times New Roman"/>
          <w:b/>
          <w:bCs/>
          <w:sz w:val="28"/>
          <w:szCs w:val="28"/>
        </w:rPr>
      </w:pPr>
    </w:p>
    <w:p w14:paraId="290B70F0">
      <w:pPr>
        <w:ind w:firstLine="567"/>
        <w:jc w:val="center"/>
        <w:rPr>
          <w:rFonts w:ascii="Times New Roman" w:hAnsi="Times New Roman"/>
          <w:b/>
          <w:bCs/>
          <w:sz w:val="28"/>
          <w:szCs w:val="28"/>
        </w:rPr>
      </w:pPr>
      <w:r>
        <w:rPr>
          <w:rFonts w:ascii="Times New Roman" w:hAnsi="Times New Roman"/>
          <w:b/>
          <w:bCs/>
          <w:sz w:val="28"/>
          <w:szCs w:val="28"/>
        </w:rPr>
        <w:t>2.4. Срок предоставления муниципальной услуги</w:t>
      </w:r>
    </w:p>
    <w:p w14:paraId="4D302FF4">
      <w:pPr>
        <w:ind w:firstLine="720"/>
        <w:jc w:val="both"/>
        <w:outlineLvl w:val="2"/>
        <w:rPr>
          <w:rFonts w:ascii="Times New Roman" w:hAnsi="Times New Roman"/>
          <w:sz w:val="28"/>
          <w:szCs w:val="28"/>
        </w:rPr>
      </w:pPr>
    </w:p>
    <w:p w14:paraId="33DBA698">
      <w:pPr>
        <w:ind w:firstLine="709"/>
        <w:jc w:val="both"/>
        <w:rPr>
          <w:rFonts w:ascii="Times New Roman" w:hAnsi="Times New Roman"/>
          <w:sz w:val="28"/>
          <w:szCs w:val="28"/>
        </w:rPr>
      </w:pPr>
      <w:r>
        <w:rPr>
          <w:rFonts w:ascii="Times New Roman" w:hAnsi="Times New Roman"/>
          <w:sz w:val="28"/>
          <w:szCs w:val="28"/>
        </w:rPr>
        <w:t xml:space="preserve">2.4.1. </w:t>
      </w:r>
      <w:r>
        <w:rPr>
          <w:rFonts w:ascii="Times New Roman" w:hAnsi="Times New Roman" w:eastAsia="Arial Unicode MS"/>
          <w:color w:val="000000"/>
          <w:sz w:val="28"/>
          <w:szCs w:val="28"/>
          <w:lang w:bidi="ru-RU"/>
        </w:rPr>
        <w:t>Срок предоставления муниципальной услуги не может превышать 40 рабочих дней со дня регистрации заявления и документов, необходимых для предоставления государственной или муниципальной услуги.</w:t>
      </w:r>
    </w:p>
    <w:p w14:paraId="59D4FD22">
      <w:pPr>
        <w:ind w:firstLine="709"/>
        <w:jc w:val="both"/>
        <w:rPr>
          <w:rFonts w:ascii="Times New Roman" w:hAnsi="Times New Roman"/>
          <w:sz w:val="28"/>
          <w:szCs w:val="28"/>
        </w:rPr>
      </w:pPr>
      <w:r>
        <w:rPr>
          <w:rFonts w:ascii="Times New Roman" w:hAnsi="Times New Roman"/>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Комиссию (по дате регистрации).</w:t>
      </w:r>
    </w:p>
    <w:p w14:paraId="32C7B62F">
      <w:pPr>
        <w:ind w:firstLine="709"/>
        <w:jc w:val="both"/>
        <w:rPr>
          <w:rFonts w:ascii="Times New Roman" w:hAnsi="Times New Roman"/>
          <w:sz w:val="28"/>
          <w:szCs w:val="28"/>
        </w:rPr>
      </w:pPr>
      <w:r>
        <w:rPr>
          <w:rFonts w:ascii="Times New Roman" w:hAnsi="Times New Roman"/>
          <w:sz w:val="28"/>
          <w:szCs w:val="28"/>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w:t>
      </w:r>
    </w:p>
    <w:p w14:paraId="33FDDF5F">
      <w:pPr>
        <w:ind w:firstLine="709"/>
        <w:jc w:val="both"/>
        <w:rPr>
          <w:rFonts w:ascii="Times New Roman" w:hAnsi="Times New Roman"/>
          <w:sz w:val="28"/>
          <w:szCs w:val="28"/>
        </w:rPr>
      </w:pPr>
      <w:r>
        <w:rPr>
          <w:rFonts w:ascii="Times New Roman" w:hAnsi="Times New Roman"/>
          <w:sz w:val="28"/>
          <w:szCs w:val="28"/>
        </w:rPr>
        <w:t>2.4.3. Срок выдачи (направления) документов, являющихся результатом предоставления муниципальной услуги, составляет – 1 рабочий день.</w:t>
      </w:r>
    </w:p>
    <w:p w14:paraId="09B1AE64">
      <w:pPr>
        <w:ind w:firstLine="709"/>
        <w:jc w:val="both"/>
        <w:rPr>
          <w:rFonts w:ascii="Times New Roman" w:hAnsi="Times New Roman"/>
          <w:sz w:val="28"/>
          <w:szCs w:val="28"/>
        </w:rPr>
      </w:pPr>
      <w:r>
        <w:rPr>
          <w:rFonts w:ascii="Times New Roman" w:hAnsi="Times New Roman"/>
          <w:sz w:val="28"/>
          <w:szCs w:val="28"/>
        </w:rPr>
        <w:t>Заявители, представившие в Комиссию документы для предоставления муниципальной услуги, информируются специалистами Отдела:</w:t>
      </w:r>
    </w:p>
    <w:p w14:paraId="06DE6560">
      <w:pPr>
        <w:ind w:firstLine="709"/>
        <w:jc w:val="both"/>
        <w:rPr>
          <w:rFonts w:ascii="Times New Roman" w:hAnsi="Times New Roman"/>
          <w:sz w:val="28"/>
          <w:szCs w:val="28"/>
        </w:rPr>
      </w:pPr>
      <w:r>
        <w:rPr>
          <w:rFonts w:ascii="Times New Roman" w:hAnsi="Times New Roman"/>
          <w:sz w:val="28"/>
          <w:szCs w:val="28"/>
        </w:rPr>
        <w:t>- о сроке вынесения решения о предоставлении муниципальной услуги;</w:t>
      </w:r>
    </w:p>
    <w:p w14:paraId="617B07B9">
      <w:pPr>
        <w:ind w:firstLine="709"/>
        <w:jc w:val="both"/>
        <w:rPr>
          <w:rFonts w:ascii="Times New Roman" w:hAnsi="Times New Roman"/>
          <w:sz w:val="28"/>
          <w:szCs w:val="28"/>
        </w:rPr>
      </w:pPr>
      <w:r>
        <w:rPr>
          <w:rFonts w:ascii="Times New Roman" w:hAnsi="Times New Roman"/>
          <w:sz w:val="28"/>
          <w:szCs w:val="28"/>
        </w:rPr>
        <w:t>- возможности получения муниципальной услуги;</w:t>
      </w:r>
    </w:p>
    <w:p w14:paraId="3C8D867E">
      <w:pPr>
        <w:ind w:firstLine="709"/>
        <w:jc w:val="both"/>
        <w:rPr>
          <w:rFonts w:ascii="Times New Roman" w:hAnsi="Times New Roman"/>
          <w:sz w:val="28"/>
          <w:szCs w:val="28"/>
        </w:rPr>
      </w:pPr>
      <w:r>
        <w:rPr>
          <w:rFonts w:ascii="Times New Roman" w:hAnsi="Times New Roman"/>
          <w:sz w:val="28"/>
          <w:szCs w:val="28"/>
        </w:rPr>
        <w:t>- возможности отказа в предоставлении муниципальной услуги.</w:t>
      </w:r>
    </w:p>
    <w:p w14:paraId="622CDC50">
      <w:pPr>
        <w:ind w:firstLine="709"/>
        <w:jc w:val="both"/>
        <w:rPr>
          <w:rFonts w:ascii="Times New Roman" w:hAnsi="Times New Roman"/>
          <w:sz w:val="28"/>
          <w:szCs w:val="28"/>
        </w:rPr>
      </w:pPr>
      <w:r>
        <w:rPr>
          <w:rFonts w:ascii="Times New Roman" w:hAnsi="Times New Roman"/>
          <w:sz w:val="28"/>
          <w:szCs w:val="28"/>
        </w:rPr>
        <w:t>2.4.4. Информация о предоставлении муниципальной услуги или об отказе в предоставлении муниципальной услуги направляется заявителю письмом по адресу, указанному в заявлении, либо сообщается устно при личном приеме или в режиме телефонной связи.</w:t>
      </w:r>
    </w:p>
    <w:p w14:paraId="5EE600B3">
      <w:pPr>
        <w:ind w:firstLine="709"/>
        <w:jc w:val="both"/>
        <w:rPr>
          <w:rFonts w:ascii="Times New Roman" w:hAnsi="Times New Roman"/>
          <w:sz w:val="28"/>
          <w:szCs w:val="28"/>
        </w:rPr>
      </w:pPr>
      <w:r>
        <w:rPr>
          <w:rFonts w:ascii="Times New Roman" w:hAnsi="Times New Roman"/>
          <w:sz w:val="28"/>
          <w:szCs w:val="28"/>
        </w:rPr>
        <w:t>2.4.5. Результат предоставления муниципальной услуги может быть получен:</w:t>
      </w:r>
    </w:p>
    <w:p w14:paraId="4732BCAB">
      <w:pPr>
        <w:ind w:firstLine="709"/>
        <w:jc w:val="both"/>
        <w:rPr>
          <w:rFonts w:ascii="Times New Roman" w:hAnsi="Times New Roman"/>
          <w:sz w:val="28"/>
          <w:szCs w:val="28"/>
        </w:rPr>
      </w:pPr>
      <w:r>
        <w:rPr>
          <w:rFonts w:ascii="Times New Roman" w:hAnsi="Times New Roman"/>
          <w:sz w:val="28"/>
          <w:szCs w:val="28"/>
        </w:rPr>
        <w:t>- в уполномоченном органе местного самоуправления на бумажном носителе</w:t>
      </w:r>
    </w:p>
    <w:p w14:paraId="3F5D7FE4">
      <w:pPr>
        <w:jc w:val="both"/>
        <w:rPr>
          <w:rFonts w:ascii="Times New Roman" w:hAnsi="Times New Roman"/>
          <w:sz w:val="28"/>
          <w:szCs w:val="28"/>
        </w:rPr>
      </w:pPr>
      <w:r>
        <w:rPr>
          <w:rFonts w:ascii="Times New Roman" w:hAnsi="Times New Roman"/>
          <w:sz w:val="28"/>
          <w:szCs w:val="28"/>
        </w:rPr>
        <w:t>при личном обращении;</w:t>
      </w:r>
    </w:p>
    <w:p w14:paraId="76438140">
      <w:pPr>
        <w:ind w:firstLine="709"/>
        <w:jc w:val="both"/>
        <w:rPr>
          <w:rFonts w:ascii="Times New Roman" w:hAnsi="Times New Roman"/>
          <w:sz w:val="28"/>
          <w:szCs w:val="28"/>
        </w:rPr>
      </w:pPr>
      <w:r>
        <w:rPr>
          <w:rFonts w:ascii="Times New Roman" w:hAnsi="Times New Roman"/>
          <w:sz w:val="28"/>
          <w:szCs w:val="28"/>
        </w:rPr>
        <w:t>- почтовым отправлением;</w:t>
      </w:r>
    </w:p>
    <w:p w14:paraId="368AEE62">
      <w:pPr>
        <w:ind w:firstLine="709"/>
        <w:jc w:val="both"/>
        <w:rPr>
          <w:rFonts w:ascii="Times New Roman" w:hAnsi="Times New Roman"/>
          <w:sz w:val="28"/>
          <w:szCs w:val="28"/>
        </w:rPr>
      </w:pPr>
      <w:r>
        <w:rPr>
          <w:rFonts w:ascii="Times New Roman" w:hAnsi="Times New Roman"/>
          <w:sz w:val="28"/>
          <w:szCs w:val="28"/>
        </w:rPr>
        <w:t>- на ЕПГУ, РПГУ, в том числе в форме электронного документа, подписанного</w:t>
      </w:r>
    </w:p>
    <w:p w14:paraId="56186CB4">
      <w:pPr>
        <w:jc w:val="both"/>
        <w:rPr>
          <w:rFonts w:ascii="Times New Roman" w:hAnsi="Times New Roman"/>
          <w:sz w:val="28"/>
          <w:szCs w:val="28"/>
        </w:rPr>
      </w:pPr>
      <w:r>
        <w:rPr>
          <w:rFonts w:ascii="Times New Roman" w:hAnsi="Times New Roman"/>
          <w:sz w:val="28"/>
          <w:szCs w:val="28"/>
        </w:rPr>
        <w:t>электронной подписью.</w:t>
      </w:r>
    </w:p>
    <w:p w14:paraId="31CA1490">
      <w:pPr>
        <w:jc w:val="both"/>
        <w:outlineLvl w:val="2"/>
        <w:rPr>
          <w:rFonts w:ascii="Times New Roman" w:hAnsi="Times New Roman"/>
          <w:sz w:val="28"/>
          <w:szCs w:val="28"/>
        </w:rPr>
      </w:pPr>
    </w:p>
    <w:p w14:paraId="42072F9B">
      <w:pPr>
        <w:ind w:firstLine="720"/>
        <w:jc w:val="center"/>
        <w:rPr>
          <w:rFonts w:ascii="Times New Roman" w:hAnsi="Times New Roman"/>
          <w:sz w:val="28"/>
          <w:szCs w:val="28"/>
        </w:rPr>
      </w:pPr>
      <w:r>
        <w:rPr>
          <w:rFonts w:ascii="Times New Roman" w:hAnsi="Times New Roman"/>
          <w:b/>
          <w:bCs/>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015E74">
      <w:pPr>
        <w:ind w:firstLine="720"/>
        <w:jc w:val="both"/>
        <w:rPr>
          <w:rFonts w:ascii="Times New Roman" w:hAnsi="Times New Roman"/>
          <w:sz w:val="28"/>
          <w:szCs w:val="28"/>
        </w:rPr>
      </w:pPr>
    </w:p>
    <w:p w14:paraId="36242BB9">
      <w:pPr>
        <w:ind w:firstLine="719" w:firstLineChars="257"/>
        <w:jc w:val="both"/>
        <w:rPr>
          <w:rFonts w:ascii="Times New Roman" w:hAnsi="Times New Roman"/>
          <w:sz w:val="28"/>
          <w:szCs w:val="28"/>
        </w:rPr>
      </w:pPr>
      <w:r>
        <w:rPr>
          <w:rFonts w:ascii="Times New Roman" w:hAnsi="Times New Roman"/>
          <w:sz w:val="28"/>
          <w:szCs w:val="28"/>
        </w:rPr>
        <w:t xml:space="preserve">2.5.1. Для получения муниципальной услуги заявитель или его представитель направляет </w:t>
      </w:r>
      <w:r>
        <w:rPr>
          <w:rFonts w:ascii="Times New Roman" w:hAnsi="Times New Roman" w:eastAsia="SimSun"/>
          <w:color w:val="000000"/>
          <w:sz w:val="28"/>
          <w:szCs w:val="28"/>
          <w:shd w:val="clear" w:color="auto" w:fill="FFFFFF"/>
        </w:rPr>
        <w:t xml:space="preserve">заявление </w:t>
      </w:r>
      <w:r>
        <w:rPr>
          <w:rFonts w:ascii="Times New Roman" w:hAnsi="Times New Roman"/>
          <w:sz w:val="28"/>
          <w:szCs w:val="28"/>
        </w:rPr>
        <w:t>по форме согласно приложению № 1 к настоящему Административному регламенту</w:t>
      </w:r>
      <w:r>
        <w:rPr>
          <w:rFonts w:ascii="Times New Roman" w:hAnsi="Times New Roman"/>
          <w:color w:val="4F81BD"/>
          <w:sz w:val="28"/>
          <w:szCs w:val="28"/>
        </w:rPr>
        <w:t xml:space="preserve"> </w:t>
      </w:r>
      <w:r>
        <w:rPr>
          <w:rFonts w:ascii="Times New Roman" w:hAnsi="Times New Roman" w:eastAsia="SimSun"/>
          <w:color w:val="000000"/>
          <w:sz w:val="28"/>
          <w:szCs w:val="28"/>
          <w:shd w:val="clear" w:color="auto" w:fill="FFFFFF"/>
        </w:rPr>
        <w:t xml:space="preserve">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SimSun"/>
          <w:color w:val="000000"/>
          <w:sz w:val="28"/>
          <w:szCs w:val="28"/>
          <w:shd w:val="clear" w:color="auto" w:fill="FFFFFF"/>
        </w:rPr>
        <w:t xml:space="preserve"> в Комиссию</w:t>
      </w:r>
      <w:r>
        <w:rPr>
          <w:rFonts w:ascii="Times New Roman" w:hAnsi="Times New Roman"/>
          <w:sz w:val="28"/>
          <w:szCs w:val="28"/>
        </w:rPr>
        <w:t xml:space="preserve">. </w:t>
      </w:r>
      <w:r>
        <w:rPr>
          <w:rFonts w:ascii="Times New Roman" w:hAnsi="Times New Roman" w:eastAsia="SimSun"/>
          <w:color w:val="000000"/>
          <w:sz w:val="28"/>
          <w:szCs w:val="28"/>
          <w:shd w:val="clear" w:color="auto" w:fill="FFFFFF"/>
        </w:rPr>
        <w:t xml:space="preserve">Заявление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SimSun"/>
          <w:color w:val="000000"/>
          <w:sz w:val="28"/>
          <w:szCs w:val="28"/>
          <w:shd w:val="clear" w:color="auto" w:fill="FFFFFF"/>
        </w:rPr>
        <w:t xml:space="preserve"> может быть направлено в форме электронного документа,</w:t>
      </w:r>
      <w:r>
        <w:rPr>
          <w:rFonts w:ascii="Times New Roman" w:hAnsi="Times New Roman"/>
          <w:sz w:val="28"/>
          <w:szCs w:val="28"/>
        </w:rPr>
        <w:t xml:space="preserve"> </w:t>
      </w:r>
      <w:r>
        <w:rPr>
          <w:rFonts w:ascii="Times New Roman" w:hAnsi="Times New Roman" w:eastAsia="SimSun"/>
          <w:color w:val="000000"/>
          <w:sz w:val="28"/>
          <w:szCs w:val="28"/>
          <w:shd w:val="clear" w:color="auto" w:fill="FFFFFF"/>
        </w:rPr>
        <w:t xml:space="preserve">подписанного электронной подписью в соответствии с требованиями Федерального </w:t>
      </w:r>
      <w:r>
        <w:fldChar w:fldCharType="begin"/>
      </w:r>
      <w:r>
        <w:instrText xml:space="preserve"> HYPERLINK "https://www.consultant.ru/document/cons_doc_LAW_494998/" </w:instrText>
      </w:r>
      <w:r>
        <w:fldChar w:fldCharType="separate"/>
      </w:r>
      <w:r>
        <w:rPr>
          <w:rStyle w:val="17"/>
          <w:rFonts w:ascii="Times New Roman" w:hAnsi="Times New Roman" w:eastAsia="SimSun"/>
          <w:color w:val="auto"/>
          <w:sz w:val="28"/>
          <w:szCs w:val="28"/>
          <w:u w:val="none"/>
          <w:shd w:val="clear" w:color="auto" w:fill="FFFFFF"/>
        </w:rPr>
        <w:t>закона</w:t>
      </w:r>
      <w:r>
        <w:rPr>
          <w:rStyle w:val="17"/>
          <w:rFonts w:ascii="Times New Roman" w:hAnsi="Times New Roman" w:eastAsia="SimSun"/>
          <w:color w:val="auto"/>
          <w:sz w:val="28"/>
          <w:szCs w:val="28"/>
          <w:u w:val="none"/>
          <w:shd w:val="clear" w:color="auto" w:fill="FFFFFF"/>
        </w:rPr>
        <w:fldChar w:fldCharType="end"/>
      </w:r>
      <w:r>
        <w:rPr>
          <w:rFonts w:ascii="Times New Roman" w:hAnsi="Times New Roman" w:eastAsia="SimSun"/>
          <w:sz w:val="28"/>
          <w:szCs w:val="28"/>
          <w:shd w:val="clear" w:color="auto" w:fill="FFFFFF"/>
        </w:rPr>
        <w:t xml:space="preserve"> </w:t>
      </w:r>
      <w:r>
        <w:rPr>
          <w:rFonts w:ascii="Times New Roman" w:hAnsi="Times New Roman" w:eastAsia="SimSun"/>
          <w:color w:val="000000"/>
          <w:sz w:val="28"/>
          <w:szCs w:val="28"/>
          <w:shd w:val="clear" w:color="auto" w:fill="FFFFFF"/>
        </w:rPr>
        <w:t>от 6 апреля 2011 года № 63-ФЗ «Об электронной подписи»</w:t>
      </w:r>
      <w:r>
        <w:rPr>
          <w:rFonts w:ascii="Times New Roman" w:hAnsi="Times New Roman"/>
          <w:sz w:val="28"/>
          <w:szCs w:val="28"/>
        </w:rPr>
        <w:t xml:space="preserve">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14:paraId="64B7F9CA">
      <w:pPr>
        <w:ind w:firstLine="719" w:firstLineChars="257"/>
        <w:jc w:val="both"/>
        <w:rPr>
          <w:rFonts w:ascii="Times New Roman" w:hAnsi="Times New Roman"/>
          <w:sz w:val="28"/>
          <w:szCs w:val="28"/>
        </w:rPr>
      </w:pPr>
      <w:r>
        <w:rPr>
          <w:rFonts w:ascii="Times New Roman" w:hAnsi="Times New Roman"/>
          <w:sz w:val="28"/>
          <w:szCs w:val="28"/>
        </w:rPr>
        <w:t>К заявлению прилагаются следующие документы и сведения:</w:t>
      </w:r>
    </w:p>
    <w:p w14:paraId="7CE5CBDA">
      <w:pPr>
        <w:ind w:firstLine="719" w:firstLineChars="257"/>
        <w:jc w:val="both"/>
        <w:rPr>
          <w:rFonts w:ascii="Times New Roman" w:hAnsi="Times New Roman"/>
          <w:sz w:val="28"/>
          <w:szCs w:val="28"/>
        </w:rPr>
      </w:pPr>
      <w:r>
        <w:rPr>
          <w:rFonts w:ascii="Times New Roman" w:hAnsi="Times New Roman"/>
          <w:sz w:val="28"/>
          <w:szCs w:val="28"/>
        </w:rPr>
        <w:t>1. доверенность на право представлять интересы юридического лица (при обращении уполномоченного представителя юридического лица с точным указанием полномочий);</w:t>
      </w:r>
    </w:p>
    <w:p w14:paraId="3DED9D33">
      <w:pPr>
        <w:ind w:firstLine="719" w:firstLineChars="257"/>
        <w:jc w:val="both"/>
        <w:rPr>
          <w:rFonts w:ascii="Times New Roman" w:hAnsi="Times New Roman"/>
          <w:sz w:val="28"/>
          <w:szCs w:val="28"/>
        </w:rPr>
      </w:pPr>
      <w:r>
        <w:rPr>
          <w:rFonts w:ascii="Times New Roman" w:hAnsi="Times New Roman"/>
          <w:sz w:val="28"/>
          <w:szCs w:val="28"/>
        </w:rPr>
        <w:t>2. п</w:t>
      </w:r>
      <w:r>
        <w:rPr>
          <w:rFonts w:ascii="Times New Roman" w:hAnsi="Times New Roman" w:eastAsia="Arial Unicode MS"/>
          <w:sz w:val="28"/>
          <w:szCs w:val="28"/>
          <w:lang w:bidi="ru-RU"/>
        </w:rPr>
        <w:t xml:space="preserve">равоустанавливающие документы на </w:t>
      </w:r>
      <w:r>
        <w:rPr>
          <w:rFonts w:ascii="Times New Roman" w:hAnsi="Times New Roman"/>
          <w:sz w:val="28"/>
          <w:szCs w:val="28"/>
        </w:rPr>
        <w:t>земельный участок, если в Едином государственном реестре недвижимости не содержатся сведения о правоустанавливающих документах на земельный участок</w:t>
      </w:r>
      <w:r>
        <w:rPr>
          <w:rFonts w:ascii="Times New Roman" w:hAnsi="Times New Roman" w:eastAsia="Arial Unicode MS"/>
          <w:sz w:val="28"/>
          <w:szCs w:val="28"/>
          <w:lang w:bidi="ru-RU"/>
        </w:rPr>
        <w:t>;</w:t>
      </w:r>
    </w:p>
    <w:p w14:paraId="0D39D640">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3. п</w:t>
      </w:r>
      <w:r>
        <w:rPr>
          <w:rFonts w:ascii="Times New Roman" w:hAnsi="Times New Roman" w:eastAsia="Arial Unicode MS"/>
          <w:sz w:val="28"/>
          <w:szCs w:val="28"/>
          <w:lang w:bidi="ru-RU"/>
        </w:rPr>
        <w:t>равоустанавливающие документы</w:t>
      </w:r>
      <w:r>
        <w:rPr>
          <w:sz w:val="28"/>
          <w:szCs w:val="28"/>
        </w:rPr>
        <w:t xml:space="preserve"> </w:t>
      </w:r>
      <w:r>
        <w:rPr>
          <w:rFonts w:ascii="Times New Roman" w:hAnsi="Times New Roman"/>
          <w:sz w:val="28"/>
          <w:szCs w:val="28"/>
        </w:rPr>
        <w:t>на объект капитального</w:t>
      </w:r>
      <w:r>
        <w:rPr>
          <w:sz w:val="28"/>
          <w:szCs w:val="28"/>
        </w:rPr>
        <w:t xml:space="preserve"> </w:t>
      </w:r>
      <w:r>
        <w:rPr>
          <w:rFonts w:ascii="Times New Roman" w:hAnsi="Times New Roman"/>
          <w:sz w:val="28"/>
          <w:szCs w:val="28"/>
        </w:rPr>
        <w:t>строительства (в случае реконструкции);</w:t>
      </w:r>
    </w:p>
    <w:p w14:paraId="505C2FB7">
      <w:pPr>
        <w:ind w:firstLine="719" w:firstLineChars="257"/>
        <w:jc w:val="both"/>
        <w:rPr>
          <w:rFonts w:ascii="Times New Roman" w:hAnsi="Times New Roman"/>
          <w:sz w:val="28"/>
          <w:szCs w:val="28"/>
        </w:rPr>
      </w:pPr>
      <w:r>
        <w:rPr>
          <w:rFonts w:ascii="Times New Roman" w:hAnsi="Times New Roman"/>
          <w:sz w:val="28"/>
          <w:szCs w:val="28"/>
        </w:rPr>
        <w:t>4. кадастровый паспорт земельного участка;</w:t>
      </w:r>
    </w:p>
    <w:p w14:paraId="0D6D4A00">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5. кадастровый паспорт, технический паспорт на объект капитального строительства (в случае реконструкции);</w:t>
      </w:r>
    </w:p>
    <w:p w14:paraId="2416891C">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6. с</w:t>
      </w:r>
      <w:r>
        <w:rPr>
          <w:rFonts w:ascii="Times New Roman" w:hAnsi="Times New Roman"/>
          <w:sz w:val="28"/>
          <w:szCs w:val="28"/>
          <w:lang w:eastAsia="ar-SA"/>
        </w:rPr>
        <w:t>хема планировочной организации земельного участка с указанием места отклонения по отступу от границ земельного участка;</w:t>
      </w:r>
    </w:p>
    <w:p w14:paraId="5A0F4F7D">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7. п</w:t>
      </w:r>
      <w:r>
        <w:rPr>
          <w:rFonts w:ascii="Times New Roman" w:hAnsi="Times New Roman"/>
          <w:sz w:val="28"/>
          <w:szCs w:val="28"/>
          <w:lang w:eastAsia="ar-SA"/>
        </w:rPr>
        <w:t>роектная документация, подтверждающая наличие у земельного участка характеристик из числа указанных в части 1 статьи 40 Градостроительного Кодекса Российской Федерации (далее - Градостроительный кодекс),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2FF3DDBD">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lang w:eastAsia="ar-SA"/>
        </w:rPr>
        <w:t>8. п</w:t>
      </w:r>
      <w:r>
        <w:rPr>
          <w:rFonts w:ascii="Times New Roman" w:hAnsi="Times New Roman"/>
          <w:sz w:val="28"/>
          <w:szCs w:val="28"/>
        </w:rPr>
        <w:t>роектная документация, подтверждающая,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выполненная организацией имеющей лицензию на данный вид деятельности.</w:t>
      </w:r>
    </w:p>
    <w:p w14:paraId="6906690A">
      <w:pPr>
        <w:pStyle w:val="228"/>
        <w:shd w:val="clear" w:color="auto" w:fill="FFFFFF"/>
        <w:spacing w:before="0" w:beforeAutospacing="0" w:after="0" w:afterAutospacing="0"/>
        <w:ind w:firstLine="720"/>
        <w:jc w:val="both"/>
        <w:rPr>
          <w:rFonts w:ascii="Times New Roman" w:hAnsi="Times New Roman" w:eastAsia="Times New Roman"/>
          <w:color w:val="4F81BD"/>
          <w:sz w:val="28"/>
          <w:szCs w:val="28"/>
        </w:rPr>
      </w:pPr>
      <w:r>
        <w:rPr>
          <w:rFonts w:ascii="Times New Roman" w:hAnsi="Times New Roman"/>
          <w:sz w:val="28"/>
          <w:szCs w:val="28"/>
        </w:rPr>
        <w:t>2.5.2. Запрещено требовать от заявителя представления документов и информации, не входящих в перечень документов, указанных в пункте 2.5.1. настоящего Административного регламента.</w:t>
      </w:r>
    </w:p>
    <w:p w14:paraId="4A9F1986">
      <w:pPr>
        <w:pStyle w:val="207"/>
        <w:spacing w:line="240" w:lineRule="auto"/>
        <w:ind w:firstLine="709"/>
        <w:rPr>
          <w:rFonts w:ascii="Times New Roman" w:hAnsi="Times New Roman"/>
        </w:rPr>
      </w:pPr>
      <w:r>
        <w:rPr>
          <w:rFonts w:ascii="Times New Roman" w:hAnsi="Times New Roman"/>
        </w:rPr>
        <w:t>2.5.3. Документы, представляемые заявителем, должны соответствовать следующим требованиям:</w:t>
      </w:r>
    </w:p>
    <w:p w14:paraId="2966993A">
      <w:pPr>
        <w:tabs>
          <w:tab w:val="left" w:pos="1134"/>
        </w:tabs>
        <w:ind w:firstLine="709"/>
        <w:jc w:val="both"/>
        <w:rPr>
          <w:rFonts w:ascii="Times New Roman" w:hAnsi="Times New Roman"/>
          <w:sz w:val="28"/>
          <w:szCs w:val="28"/>
        </w:rPr>
      </w:pPr>
      <w:r>
        <w:rPr>
          <w:rFonts w:ascii="Times New Roman" w:hAnsi="Times New Roman"/>
          <w:sz w:val="28"/>
          <w:szCs w:val="28"/>
        </w:rPr>
        <w:t>- фамилия, имя и отчество (при наличии) заявителя, адрес его места жительства, телефон (если есть) должны быть написаны полностью;</w:t>
      </w:r>
    </w:p>
    <w:p w14:paraId="7A15AAAE">
      <w:pPr>
        <w:tabs>
          <w:tab w:val="left" w:pos="1134"/>
        </w:tabs>
        <w:ind w:firstLine="709"/>
        <w:jc w:val="both"/>
        <w:rPr>
          <w:rFonts w:ascii="Times New Roman" w:hAnsi="Times New Roman"/>
          <w:sz w:val="28"/>
          <w:szCs w:val="28"/>
        </w:rPr>
      </w:pPr>
      <w:r>
        <w:rPr>
          <w:rFonts w:ascii="Times New Roman" w:hAnsi="Times New Roman"/>
          <w:sz w:val="28"/>
          <w:szCs w:val="28"/>
        </w:rPr>
        <w:t>- в документах не должно быть подчисток, приписок, зачеркнутых слов и иных неоговоренных исправлений;</w:t>
      </w:r>
    </w:p>
    <w:p w14:paraId="4B480645">
      <w:pPr>
        <w:tabs>
          <w:tab w:val="left" w:pos="1134"/>
        </w:tabs>
        <w:ind w:firstLine="709"/>
        <w:jc w:val="both"/>
        <w:rPr>
          <w:rFonts w:ascii="Times New Roman" w:hAnsi="Times New Roman"/>
          <w:sz w:val="28"/>
          <w:szCs w:val="28"/>
        </w:rPr>
      </w:pPr>
      <w:r>
        <w:rPr>
          <w:rFonts w:ascii="Times New Roman" w:hAnsi="Times New Roman"/>
          <w:sz w:val="28"/>
          <w:szCs w:val="28"/>
        </w:rPr>
        <w:t>- документы не должны быть исполнены карандашом;</w:t>
      </w:r>
    </w:p>
    <w:p w14:paraId="769F40D5">
      <w:pPr>
        <w:tabs>
          <w:tab w:val="left" w:pos="1134"/>
        </w:tabs>
        <w:ind w:firstLine="709"/>
        <w:jc w:val="both"/>
        <w:rPr>
          <w:rFonts w:ascii="Times New Roman" w:hAnsi="Times New Roman"/>
          <w:sz w:val="28"/>
          <w:szCs w:val="28"/>
        </w:rPr>
      </w:pPr>
      <w:r>
        <w:rPr>
          <w:rFonts w:ascii="Times New Roman" w:hAnsi="Times New Roman"/>
          <w:sz w:val="28"/>
          <w:szCs w:val="28"/>
        </w:rPr>
        <w:t>- документы не должны иметь серьезных повреждений, наличие которых допускает многозначность истолкования содержания.</w:t>
      </w:r>
    </w:p>
    <w:p w14:paraId="0515ED09">
      <w:pPr>
        <w:ind w:firstLine="709"/>
        <w:jc w:val="both"/>
        <w:rPr>
          <w:rFonts w:ascii="Times New Roman" w:hAnsi="Times New Roman"/>
          <w:sz w:val="28"/>
          <w:szCs w:val="28"/>
        </w:rPr>
      </w:pPr>
      <w:r>
        <w:rPr>
          <w:rFonts w:ascii="Times New Roman" w:hAnsi="Times New Roman"/>
          <w:sz w:val="28"/>
          <w:szCs w:val="28"/>
        </w:rPr>
        <w:t>2.5.4. Документы, необходимые для получения муниципальной услуги, представляются в копиях с одновременным приложением к ним подлинников. Копии документов после проверки их соответствия подлинникам заверяются должностным лицом Администрации. Подлинники документов возвращаются заявителю.</w:t>
      </w:r>
    </w:p>
    <w:p w14:paraId="3E164563">
      <w:pPr>
        <w:ind w:firstLine="709"/>
        <w:jc w:val="center"/>
        <w:rPr>
          <w:rFonts w:ascii="Times New Roman" w:hAnsi="Times New Roman"/>
          <w:b/>
          <w:bCs/>
          <w:sz w:val="28"/>
          <w:szCs w:val="28"/>
        </w:rPr>
      </w:pPr>
    </w:p>
    <w:p w14:paraId="79669640">
      <w:pPr>
        <w:ind w:firstLine="709"/>
        <w:jc w:val="center"/>
        <w:rPr>
          <w:rFonts w:ascii="Times New Roman" w:hAnsi="Times New Roman"/>
          <w:b/>
          <w:bCs/>
          <w:sz w:val="28"/>
          <w:szCs w:val="28"/>
        </w:rPr>
      </w:pPr>
      <w:r>
        <w:rPr>
          <w:rFonts w:ascii="Times New Roman" w:hAnsi="Times New Roman"/>
          <w:b/>
          <w:bCs/>
          <w:sz w:val="28"/>
          <w:szCs w:val="28"/>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14:paraId="7ADBA8D4">
      <w:pPr>
        <w:ind w:firstLine="709"/>
        <w:jc w:val="both"/>
        <w:rPr>
          <w:rFonts w:ascii="Times New Roman" w:hAnsi="Times New Roman"/>
          <w:sz w:val="28"/>
          <w:szCs w:val="28"/>
        </w:rPr>
      </w:pPr>
    </w:p>
    <w:p w14:paraId="7A5733BB">
      <w:pPr>
        <w:ind w:firstLine="709"/>
        <w:jc w:val="both"/>
        <w:rPr>
          <w:rFonts w:ascii="Times New Roman" w:hAnsi="Times New Roman"/>
          <w:sz w:val="28"/>
          <w:szCs w:val="28"/>
        </w:rPr>
      </w:pPr>
      <w:r>
        <w:rPr>
          <w:rFonts w:ascii="Times New Roman" w:hAnsi="Times New Roman"/>
          <w:sz w:val="28"/>
          <w:szCs w:val="28"/>
        </w:rPr>
        <w:t>2.6.1.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3DF4783B">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данные о заявителе: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в случае если в Едином государственном реестре юридических лиц или индивидуальных предпринимателей содержатся сведения о заявителе;</w:t>
      </w:r>
    </w:p>
    <w:p w14:paraId="1AE6BB8F">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копия правоустанавливающих документов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(далее – ЕГРН);</w:t>
      </w:r>
    </w:p>
    <w:p w14:paraId="2C87066F">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color w:val="000000"/>
          <w:sz w:val="28"/>
          <w:szCs w:val="28"/>
          <w:lang w:eastAsia="ar-SA"/>
        </w:rPr>
        <w:t>копию правоустанавливающих документов на здание, строение, сооружение (при наличии зданий, строений, сооружений на земельном участке) права на которые зарегистрированы в ЕГРН;</w:t>
      </w:r>
    </w:p>
    <w:p w14:paraId="03431654">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кадастровый паспорт земельного участка, в случае, если в Едином государственном реестре недвижимости содержатся сведения о земельном участке;</w:t>
      </w:r>
    </w:p>
    <w:p w14:paraId="073B0DC1">
      <w:pPr>
        <w:pStyle w:val="176"/>
        <w:widowControl w:val="0"/>
        <w:numPr>
          <w:ilvl w:val="0"/>
          <w:numId w:val="2"/>
        </w:numPr>
        <w:suppressAutoHyphens/>
        <w:autoSpaceDE w:val="0"/>
        <w:ind w:left="0" w:firstLine="709"/>
        <w:jc w:val="both"/>
        <w:rPr>
          <w:sz w:val="28"/>
          <w:szCs w:val="28"/>
          <w:lang w:eastAsia="ar-SA"/>
        </w:rPr>
      </w:pPr>
      <w:r>
        <w:rPr>
          <w:rFonts w:ascii="Times New Roman" w:hAnsi="Times New Roman"/>
          <w:sz w:val="28"/>
          <w:szCs w:val="28"/>
        </w:rPr>
        <w:t>кадастровый паспорт, технический паспорт на объект капитального строительства (в случае реконструкции), в случае, если</w:t>
      </w:r>
      <w:r>
        <w:rPr>
          <w:rFonts w:ascii="Times New Roman" w:hAnsi="Times New Roman"/>
          <w:bCs/>
          <w:sz w:val="28"/>
          <w:szCs w:val="28"/>
        </w:rPr>
        <w:t xml:space="preserve"> в областном государственном бюджетном учреждении «Смоленское областное бюро  технической инвентаризации» имеются такие паспорта.</w:t>
      </w:r>
    </w:p>
    <w:p w14:paraId="06E61937">
      <w:pPr>
        <w:widowControl w:val="0"/>
        <w:autoSpaceDE w:val="0"/>
        <w:autoSpaceDN w:val="0"/>
        <w:adjustRightInd w:val="0"/>
        <w:ind w:right="-1" w:firstLine="709"/>
        <w:jc w:val="both"/>
        <w:rPr>
          <w:rFonts w:ascii="Times New Roman" w:hAnsi="Times New Roman" w:eastAsia="Arial Unicode MS"/>
          <w:color w:val="000000"/>
          <w:sz w:val="28"/>
          <w:szCs w:val="28"/>
          <w:lang w:bidi="ru-RU"/>
        </w:rPr>
      </w:pPr>
      <w:r>
        <w:rPr>
          <w:rFonts w:ascii="Times New Roman" w:hAnsi="Times New Roman"/>
          <w:sz w:val="28"/>
          <w:szCs w:val="28"/>
        </w:rPr>
        <w:t xml:space="preserve">2.6.2. </w:t>
      </w:r>
      <w:r>
        <w:rPr>
          <w:rFonts w:ascii="Times New Roman" w:hAnsi="Times New Roman" w:eastAsia="Arial Unicode MS"/>
          <w:color w:val="000000"/>
          <w:sz w:val="28"/>
          <w:szCs w:val="28"/>
          <w:lang w:bidi="ru-RU"/>
        </w:rPr>
        <w:t>Заявление и прилагаемые документы могут быть представлены (направлены) заявителем одним из следующих способов:</w:t>
      </w:r>
    </w:p>
    <w:p w14:paraId="5B284028">
      <w:pPr>
        <w:widowControl w:val="0"/>
        <w:autoSpaceDE w:val="0"/>
        <w:autoSpaceDN w:val="0"/>
        <w:adjustRightInd w:val="0"/>
        <w:ind w:right="-1" w:firstLine="709"/>
        <w:jc w:val="both"/>
        <w:rPr>
          <w:rFonts w:ascii="Times New Roman" w:hAnsi="Times New Roman" w:eastAsia="Arial Unicode MS"/>
          <w:color w:val="000000"/>
          <w:sz w:val="28"/>
          <w:szCs w:val="28"/>
          <w:lang w:bidi="ru-RU"/>
        </w:rPr>
      </w:pPr>
      <w:r>
        <w:rPr>
          <w:rFonts w:ascii="Times New Roman" w:hAnsi="Times New Roman" w:eastAsia="Arial Unicode MS"/>
          <w:color w:val="000000"/>
          <w:sz w:val="28"/>
          <w:szCs w:val="28"/>
          <w:lang w:bidi="ru-RU"/>
        </w:rPr>
        <w:t>- лично или посредством почтового отправления в Комиссию;</w:t>
      </w:r>
    </w:p>
    <w:p w14:paraId="30E59A59">
      <w:pPr>
        <w:widowControl w:val="0"/>
        <w:autoSpaceDE w:val="0"/>
        <w:autoSpaceDN w:val="0"/>
        <w:adjustRightInd w:val="0"/>
        <w:ind w:right="-1" w:firstLine="709"/>
        <w:jc w:val="both"/>
        <w:rPr>
          <w:rFonts w:ascii="Times New Roman" w:hAnsi="Times New Roman" w:eastAsia="Arial Unicode MS"/>
          <w:color w:val="000000"/>
          <w:sz w:val="28"/>
          <w:szCs w:val="28"/>
          <w:lang w:bidi="ru-RU"/>
        </w:rPr>
      </w:pPr>
      <w:r>
        <w:rPr>
          <w:rFonts w:ascii="Times New Roman" w:hAnsi="Times New Roman" w:eastAsia="Arial Unicode MS"/>
          <w:color w:val="000000"/>
          <w:sz w:val="28"/>
          <w:szCs w:val="28"/>
          <w:lang w:bidi="ru-RU"/>
        </w:rPr>
        <w:t>- через Региональный портал или Единый портал.</w:t>
      </w:r>
    </w:p>
    <w:p w14:paraId="3B37CB90">
      <w:pPr>
        <w:ind w:firstLine="741"/>
        <w:jc w:val="both"/>
        <w:outlineLvl w:val="0"/>
        <w:rPr>
          <w:rFonts w:ascii="Times New Roman" w:hAnsi="Times New Roman"/>
          <w:sz w:val="28"/>
          <w:szCs w:val="28"/>
        </w:rPr>
      </w:pPr>
    </w:p>
    <w:p w14:paraId="46ACF623">
      <w:pPr>
        <w:pStyle w:val="207"/>
        <w:spacing w:line="240" w:lineRule="auto"/>
        <w:ind w:firstLine="709"/>
        <w:jc w:val="center"/>
        <w:rPr>
          <w:rFonts w:ascii="Times New Roman" w:hAnsi="Times New Roman"/>
          <w:b/>
          <w:bCs/>
        </w:rPr>
      </w:pPr>
      <w:r>
        <w:rPr>
          <w:rFonts w:ascii="Times New Roman" w:hAnsi="Times New Roman"/>
          <w:b/>
        </w:rPr>
        <w:t xml:space="preserve">2.7. </w:t>
      </w:r>
      <w:r>
        <w:rPr>
          <w:rFonts w:ascii="Times New Roman" w:hAnsi="Times New Roman"/>
          <w:b/>
          <w:bCs/>
        </w:rPr>
        <w:t>Исчерпывающий перечень оснований для отказа в приеме документов, необходимых для предоставления муниципальной услуги</w:t>
      </w:r>
    </w:p>
    <w:p w14:paraId="18DF6EE3">
      <w:pPr>
        <w:ind w:firstLine="540"/>
        <w:jc w:val="center"/>
        <w:outlineLvl w:val="2"/>
        <w:rPr>
          <w:rFonts w:ascii="Times New Roman" w:hAnsi="Times New Roman"/>
          <w:sz w:val="28"/>
          <w:szCs w:val="28"/>
        </w:rPr>
      </w:pPr>
    </w:p>
    <w:p w14:paraId="1F6B387E">
      <w:pPr>
        <w:ind w:firstLine="720"/>
        <w:jc w:val="both"/>
        <w:outlineLvl w:val="2"/>
        <w:rPr>
          <w:rFonts w:ascii="Times New Roman" w:hAnsi="Times New Roman"/>
          <w:sz w:val="28"/>
          <w:szCs w:val="28"/>
        </w:rPr>
      </w:pPr>
      <w:r>
        <w:rPr>
          <w:rFonts w:ascii="Times New Roman" w:hAnsi="Times New Roman"/>
          <w:sz w:val="28"/>
          <w:szCs w:val="28"/>
        </w:rPr>
        <w:t>2.7.1. Основания для принятия решения об отказе в приеме документов, необходимых для предоставления муниципальной услуги:</w:t>
      </w:r>
    </w:p>
    <w:p w14:paraId="22276EB3">
      <w:pPr>
        <w:ind w:firstLine="720"/>
        <w:jc w:val="both"/>
        <w:outlineLvl w:val="2"/>
        <w:rPr>
          <w:rFonts w:ascii="Times New Roman" w:hAnsi="Times New Roman"/>
          <w:sz w:val="28"/>
          <w:szCs w:val="28"/>
        </w:rPr>
      </w:pPr>
      <w:r>
        <w:rPr>
          <w:rFonts w:ascii="Times New Roman" w:hAnsi="Times New Roman"/>
          <w:sz w:val="28"/>
          <w:szCs w:val="28"/>
        </w:rPr>
        <w:t>- заявление подано в орган, в полномочия которого не входит предоставление муниципальной услуги;</w:t>
      </w:r>
    </w:p>
    <w:p w14:paraId="691CBCA8">
      <w:pPr>
        <w:ind w:firstLine="720"/>
        <w:jc w:val="both"/>
        <w:outlineLvl w:val="2"/>
        <w:rPr>
          <w:rFonts w:ascii="Times New Roman" w:hAnsi="Times New Roman"/>
          <w:sz w:val="28"/>
          <w:szCs w:val="28"/>
        </w:rPr>
      </w:pPr>
      <w:r>
        <w:rPr>
          <w:rFonts w:ascii="Times New Roman" w:hAnsi="Times New Roman"/>
          <w:sz w:val="28"/>
          <w:szCs w:val="28"/>
        </w:rPr>
        <w:t>- обращение за муниципальной услугой лица, не являющегося заявителем, указанным в подразделе 1.2 административного регламента;</w:t>
      </w:r>
    </w:p>
    <w:p w14:paraId="436E150E">
      <w:pPr>
        <w:ind w:firstLine="720"/>
        <w:jc w:val="both"/>
        <w:outlineLvl w:val="2"/>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11680F0">
      <w:pPr>
        <w:ind w:firstLine="720"/>
        <w:jc w:val="both"/>
        <w:outlineLvl w:val="2"/>
        <w:rPr>
          <w:rFonts w:ascii="Times New Roman" w:hAnsi="Times New Roman"/>
          <w:sz w:val="28"/>
          <w:szCs w:val="28"/>
        </w:rPr>
      </w:pPr>
      <w:r>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920BBDE">
      <w:pPr>
        <w:ind w:firstLine="720"/>
        <w:jc w:val="both"/>
        <w:outlineLvl w:val="2"/>
        <w:rPr>
          <w:rFonts w:ascii="Times New Roman" w:hAnsi="Times New Roman"/>
          <w:sz w:val="28"/>
          <w:szCs w:val="28"/>
        </w:rPr>
      </w:pPr>
      <w:r>
        <w:rPr>
          <w:rFonts w:ascii="Times New Roman" w:hAnsi="Times New Roman"/>
          <w:sz w:val="28"/>
          <w:szCs w:val="28"/>
        </w:rPr>
        <w:t>-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0506EB7">
      <w:pPr>
        <w:ind w:firstLine="709"/>
        <w:jc w:val="both"/>
        <w:rPr>
          <w:rFonts w:ascii="Times New Roman" w:hAnsi="Times New Roman"/>
          <w:sz w:val="28"/>
          <w:szCs w:val="28"/>
        </w:rPr>
      </w:pPr>
      <w:r>
        <w:rPr>
          <w:rFonts w:ascii="Times New Roman" w:hAnsi="Times New Roman"/>
          <w:sz w:val="28"/>
          <w:szCs w:val="28"/>
        </w:rPr>
        <w:t>- не указана информация об испрашиваемом заявителем отклонении от предельных параметров разрешенного строительства, реконструкции объектов капитального строительства;</w:t>
      </w:r>
    </w:p>
    <w:p w14:paraId="4C1A8328">
      <w:pPr>
        <w:ind w:firstLine="720"/>
        <w:jc w:val="both"/>
        <w:outlineLvl w:val="2"/>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14:paraId="2A8371A9">
      <w:pPr>
        <w:ind w:firstLine="720"/>
        <w:jc w:val="both"/>
        <w:outlineLvl w:val="2"/>
        <w:rPr>
          <w:rFonts w:ascii="Times New Roman" w:hAnsi="Times New Roman"/>
          <w:sz w:val="28"/>
          <w:szCs w:val="28"/>
        </w:rPr>
      </w:pPr>
      <w:r>
        <w:rPr>
          <w:rFonts w:ascii="Times New Roman" w:hAnsi="Times New Roman"/>
          <w:sz w:val="28"/>
          <w:szCs w:val="28"/>
        </w:rPr>
        <w:t>2.7.2. Форма уведомления об отказе в приеме документов приведена в приложении № 2</w:t>
      </w:r>
      <w:r>
        <w:rPr>
          <w:rFonts w:ascii="Times New Roman" w:hAnsi="Times New Roman"/>
          <w:color w:val="FF0000"/>
          <w:sz w:val="28"/>
          <w:szCs w:val="28"/>
        </w:rPr>
        <w:t xml:space="preserve"> </w:t>
      </w:r>
      <w:r>
        <w:rPr>
          <w:rFonts w:ascii="Times New Roman" w:hAnsi="Times New Roman"/>
          <w:sz w:val="28"/>
          <w:szCs w:val="28"/>
        </w:rPr>
        <w:t>к административному регламенту.</w:t>
      </w:r>
    </w:p>
    <w:p w14:paraId="03DCF5AC">
      <w:pPr>
        <w:pStyle w:val="207"/>
        <w:spacing w:line="240" w:lineRule="auto"/>
        <w:ind w:firstLine="720"/>
        <w:jc w:val="center"/>
        <w:rPr>
          <w:rFonts w:ascii="Times New Roman" w:hAnsi="Times New Roman"/>
          <w:b/>
        </w:rPr>
      </w:pPr>
    </w:p>
    <w:p w14:paraId="5FB532E0">
      <w:pPr>
        <w:pStyle w:val="207"/>
        <w:spacing w:line="240" w:lineRule="auto"/>
        <w:ind w:firstLine="720"/>
        <w:jc w:val="center"/>
        <w:rPr>
          <w:rFonts w:ascii="Times New Roman" w:hAnsi="Times New Roman"/>
          <w:b/>
        </w:rPr>
      </w:pPr>
      <w:r>
        <w:rPr>
          <w:rFonts w:ascii="Times New Roman" w:hAnsi="Times New Roman"/>
          <w:b/>
        </w:rPr>
        <w:t>2.8. Исчерпывающий перечень оснований для приостановления и               (или) отказа в предоставлении муниципальной услуги</w:t>
      </w:r>
    </w:p>
    <w:p w14:paraId="63EEFB9C">
      <w:pPr>
        <w:pStyle w:val="207"/>
        <w:spacing w:line="240" w:lineRule="auto"/>
        <w:ind w:firstLine="720"/>
        <w:jc w:val="center"/>
        <w:rPr>
          <w:rFonts w:ascii="Times New Roman" w:hAnsi="Times New Roman"/>
          <w:b/>
        </w:rPr>
      </w:pPr>
    </w:p>
    <w:p w14:paraId="05283A24">
      <w:pPr>
        <w:pStyle w:val="207"/>
        <w:spacing w:line="240" w:lineRule="auto"/>
        <w:ind w:firstLine="720"/>
        <w:rPr>
          <w:rFonts w:ascii="Times New Roman" w:hAnsi="Times New Roman"/>
          <w:spacing w:val="2"/>
          <w:shd w:val="clear" w:color="auto" w:fill="FFFFFF"/>
        </w:rPr>
      </w:pPr>
      <w:r>
        <w:rPr>
          <w:rFonts w:ascii="Times New Roman" w:hAnsi="Times New Roman"/>
          <w:spacing w:val="2"/>
          <w:shd w:val="clear" w:color="auto" w:fill="FFFFFF"/>
        </w:rPr>
        <w:t>2.8.1. Оснований для приостановления предоставления муниципальной услуги не предусмотрено.</w:t>
      </w:r>
    </w:p>
    <w:p w14:paraId="547D7C4E">
      <w:pPr>
        <w:pStyle w:val="207"/>
        <w:spacing w:line="240" w:lineRule="auto"/>
        <w:ind w:firstLine="720"/>
        <w:rPr>
          <w:rFonts w:ascii="Times New Roman" w:hAnsi="Times New Roman"/>
          <w:spacing w:val="2"/>
          <w:shd w:val="clear" w:color="auto" w:fill="FFFFFF"/>
        </w:rPr>
      </w:pPr>
      <w:r>
        <w:rPr>
          <w:rFonts w:ascii="Times New Roman" w:hAnsi="Times New Roman"/>
          <w:spacing w:val="2"/>
          <w:shd w:val="clear" w:color="auto" w:fill="FFFFFF"/>
        </w:rPr>
        <w:t>2.8.2. Основанием для отказа в предоставлении муниципальной услуги является:</w:t>
      </w:r>
    </w:p>
    <w:p w14:paraId="5E43024A">
      <w:pPr>
        <w:autoSpaceDE w:val="0"/>
        <w:ind w:firstLine="720"/>
        <w:jc w:val="both"/>
        <w:rPr>
          <w:rFonts w:ascii="Times New Roman" w:hAnsi="Times New Roman"/>
        </w:rPr>
      </w:pPr>
      <w:r>
        <w:rPr>
          <w:rFonts w:ascii="Times New Roman" w:hAnsi="Times New Roman"/>
          <w:sz w:val="28"/>
          <w:szCs w:val="28"/>
        </w:rPr>
        <w:t xml:space="preserve">- отсутствие документов, предусмотренных пунктом 2.5.1 настоящего административного регламента, или предоставление документов не в полном объеме. </w:t>
      </w:r>
    </w:p>
    <w:p w14:paraId="3367A220">
      <w:pPr>
        <w:pStyle w:val="35"/>
        <w:spacing w:before="0" w:beforeAutospacing="0" w:after="0" w:afterAutospacing="0"/>
        <w:ind w:firstLine="709"/>
        <w:contextualSpacing/>
        <w:jc w:val="both"/>
        <w:rPr>
          <w:sz w:val="28"/>
          <w:szCs w:val="28"/>
        </w:rPr>
      </w:pPr>
      <w:r>
        <w:rPr>
          <w:sz w:val="28"/>
          <w:szCs w:val="28"/>
        </w:rPr>
        <w:t>- на земельном участке имеются самовольно возведенные объекты капитального строительства;</w:t>
      </w:r>
    </w:p>
    <w:p w14:paraId="39AF3285">
      <w:pPr>
        <w:pStyle w:val="35"/>
        <w:spacing w:before="0" w:beforeAutospacing="0" w:after="0" w:afterAutospacing="0"/>
        <w:ind w:firstLine="709"/>
        <w:contextualSpacing/>
        <w:jc w:val="both"/>
        <w:rPr>
          <w:sz w:val="28"/>
          <w:szCs w:val="28"/>
        </w:rPr>
      </w:pPr>
      <w:r>
        <w:rPr>
          <w:sz w:val="28"/>
          <w:szCs w:val="28"/>
        </w:rPr>
        <w:t>- земельный участок или объект капитального строительства расположен в границах территорий общего пользования, на которые не распространяется действие градостроительных регламентов</w:t>
      </w:r>
    </w:p>
    <w:p w14:paraId="6B0FBA54">
      <w:pPr>
        <w:pStyle w:val="35"/>
        <w:spacing w:before="0" w:beforeAutospacing="0" w:after="0" w:afterAutospacing="0"/>
        <w:ind w:firstLine="709"/>
        <w:contextualSpacing/>
        <w:jc w:val="both"/>
        <w:rPr>
          <w:sz w:val="28"/>
          <w:szCs w:val="28"/>
        </w:rPr>
      </w:pPr>
      <w:r>
        <w:rPr>
          <w:sz w:val="28"/>
          <w:szCs w:val="28"/>
        </w:rPr>
        <w:t>- нарушение зоны эксплуатации инженерных коммуникаций;</w:t>
      </w:r>
    </w:p>
    <w:p w14:paraId="3BCF22FB">
      <w:pPr>
        <w:pStyle w:val="35"/>
        <w:spacing w:before="0" w:beforeAutospacing="0" w:after="0" w:afterAutospacing="0"/>
        <w:ind w:firstLine="709"/>
        <w:contextualSpacing/>
        <w:jc w:val="both"/>
        <w:rPr>
          <w:sz w:val="28"/>
          <w:szCs w:val="28"/>
        </w:rPr>
      </w:pPr>
      <w:r>
        <w:rPr>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154E96D0">
      <w:pPr>
        <w:pStyle w:val="35"/>
        <w:spacing w:before="0" w:beforeAutospacing="0" w:after="0" w:afterAutospacing="0"/>
        <w:ind w:firstLine="709"/>
        <w:contextualSpacing/>
        <w:jc w:val="both"/>
        <w:rPr>
          <w:sz w:val="28"/>
          <w:szCs w:val="28"/>
        </w:rPr>
      </w:pPr>
      <w:r>
        <w:rPr>
          <w:sz w:val="28"/>
          <w:szCs w:val="28"/>
        </w:rPr>
        <w:t>-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21DF4DD5">
      <w:pPr>
        <w:widowControl w:val="0"/>
        <w:ind w:firstLine="709"/>
        <w:jc w:val="center"/>
        <w:rPr>
          <w:rFonts w:ascii="Times New Roman" w:hAnsi="Times New Roman"/>
          <w:b/>
          <w:bCs/>
          <w:color w:val="000000"/>
          <w:sz w:val="28"/>
          <w:szCs w:val="28"/>
        </w:rPr>
      </w:pPr>
      <w:r>
        <w:rPr>
          <w:rFonts w:ascii="Times New Roman" w:hAnsi="Times New Roman"/>
          <w:b/>
          <w:bCs/>
          <w:color w:val="000000"/>
          <w:sz w:val="28"/>
          <w:szCs w:val="28"/>
        </w:rPr>
        <w:t xml:space="preserve">2.9. Порядок исправления допущенных опечаток и ошибок                                   в разрешении </w:t>
      </w:r>
      <w:r>
        <w:rPr>
          <w:rFonts w:ascii="Times New Roman" w:hAnsi="Times New Roman"/>
          <w:b/>
          <w:bCs/>
          <w:sz w:val="28"/>
          <w:szCs w:val="28"/>
        </w:rPr>
        <w:t xml:space="preserve">на </w:t>
      </w:r>
      <w:r>
        <w:rPr>
          <w:rFonts w:ascii="Times New Roman" w:hAnsi="Times New Roman" w:eastAsia="Times New Roman"/>
          <w:b/>
          <w:bCs/>
          <w:sz w:val="28"/>
          <w:szCs w:val="28"/>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626A6AA6">
      <w:pPr>
        <w:widowControl w:val="0"/>
        <w:ind w:firstLine="709"/>
        <w:jc w:val="center"/>
        <w:rPr>
          <w:rFonts w:ascii="Times New Roman" w:hAnsi="Times New Roman"/>
          <w:b/>
          <w:bCs/>
          <w:color w:val="000000"/>
          <w:sz w:val="28"/>
          <w:szCs w:val="28"/>
        </w:rPr>
      </w:pPr>
    </w:p>
    <w:p w14:paraId="3E65FC89">
      <w:pPr>
        <w:widowControl w:val="0"/>
        <w:ind w:firstLine="709"/>
        <w:jc w:val="both"/>
        <w:rPr>
          <w:rFonts w:ascii="Times New Roman" w:hAnsi="Times New Roman"/>
          <w:bCs/>
          <w:sz w:val="28"/>
          <w:szCs w:val="28"/>
        </w:rPr>
      </w:pPr>
      <w:r>
        <w:rPr>
          <w:rFonts w:ascii="Times New Roman" w:hAnsi="Times New Roman"/>
          <w:bCs/>
          <w:sz w:val="28"/>
          <w:szCs w:val="28"/>
        </w:rPr>
        <w:t xml:space="preserve">2.9.1. Заявитель вправе обратиться в уполномоченный орган с заявлением об исправлении допущенных опечаток и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w:t>
      </w:r>
      <w:r>
        <w:rPr>
          <w:rFonts w:ascii="Times New Roman" w:hAnsi="Times New Roman"/>
          <w:bCs/>
          <w:sz w:val="28"/>
          <w:szCs w:val="28"/>
        </w:rPr>
        <w:t>(далее - заявление об исправлении допущенных опечаток и ошибок) по форме согласно Приложению № 4 к настоящему Административному регламенту.</w:t>
      </w:r>
    </w:p>
    <w:p w14:paraId="44B49884">
      <w:pPr>
        <w:widowControl w:val="0"/>
        <w:ind w:firstLine="709"/>
        <w:jc w:val="both"/>
        <w:rPr>
          <w:rFonts w:ascii="Times New Roman" w:hAnsi="Times New Roman"/>
          <w:bCs/>
          <w:sz w:val="28"/>
          <w:szCs w:val="28"/>
        </w:rPr>
      </w:pPr>
      <w:r>
        <w:rPr>
          <w:rFonts w:ascii="Times New Roman" w:hAnsi="Times New Roman"/>
          <w:bCs/>
          <w:sz w:val="28"/>
          <w:szCs w:val="28"/>
        </w:rPr>
        <w:t xml:space="preserve">2.9.2. В случае подтверждения наличия допущенных опечаток,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w:t>
      </w:r>
      <w:r>
        <w:rPr>
          <w:rFonts w:ascii="Times New Roman" w:hAnsi="Times New Roman"/>
          <w:bCs/>
          <w:sz w:val="28"/>
          <w:szCs w:val="28"/>
        </w:rPr>
        <w:t xml:space="preserve">уполномоченный орган вносит исправления в ранее выданное разрешение. </w:t>
      </w:r>
    </w:p>
    <w:p w14:paraId="7A69F343">
      <w:pPr>
        <w:widowControl w:val="0"/>
        <w:ind w:firstLine="709"/>
        <w:jc w:val="both"/>
        <w:rPr>
          <w:rFonts w:ascii="Times New Roman" w:hAnsi="Times New Roman"/>
          <w:bCs/>
          <w:sz w:val="28"/>
          <w:szCs w:val="28"/>
        </w:rPr>
      </w:pPr>
      <w:r>
        <w:rPr>
          <w:rFonts w:ascii="Times New Roman" w:hAnsi="Times New Roman"/>
          <w:bCs/>
          <w:sz w:val="28"/>
          <w:szCs w:val="28"/>
        </w:rPr>
        <w:t xml:space="preserve">2.9.3. Разрешение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с внесенными исправлениями допущенных опечаток и ошибок либо решение об отказе во внесении исправлений в разрешение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 xml:space="preserve">реконструкции объектов капитального строительства </w:t>
      </w:r>
      <w:r>
        <w:rPr>
          <w:rFonts w:ascii="Times New Roman" w:hAnsi="Times New Roman"/>
          <w:bCs/>
          <w:sz w:val="28"/>
          <w:szCs w:val="28"/>
        </w:rPr>
        <w:t xml:space="preserve">направляется заявителю </w:t>
      </w:r>
      <w:r>
        <w:rPr>
          <w:rFonts w:ascii="Times New Roman" w:hAnsi="Times New Roman"/>
          <w:bCs/>
          <w:color w:val="000000"/>
          <w:sz w:val="28"/>
          <w:szCs w:val="28"/>
        </w:rPr>
        <w:t xml:space="preserve">по форме согласно </w:t>
      </w:r>
      <w:r>
        <w:rPr>
          <w:rFonts w:ascii="Times New Roman" w:hAnsi="Times New Roman"/>
          <w:bCs/>
          <w:sz w:val="28"/>
          <w:szCs w:val="28"/>
        </w:rPr>
        <w:t>Приложению № 5,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EEA9764">
      <w:pPr>
        <w:widowControl w:val="0"/>
        <w:ind w:firstLine="709"/>
        <w:jc w:val="both"/>
        <w:rPr>
          <w:rFonts w:ascii="Times New Roman" w:hAnsi="Times New Roman"/>
          <w:b/>
          <w:bCs/>
          <w:sz w:val="28"/>
          <w:szCs w:val="28"/>
        </w:rPr>
      </w:pPr>
      <w:r>
        <w:rPr>
          <w:rFonts w:ascii="Times New Roman" w:hAnsi="Times New Roman"/>
          <w:bCs/>
          <w:sz w:val="28"/>
          <w:szCs w:val="28"/>
        </w:rPr>
        <w:t xml:space="preserve">2.9.4. Исчерпывающий перечень оснований для отказа в исправлении допущенных опечаток и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0"/>
          <w:szCs w:val="20"/>
        </w:rPr>
        <w:t xml:space="preserve"> </w:t>
      </w:r>
      <w:r>
        <w:rPr>
          <w:rFonts w:ascii="Times New Roman" w:hAnsi="Times New Roman"/>
          <w:bCs/>
          <w:sz w:val="28"/>
          <w:szCs w:val="28"/>
        </w:rPr>
        <w:t>является:</w:t>
      </w:r>
    </w:p>
    <w:p w14:paraId="654676D9">
      <w:pPr>
        <w:widowControl w:val="0"/>
        <w:ind w:firstLine="709"/>
        <w:jc w:val="both"/>
        <w:rPr>
          <w:rFonts w:ascii="Times New Roman" w:hAnsi="Times New Roman"/>
          <w:bCs/>
          <w:color w:val="000000"/>
          <w:sz w:val="28"/>
          <w:szCs w:val="28"/>
        </w:rPr>
      </w:pPr>
      <w:r>
        <w:rPr>
          <w:rFonts w:ascii="Times New Roman" w:hAnsi="Times New Roman"/>
          <w:bCs/>
          <w:color w:val="000000"/>
          <w:sz w:val="28"/>
          <w:szCs w:val="28"/>
        </w:rPr>
        <w:t>- несоответствие заявителя кругу лиц, указанных в подразделе 1.2 настоящего Административного регламента;</w:t>
      </w:r>
    </w:p>
    <w:p w14:paraId="0D7CF448">
      <w:pPr>
        <w:widowControl w:val="0"/>
        <w:ind w:firstLine="709"/>
        <w:jc w:val="both"/>
        <w:rPr>
          <w:rFonts w:ascii="Times New Roman" w:hAnsi="Times New Roman"/>
          <w:bCs/>
          <w:sz w:val="28"/>
          <w:szCs w:val="28"/>
        </w:rPr>
      </w:pPr>
      <w:r>
        <w:rPr>
          <w:rFonts w:ascii="Times New Roman" w:hAnsi="Times New Roman"/>
          <w:bCs/>
          <w:color w:val="000000"/>
          <w:sz w:val="28"/>
          <w:szCs w:val="28"/>
        </w:rPr>
        <w:t xml:space="preserve">- отсутствие опечаток и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w:t>
      </w:r>
    </w:p>
    <w:p w14:paraId="78425038">
      <w:pPr>
        <w:widowControl w:val="0"/>
        <w:ind w:firstLine="709"/>
        <w:jc w:val="both"/>
        <w:rPr>
          <w:rFonts w:ascii="Times New Roman" w:hAnsi="Times New Roman"/>
          <w:bCs/>
          <w:color w:val="000000"/>
          <w:sz w:val="28"/>
          <w:szCs w:val="28"/>
        </w:rPr>
      </w:pPr>
    </w:p>
    <w:p w14:paraId="5CEC2730">
      <w:pPr>
        <w:widowControl w:val="0"/>
        <w:ind w:firstLine="709"/>
        <w:jc w:val="center"/>
        <w:rPr>
          <w:rFonts w:ascii="Times New Roman" w:hAnsi="Times New Roman"/>
          <w:b/>
          <w:bCs/>
          <w:sz w:val="28"/>
          <w:szCs w:val="28"/>
        </w:rPr>
      </w:pPr>
      <w:r>
        <w:rPr>
          <w:rFonts w:ascii="Times New Roman" w:hAnsi="Times New Roman"/>
          <w:b/>
          <w:bCs/>
          <w:sz w:val="28"/>
          <w:szCs w:val="28"/>
        </w:rPr>
        <w:t xml:space="preserve">2.10. Порядок выдачи дубликата разрешения                                                          на </w:t>
      </w:r>
      <w:r>
        <w:rPr>
          <w:rFonts w:ascii="Times New Roman" w:hAnsi="Times New Roman" w:eastAsia="Times New Roman"/>
          <w:b/>
          <w:bCs/>
          <w:sz w:val="28"/>
          <w:szCs w:val="28"/>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3E504FA5">
      <w:pPr>
        <w:widowControl w:val="0"/>
        <w:ind w:firstLine="709"/>
        <w:jc w:val="both"/>
        <w:rPr>
          <w:rFonts w:ascii="Times New Roman" w:hAnsi="Times New Roman"/>
          <w:b/>
          <w:bCs/>
          <w:sz w:val="28"/>
          <w:szCs w:val="28"/>
        </w:rPr>
      </w:pPr>
    </w:p>
    <w:p w14:paraId="7CC6FACB">
      <w:pPr>
        <w:widowControl w:val="0"/>
        <w:ind w:firstLine="709"/>
        <w:jc w:val="both"/>
        <w:rPr>
          <w:rFonts w:ascii="Times New Roman" w:hAnsi="Times New Roman"/>
          <w:bCs/>
          <w:sz w:val="28"/>
          <w:szCs w:val="28"/>
        </w:rPr>
      </w:pPr>
      <w:r>
        <w:rPr>
          <w:rFonts w:ascii="Times New Roman" w:hAnsi="Times New Roman"/>
          <w:bCs/>
          <w:sz w:val="28"/>
          <w:szCs w:val="28"/>
        </w:rPr>
        <w:t xml:space="preserve">2.10.1. Заявитель вправе обратиться в уполномоченный орган с заявлением о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(далее – заявление о выдаче дубликата) по форме согласно Приложению № 6 к настоящему Административному регламенту.</w:t>
      </w:r>
    </w:p>
    <w:p w14:paraId="58133FED">
      <w:pPr>
        <w:widowControl w:val="0"/>
        <w:ind w:firstLine="709"/>
        <w:jc w:val="both"/>
        <w:rPr>
          <w:rFonts w:ascii="Times New Roman" w:hAnsi="Times New Roman"/>
          <w:sz w:val="28"/>
          <w:szCs w:val="28"/>
        </w:rPr>
      </w:pPr>
      <w:r>
        <w:rPr>
          <w:rFonts w:ascii="Times New Roman" w:hAnsi="Times New Roman"/>
          <w:bCs/>
          <w:sz w:val="28"/>
          <w:szCs w:val="28"/>
        </w:rPr>
        <w:t xml:space="preserve">2.10.2. В случае отсутствия оснований для отказа в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уполномоченный орган выдает копию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w:t>
      </w:r>
      <w:r>
        <w:rPr>
          <w:rFonts w:ascii="Times New Roman" w:hAnsi="Times New Roman"/>
          <w:sz w:val="28"/>
          <w:szCs w:val="28"/>
        </w:rPr>
        <w:t xml:space="preserve">В случае, если ранее заявителю было выдано разрешение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заявителю повторно представляется указанный документ.</w:t>
      </w:r>
    </w:p>
    <w:p w14:paraId="6CD7C441">
      <w:pPr>
        <w:widowControl w:val="0"/>
        <w:ind w:firstLine="709"/>
        <w:jc w:val="both"/>
        <w:rPr>
          <w:rFonts w:ascii="Times New Roman" w:hAnsi="Times New Roman"/>
          <w:bCs/>
          <w:sz w:val="28"/>
          <w:szCs w:val="28"/>
        </w:rPr>
      </w:pPr>
      <w:r>
        <w:rPr>
          <w:rFonts w:ascii="Times New Roman" w:hAnsi="Times New Roman"/>
          <w:bCs/>
          <w:sz w:val="28"/>
          <w:szCs w:val="28"/>
        </w:rPr>
        <w:t xml:space="preserve">На лицевой стороне копии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в правом верхнем углу проставляется штамп «Верно».</w:t>
      </w:r>
    </w:p>
    <w:p w14:paraId="31CBA103">
      <w:pPr>
        <w:widowControl w:val="0"/>
        <w:ind w:firstLine="709"/>
        <w:jc w:val="both"/>
        <w:rPr>
          <w:rFonts w:ascii="Times New Roman" w:hAnsi="Times New Roman"/>
          <w:bCs/>
          <w:sz w:val="28"/>
          <w:szCs w:val="28"/>
        </w:rPr>
      </w:pPr>
      <w:r>
        <w:rPr>
          <w:rFonts w:ascii="Times New Roman" w:hAnsi="Times New Roman"/>
          <w:bCs/>
          <w:sz w:val="28"/>
          <w:szCs w:val="28"/>
        </w:rPr>
        <w:t>2.10.3. Копия разрешения на</w:t>
      </w:r>
      <w:r>
        <w:rPr>
          <w:rFonts w:ascii="Times New Roman" w:hAnsi="Times New Roman"/>
          <w:sz w:val="28"/>
          <w:szCs w:val="28"/>
        </w:rPr>
        <w:t xml:space="preserve">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либо решение об отказе в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56A96635">
      <w:pPr>
        <w:widowControl w:val="0"/>
        <w:ind w:firstLine="709"/>
        <w:jc w:val="both"/>
        <w:rPr>
          <w:rFonts w:ascii="Times New Roman" w:hAnsi="Times New Roman"/>
          <w:b/>
          <w:bCs/>
          <w:sz w:val="28"/>
          <w:szCs w:val="28"/>
        </w:rPr>
      </w:pPr>
      <w:r>
        <w:rPr>
          <w:rFonts w:ascii="Times New Roman" w:hAnsi="Times New Roman"/>
          <w:bCs/>
          <w:sz w:val="28"/>
          <w:szCs w:val="28"/>
        </w:rPr>
        <w:t xml:space="preserve">2.10.4. Исчерпывающий перечень оснований для отказа в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является:</w:t>
      </w:r>
    </w:p>
    <w:p w14:paraId="0BEEA46E">
      <w:pPr>
        <w:widowControl w:val="0"/>
        <w:ind w:firstLine="709"/>
        <w:jc w:val="both"/>
        <w:rPr>
          <w:rFonts w:ascii="Times New Roman" w:hAnsi="Times New Roman"/>
          <w:bCs/>
          <w:sz w:val="28"/>
          <w:szCs w:val="28"/>
        </w:rPr>
      </w:pPr>
      <w:r>
        <w:rPr>
          <w:rFonts w:ascii="Times New Roman" w:hAnsi="Times New Roman"/>
          <w:bCs/>
          <w:sz w:val="28"/>
          <w:szCs w:val="28"/>
        </w:rPr>
        <w:t>- несоответствие заявителя кругу лиц, указанных в подразделе 1.2 настоящего Административного регламента.</w:t>
      </w:r>
    </w:p>
    <w:p w14:paraId="74D248B4">
      <w:pPr>
        <w:ind w:firstLine="720"/>
        <w:jc w:val="center"/>
        <w:rPr>
          <w:rFonts w:ascii="Times New Roman" w:hAnsi="Times New Roman"/>
          <w:b/>
          <w:bCs/>
          <w:sz w:val="28"/>
          <w:szCs w:val="28"/>
        </w:rPr>
      </w:pPr>
    </w:p>
    <w:p w14:paraId="74AB989E">
      <w:pPr>
        <w:ind w:firstLine="720"/>
        <w:jc w:val="center"/>
        <w:rPr>
          <w:rFonts w:ascii="Times New Roman" w:hAnsi="Times New Roman"/>
          <w:b/>
          <w:bCs/>
          <w:sz w:val="28"/>
          <w:szCs w:val="28"/>
        </w:rPr>
      </w:pPr>
      <w:r>
        <w:rPr>
          <w:rFonts w:ascii="Times New Roman" w:hAnsi="Times New Roman"/>
          <w:b/>
          <w:bCs/>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w:t>
      </w:r>
    </w:p>
    <w:p w14:paraId="3F54AEDF">
      <w:pPr>
        <w:ind w:firstLine="720"/>
        <w:jc w:val="both"/>
        <w:rPr>
          <w:rFonts w:ascii="Times New Roman" w:hAnsi="Times New Roman"/>
          <w:bCs/>
          <w:sz w:val="28"/>
          <w:szCs w:val="28"/>
        </w:rPr>
      </w:pPr>
    </w:p>
    <w:p w14:paraId="284C7E5C">
      <w:pPr>
        <w:ind w:firstLine="720"/>
        <w:jc w:val="both"/>
        <w:rPr>
          <w:rFonts w:ascii="Times New Roman" w:hAnsi="Times New Roman"/>
          <w:bCs/>
          <w:sz w:val="28"/>
          <w:szCs w:val="28"/>
        </w:rPr>
      </w:pPr>
      <w:r>
        <w:rPr>
          <w:rFonts w:ascii="Times New Roman" w:hAnsi="Times New Roman"/>
          <w:bCs/>
          <w:sz w:val="28"/>
          <w:szCs w:val="28"/>
        </w:rPr>
        <w:t>2.11.1.Муниципальная услуга предоставляется бесплатно.</w:t>
      </w:r>
    </w:p>
    <w:p w14:paraId="02C24AB0">
      <w:pPr>
        <w:ind w:firstLine="720"/>
        <w:jc w:val="both"/>
        <w:rPr>
          <w:rFonts w:ascii="Times New Roman" w:hAnsi="Times New Roman"/>
          <w:bCs/>
          <w:sz w:val="28"/>
          <w:szCs w:val="28"/>
        </w:rPr>
      </w:pPr>
    </w:p>
    <w:p w14:paraId="335E786C">
      <w:pPr>
        <w:ind w:firstLine="720"/>
        <w:jc w:val="center"/>
        <w:rPr>
          <w:rFonts w:ascii="Times New Roman" w:hAnsi="Times New Roman"/>
          <w:b/>
          <w:bCs/>
          <w:sz w:val="28"/>
          <w:szCs w:val="28"/>
        </w:rPr>
      </w:pPr>
      <w:r>
        <w:rPr>
          <w:rFonts w:ascii="Times New Roman" w:hAnsi="Times New Roman"/>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E0FFF6F">
      <w:pPr>
        <w:ind w:firstLine="720"/>
        <w:jc w:val="both"/>
        <w:rPr>
          <w:rFonts w:ascii="Times New Roman" w:hAnsi="Times New Roman"/>
          <w:bCs/>
          <w:sz w:val="28"/>
          <w:szCs w:val="28"/>
        </w:rPr>
      </w:pPr>
    </w:p>
    <w:p w14:paraId="65EEBC06">
      <w:pPr>
        <w:ind w:firstLine="720"/>
        <w:jc w:val="both"/>
        <w:rPr>
          <w:rFonts w:ascii="Times New Roman" w:hAnsi="Times New Roman"/>
          <w:bCs/>
          <w:sz w:val="28"/>
          <w:szCs w:val="28"/>
        </w:rPr>
      </w:pPr>
      <w:r>
        <w:rPr>
          <w:rFonts w:ascii="Times New Roman" w:hAnsi="Times New Roman"/>
          <w:bCs/>
          <w:sz w:val="28"/>
          <w:szCs w:val="28"/>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или МФЦ не должен превышать 15 минут.</w:t>
      </w:r>
    </w:p>
    <w:p w14:paraId="7D03F240">
      <w:pPr>
        <w:ind w:firstLine="720"/>
        <w:jc w:val="both"/>
        <w:rPr>
          <w:rFonts w:ascii="Times New Roman" w:hAnsi="Times New Roman"/>
          <w:bCs/>
          <w:sz w:val="28"/>
          <w:szCs w:val="28"/>
        </w:rPr>
      </w:pPr>
      <w:r>
        <w:rPr>
          <w:rFonts w:ascii="Times New Roman" w:hAnsi="Times New Roman"/>
          <w:bCs/>
          <w:sz w:val="28"/>
          <w:szCs w:val="28"/>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или МФЦ не должен превышать 15 минут.</w:t>
      </w:r>
    </w:p>
    <w:p w14:paraId="100416E1">
      <w:pPr>
        <w:ind w:firstLine="720"/>
        <w:jc w:val="center"/>
        <w:rPr>
          <w:rFonts w:ascii="Times New Roman" w:hAnsi="Times New Roman"/>
          <w:b/>
          <w:bCs/>
          <w:sz w:val="28"/>
          <w:szCs w:val="28"/>
        </w:rPr>
      </w:pPr>
    </w:p>
    <w:p w14:paraId="793F807D">
      <w:pPr>
        <w:ind w:firstLine="720"/>
        <w:jc w:val="center"/>
        <w:rPr>
          <w:rFonts w:ascii="Times New Roman" w:hAnsi="Times New Roman"/>
          <w:b/>
          <w:bCs/>
          <w:sz w:val="28"/>
          <w:szCs w:val="28"/>
        </w:rPr>
      </w:pPr>
      <w:r>
        <w:rPr>
          <w:rFonts w:ascii="Times New Roman" w:hAnsi="Times New Roman"/>
          <w:b/>
          <w:bCs/>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40CC0CA6">
      <w:pPr>
        <w:ind w:firstLine="720"/>
        <w:jc w:val="center"/>
        <w:rPr>
          <w:rFonts w:ascii="Times New Roman" w:hAnsi="Times New Roman"/>
          <w:b/>
          <w:bCs/>
          <w:sz w:val="28"/>
          <w:szCs w:val="28"/>
        </w:rPr>
      </w:pPr>
    </w:p>
    <w:p w14:paraId="77E5B123">
      <w:pPr>
        <w:ind w:firstLine="720"/>
        <w:jc w:val="both"/>
        <w:rPr>
          <w:rFonts w:ascii="Times New Roman" w:hAnsi="Times New Roman"/>
          <w:bCs/>
          <w:sz w:val="28"/>
          <w:szCs w:val="28"/>
        </w:rPr>
      </w:pPr>
      <w:r>
        <w:rPr>
          <w:rFonts w:ascii="Times New Roman" w:hAnsi="Times New Roman"/>
          <w:bCs/>
          <w:sz w:val="28"/>
          <w:szCs w:val="28"/>
        </w:rPr>
        <w:t>2.13.1. Срок регистрации запроса заявителя о предоставлении муниципальной услуги не должен превышать15 минут.</w:t>
      </w:r>
    </w:p>
    <w:p w14:paraId="69FA409C">
      <w:pPr>
        <w:ind w:firstLine="720"/>
        <w:jc w:val="both"/>
        <w:rPr>
          <w:rFonts w:ascii="Times New Roman" w:hAnsi="Times New Roman"/>
          <w:bCs/>
          <w:sz w:val="28"/>
          <w:szCs w:val="28"/>
        </w:rPr>
      </w:pPr>
      <w:r>
        <w:rPr>
          <w:rFonts w:ascii="Times New Roman" w:hAnsi="Times New Roman"/>
          <w:bCs/>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02500EE1">
      <w:pPr>
        <w:ind w:firstLine="720"/>
        <w:jc w:val="center"/>
        <w:rPr>
          <w:rFonts w:ascii="Times New Roman" w:hAnsi="Times New Roman"/>
          <w:b/>
          <w:bCs/>
          <w:sz w:val="28"/>
          <w:szCs w:val="28"/>
        </w:rPr>
      </w:pPr>
    </w:p>
    <w:p w14:paraId="05FC579A">
      <w:pPr>
        <w:ind w:firstLine="720"/>
        <w:jc w:val="center"/>
        <w:rPr>
          <w:rFonts w:ascii="Times New Roman" w:hAnsi="Times New Roman"/>
          <w:b/>
          <w:bCs/>
          <w:sz w:val="28"/>
          <w:szCs w:val="28"/>
        </w:rPr>
      </w:pPr>
      <w:r>
        <w:rPr>
          <w:rFonts w:ascii="Times New Roman" w:hAnsi="Times New Roman"/>
          <w:b/>
          <w:bCs/>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775E83D2">
      <w:pPr>
        <w:ind w:firstLine="720"/>
        <w:jc w:val="center"/>
        <w:rPr>
          <w:rFonts w:ascii="Times New Roman" w:hAnsi="Times New Roman"/>
          <w:b/>
          <w:bCs/>
          <w:sz w:val="28"/>
          <w:szCs w:val="28"/>
        </w:rPr>
      </w:pPr>
    </w:p>
    <w:p w14:paraId="04C45944">
      <w:pPr>
        <w:ind w:firstLine="720"/>
        <w:jc w:val="both"/>
        <w:rPr>
          <w:rFonts w:ascii="Times New Roman" w:hAnsi="Times New Roman"/>
          <w:bCs/>
          <w:sz w:val="28"/>
          <w:szCs w:val="28"/>
        </w:rPr>
      </w:pPr>
      <w:r>
        <w:rPr>
          <w:rFonts w:ascii="Times New Roman" w:hAnsi="Times New Roman"/>
          <w:bCs/>
          <w:sz w:val="28"/>
          <w:szCs w:val="28"/>
        </w:rPr>
        <w:t>2.14.1. Прием граждан осуществляется в специально выделенных для предоставления муниципальных услуг помещениях.</w:t>
      </w:r>
    </w:p>
    <w:p w14:paraId="7C00A2B6">
      <w:pPr>
        <w:ind w:firstLine="720"/>
        <w:jc w:val="both"/>
        <w:rPr>
          <w:rFonts w:ascii="Times New Roman" w:hAnsi="Times New Roman"/>
          <w:bCs/>
          <w:sz w:val="28"/>
          <w:szCs w:val="28"/>
        </w:rPr>
      </w:pPr>
      <w:r>
        <w:rPr>
          <w:rFonts w:ascii="Times New Roman" w:hAnsi="Times New Roman"/>
          <w:bCs/>
          <w:sz w:val="28"/>
          <w:szCs w:val="28"/>
        </w:rPr>
        <w:t>2.14.2. При возможности около здания организуются парковочные места для автотранспорта.</w:t>
      </w:r>
    </w:p>
    <w:p w14:paraId="7C4A7F9D">
      <w:pPr>
        <w:ind w:firstLine="720"/>
        <w:jc w:val="both"/>
        <w:rPr>
          <w:rFonts w:ascii="Times New Roman" w:hAnsi="Times New Roman"/>
          <w:bCs/>
          <w:sz w:val="28"/>
          <w:szCs w:val="28"/>
        </w:rPr>
      </w:pPr>
      <w:r>
        <w:rPr>
          <w:rFonts w:ascii="Times New Roman" w:hAnsi="Times New Roman"/>
          <w:bCs/>
          <w:sz w:val="28"/>
          <w:szCs w:val="28"/>
        </w:rPr>
        <w:t>Доступ заявителей к парковочным местам является бесплатным.</w:t>
      </w:r>
    </w:p>
    <w:p w14:paraId="31DF7E4E">
      <w:pPr>
        <w:ind w:firstLine="720"/>
        <w:jc w:val="both"/>
        <w:rPr>
          <w:rFonts w:ascii="Times New Roman" w:hAnsi="Times New Roman"/>
          <w:bCs/>
          <w:sz w:val="28"/>
          <w:szCs w:val="28"/>
        </w:rPr>
      </w:pPr>
      <w:r>
        <w:rPr>
          <w:rFonts w:ascii="Times New Roman" w:hAnsi="Times New Roman"/>
          <w:bCs/>
          <w:sz w:val="28"/>
          <w:szCs w:val="28"/>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047695FD">
      <w:pPr>
        <w:ind w:firstLine="720"/>
        <w:jc w:val="both"/>
        <w:rPr>
          <w:rFonts w:ascii="Times New Roman" w:hAnsi="Times New Roman"/>
          <w:bCs/>
          <w:sz w:val="28"/>
          <w:szCs w:val="28"/>
        </w:rPr>
      </w:pPr>
      <w:r>
        <w:rPr>
          <w:rFonts w:ascii="Times New Roman" w:hAnsi="Times New Roman"/>
          <w:bCs/>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14:paraId="20F7079C">
      <w:pPr>
        <w:ind w:firstLine="720"/>
        <w:jc w:val="both"/>
        <w:rPr>
          <w:rFonts w:ascii="Times New Roman" w:hAnsi="Times New Roman"/>
          <w:bCs/>
          <w:sz w:val="28"/>
          <w:szCs w:val="28"/>
        </w:rPr>
      </w:pPr>
      <w:r>
        <w:rPr>
          <w:rFonts w:ascii="Times New Roman" w:hAnsi="Times New Roman"/>
          <w:bCs/>
          <w:sz w:val="28"/>
          <w:szCs w:val="28"/>
        </w:rPr>
        <w:t>2.14.5. Места информирования, предназначенные для ознакомления заявителей с информационными материалами, оборудуются:</w:t>
      </w:r>
    </w:p>
    <w:p w14:paraId="74B50AE8">
      <w:pPr>
        <w:ind w:firstLine="720"/>
        <w:jc w:val="both"/>
        <w:rPr>
          <w:rFonts w:ascii="Times New Roman" w:hAnsi="Times New Roman"/>
          <w:bCs/>
          <w:sz w:val="28"/>
          <w:szCs w:val="28"/>
        </w:rPr>
      </w:pPr>
      <w:r>
        <w:rPr>
          <w:rFonts w:ascii="Times New Roman" w:hAnsi="Times New Roman"/>
          <w:bCs/>
          <w:sz w:val="28"/>
          <w:szCs w:val="28"/>
        </w:rPr>
        <w:t>- информационными стендами, на которых размещается визуальная и текстовая информация;</w:t>
      </w:r>
    </w:p>
    <w:p w14:paraId="5E6E0D68">
      <w:pPr>
        <w:ind w:firstLine="720"/>
        <w:jc w:val="both"/>
        <w:rPr>
          <w:rFonts w:ascii="Times New Roman" w:hAnsi="Times New Roman"/>
          <w:bCs/>
          <w:sz w:val="28"/>
          <w:szCs w:val="28"/>
        </w:rPr>
      </w:pPr>
      <w:r>
        <w:rPr>
          <w:rFonts w:ascii="Times New Roman" w:hAnsi="Times New Roman"/>
          <w:bCs/>
          <w:sz w:val="28"/>
          <w:szCs w:val="28"/>
        </w:rPr>
        <w:t>- стульями и столами для оформления документов.</w:t>
      </w:r>
    </w:p>
    <w:p w14:paraId="08E6BA64">
      <w:pPr>
        <w:ind w:firstLine="720"/>
        <w:jc w:val="both"/>
        <w:rPr>
          <w:rFonts w:ascii="Times New Roman" w:hAnsi="Times New Roman"/>
          <w:bCs/>
          <w:sz w:val="28"/>
          <w:szCs w:val="28"/>
        </w:rPr>
      </w:pPr>
      <w:r>
        <w:rPr>
          <w:rFonts w:ascii="Times New Roman" w:hAnsi="Times New Roman"/>
          <w:bCs/>
          <w:sz w:val="28"/>
          <w:szCs w:val="28"/>
        </w:rPr>
        <w:t>К информационным стендам должна быть обеспечена возможность свободного доступа граждан.</w:t>
      </w:r>
    </w:p>
    <w:p w14:paraId="3D7D2008">
      <w:pPr>
        <w:ind w:firstLine="720"/>
        <w:jc w:val="both"/>
        <w:rPr>
          <w:rFonts w:ascii="Times New Roman" w:hAnsi="Times New Roman"/>
          <w:bCs/>
          <w:sz w:val="28"/>
          <w:szCs w:val="28"/>
        </w:rPr>
      </w:pPr>
      <w:r>
        <w:rPr>
          <w:rFonts w:ascii="Times New Roman" w:hAnsi="Times New Roman"/>
          <w:bCs/>
          <w:sz w:val="28"/>
          <w:szCs w:val="28"/>
        </w:rPr>
        <w:t>На информационных стендах, а также на официальных сайтах в сети Интернет размещается следующая обязательная информация:</w:t>
      </w:r>
    </w:p>
    <w:p w14:paraId="6BEF5E41">
      <w:pPr>
        <w:ind w:firstLine="720"/>
        <w:jc w:val="both"/>
        <w:rPr>
          <w:rFonts w:ascii="Times New Roman" w:hAnsi="Times New Roman"/>
          <w:bCs/>
          <w:sz w:val="28"/>
          <w:szCs w:val="28"/>
        </w:rPr>
      </w:pPr>
      <w:r>
        <w:rPr>
          <w:rFonts w:ascii="Times New Roman" w:hAnsi="Times New Roman"/>
          <w:bCs/>
          <w:sz w:val="28"/>
          <w:szCs w:val="28"/>
        </w:rPr>
        <w:t>- номера телефонов, факсов, адреса официальных сайтов, электронной почты органов, предоставляющих муниципальную услугу;</w:t>
      </w:r>
    </w:p>
    <w:p w14:paraId="36824FFF">
      <w:pPr>
        <w:ind w:firstLine="720"/>
        <w:jc w:val="both"/>
        <w:rPr>
          <w:rFonts w:ascii="Times New Roman" w:hAnsi="Times New Roman"/>
          <w:bCs/>
          <w:sz w:val="28"/>
          <w:szCs w:val="28"/>
        </w:rPr>
      </w:pPr>
      <w:r>
        <w:rPr>
          <w:rFonts w:ascii="Times New Roman" w:hAnsi="Times New Roman"/>
          <w:bCs/>
          <w:sz w:val="28"/>
          <w:szCs w:val="28"/>
        </w:rPr>
        <w:t>- режим работы органов, предоставляющих муниципальную услугу;</w:t>
      </w:r>
    </w:p>
    <w:p w14:paraId="7BE86B42">
      <w:pPr>
        <w:ind w:firstLine="720"/>
        <w:jc w:val="both"/>
        <w:rPr>
          <w:rFonts w:ascii="Times New Roman" w:hAnsi="Times New Roman"/>
          <w:bCs/>
          <w:sz w:val="28"/>
          <w:szCs w:val="28"/>
        </w:rPr>
      </w:pPr>
      <w:r>
        <w:rPr>
          <w:rFonts w:ascii="Times New Roman" w:hAnsi="Times New Roman"/>
          <w:bCs/>
          <w:sz w:val="28"/>
          <w:szCs w:val="28"/>
        </w:rPr>
        <w:t>- графики личного приема граждан уполномоченными должностными лицами;</w:t>
      </w:r>
    </w:p>
    <w:p w14:paraId="3E17E450">
      <w:pPr>
        <w:ind w:firstLine="720"/>
        <w:jc w:val="both"/>
        <w:rPr>
          <w:rFonts w:ascii="Times New Roman" w:hAnsi="Times New Roman"/>
          <w:bCs/>
          <w:sz w:val="28"/>
          <w:szCs w:val="28"/>
        </w:rPr>
      </w:pPr>
      <w:r>
        <w:rPr>
          <w:rFonts w:ascii="Times New Roman" w:hAnsi="Times New Roman"/>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28B5D51">
      <w:pPr>
        <w:ind w:firstLine="720"/>
        <w:jc w:val="both"/>
        <w:rPr>
          <w:rFonts w:ascii="Times New Roman" w:hAnsi="Times New Roman"/>
          <w:bCs/>
          <w:sz w:val="28"/>
          <w:szCs w:val="28"/>
        </w:rPr>
      </w:pPr>
      <w:r>
        <w:rPr>
          <w:rFonts w:ascii="Times New Roman" w:hAnsi="Times New Roman"/>
          <w:bCs/>
          <w:sz w:val="28"/>
          <w:szCs w:val="28"/>
        </w:rPr>
        <w:t>- настоящий Административный регламент.</w:t>
      </w:r>
    </w:p>
    <w:p w14:paraId="6FFE2C87">
      <w:pPr>
        <w:ind w:firstLine="720"/>
        <w:jc w:val="both"/>
        <w:rPr>
          <w:rFonts w:ascii="Times New Roman" w:hAnsi="Times New Roman"/>
          <w:bCs/>
          <w:sz w:val="28"/>
          <w:szCs w:val="28"/>
        </w:rPr>
      </w:pPr>
      <w:r>
        <w:rPr>
          <w:rFonts w:ascii="Times New Roman" w:hAnsi="Times New Roman"/>
          <w:bCs/>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14:paraId="225B1AA9">
      <w:pPr>
        <w:ind w:firstLine="720"/>
        <w:jc w:val="both"/>
        <w:rPr>
          <w:rFonts w:ascii="Times New Roman" w:hAnsi="Times New Roman"/>
          <w:bCs/>
          <w:sz w:val="28"/>
          <w:szCs w:val="28"/>
        </w:rPr>
      </w:pPr>
      <w:r>
        <w:rPr>
          <w:rFonts w:ascii="Times New Roman" w:hAnsi="Times New Roman"/>
          <w:bCs/>
          <w:sz w:val="28"/>
          <w:szCs w:val="28"/>
        </w:rPr>
        <w:t>2.14.7. «Доступность для инвалидов объектов (зданий, помещений), в которых предоставляется муниципальная услуга, должна быть обеспечена:</w:t>
      </w:r>
    </w:p>
    <w:p w14:paraId="7585D778">
      <w:pPr>
        <w:ind w:firstLine="720"/>
        <w:jc w:val="both"/>
        <w:rPr>
          <w:rFonts w:ascii="Times New Roman" w:hAnsi="Times New Roman"/>
          <w:bCs/>
          <w:sz w:val="28"/>
          <w:szCs w:val="28"/>
        </w:rPr>
      </w:pPr>
      <w:r>
        <w:rPr>
          <w:rFonts w:ascii="Times New Roman" w:hAnsi="Times New Roman"/>
          <w:bCs/>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69FCE59F">
      <w:pPr>
        <w:ind w:firstLine="720"/>
        <w:jc w:val="both"/>
        <w:rPr>
          <w:rFonts w:ascii="Times New Roman" w:hAnsi="Times New Roman"/>
          <w:bCs/>
          <w:sz w:val="28"/>
          <w:szCs w:val="28"/>
        </w:rPr>
      </w:pPr>
      <w:r>
        <w:rPr>
          <w:rFonts w:ascii="Times New Roman" w:hAnsi="Times New Roman"/>
          <w:bCs/>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05C0386D">
      <w:pPr>
        <w:ind w:firstLine="720"/>
        <w:jc w:val="both"/>
        <w:rPr>
          <w:rFonts w:ascii="Times New Roman" w:hAnsi="Times New Roman"/>
          <w:bCs/>
          <w:sz w:val="28"/>
          <w:szCs w:val="28"/>
        </w:rPr>
      </w:pPr>
      <w:r>
        <w:rPr>
          <w:rFonts w:ascii="Times New Roman" w:hAnsi="Times New Roman"/>
          <w:bCs/>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7E6934EB">
      <w:pPr>
        <w:ind w:firstLine="720"/>
        <w:jc w:val="both"/>
        <w:rPr>
          <w:rFonts w:ascii="Times New Roman" w:hAnsi="Times New Roman"/>
          <w:bCs/>
          <w:sz w:val="28"/>
          <w:szCs w:val="28"/>
        </w:rPr>
      </w:pPr>
      <w:r>
        <w:rPr>
          <w:rFonts w:ascii="Times New Roman" w:hAnsi="Times New Roman"/>
          <w:bCs/>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2035C71">
      <w:pPr>
        <w:ind w:firstLine="720"/>
        <w:jc w:val="both"/>
        <w:rPr>
          <w:rFonts w:ascii="Times New Roman" w:hAnsi="Times New Roman"/>
          <w:bCs/>
          <w:sz w:val="28"/>
          <w:szCs w:val="28"/>
        </w:rPr>
      </w:pPr>
      <w:r>
        <w:rPr>
          <w:rFonts w:ascii="Times New Roman" w:hAnsi="Times New Roman"/>
          <w:bCs/>
          <w:sz w:val="28"/>
          <w:szCs w:val="28"/>
        </w:rPr>
        <w:t>- допуском сурдопереводчика и тифлосурдопереводчика при оказании инвалиду муниципальной услуги;</w:t>
      </w:r>
    </w:p>
    <w:p w14:paraId="17234FEE">
      <w:pPr>
        <w:ind w:firstLine="720"/>
        <w:jc w:val="both"/>
        <w:rPr>
          <w:rFonts w:ascii="Times New Roman" w:hAnsi="Times New Roman"/>
          <w:bCs/>
          <w:sz w:val="28"/>
          <w:szCs w:val="28"/>
        </w:rPr>
      </w:pPr>
      <w:r>
        <w:rPr>
          <w:rFonts w:ascii="Times New Roman" w:hAnsi="Times New Roman"/>
          <w:bCs/>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17F002">
      <w:pPr>
        <w:ind w:firstLine="720"/>
        <w:jc w:val="both"/>
        <w:rPr>
          <w:rFonts w:ascii="Times New Roman" w:hAnsi="Times New Roman"/>
          <w:bCs/>
          <w:sz w:val="28"/>
          <w:szCs w:val="28"/>
        </w:rPr>
      </w:pPr>
      <w:r>
        <w:rPr>
          <w:rFonts w:ascii="Times New Roman" w:hAnsi="Times New Roman"/>
          <w:bCs/>
          <w:sz w:val="28"/>
          <w:szCs w:val="28"/>
        </w:rPr>
        <w:t>- оказанием специалистами помощи инвалидам в преодолении барьеров, мешающих получению ими муниципальных услуг наравне с другими заявителями.</w:t>
      </w:r>
    </w:p>
    <w:p w14:paraId="50CCA831">
      <w:pPr>
        <w:ind w:firstLine="720"/>
        <w:jc w:val="center"/>
        <w:rPr>
          <w:rFonts w:ascii="Times New Roman" w:hAnsi="Times New Roman"/>
          <w:b/>
          <w:bCs/>
          <w:sz w:val="28"/>
          <w:szCs w:val="28"/>
        </w:rPr>
      </w:pPr>
    </w:p>
    <w:p w14:paraId="39658D81">
      <w:pPr>
        <w:ind w:firstLine="720"/>
        <w:jc w:val="center"/>
        <w:rPr>
          <w:rFonts w:ascii="Times New Roman" w:hAnsi="Times New Roman"/>
          <w:b/>
          <w:bCs/>
          <w:sz w:val="28"/>
          <w:szCs w:val="28"/>
        </w:rPr>
      </w:pPr>
      <w:r>
        <w:rPr>
          <w:rFonts w:ascii="Times New Roman" w:hAnsi="Times New Roman"/>
          <w:b/>
          <w:bCs/>
          <w:sz w:val="28"/>
          <w:szCs w:val="28"/>
        </w:rPr>
        <w:t>2.15. Показатели доступности и качества муниципальной услуги</w:t>
      </w:r>
    </w:p>
    <w:p w14:paraId="70A2E3BB">
      <w:pPr>
        <w:ind w:firstLine="720"/>
        <w:jc w:val="center"/>
        <w:rPr>
          <w:rFonts w:ascii="Times New Roman" w:hAnsi="Times New Roman"/>
          <w:b/>
          <w:bCs/>
          <w:sz w:val="28"/>
          <w:szCs w:val="28"/>
        </w:rPr>
      </w:pPr>
    </w:p>
    <w:p w14:paraId="2E0BEC01">
      <w:pPr>
        <w:ind w:firstLine="720"/>
        <w:jc w:val="both"/>
        <w:rPr>
          <w:rFonts w:ascii="Times New Roman" w:hAnsi="Times New Roman"/>
          <w:bCs/>
          <w:sz w:val="28"/>
          <w:szCs w:val="28"/>
        </w:rPr>
      </w:pPr>
      <w:r>
        <w:rPr>
          <w:rFonts w:ascii="Times New Roman" w:hAnsi="Times New Roman"/>
          <w:bCs/>
          <w:sz w:val="28"/>
          <w:szCs w:val="28"/>
        </w:rPr>
        <w:t>2.15.1. Показателями доступности предоставления муниципальной услуги являются:</w:t>
      </w:r>
    </w:p>
    <w:p w14:paraId="56B6CACD">
      <w:pPr>
        <w:ind w:firstLine="720"/>
        <w:jc w:val="both"/>
        <w:rPr>
          <w:rFonts w:ascii="Times New Roman" w:hAnsi="Times New Roman"/>
          <w:bCs/>
          <w:sz w:val="28"/>
          <w:szCs w:val="28"/>
        </w:rPr>
      </w:pPr>
      <w:r>
        <w:rPr>
          <w:rFonts w:ascii="Times New Roman" w:hAnsi="Times New Roman"/>
          <w:bCs/>
          <w:sz w:val="28"/>
          <w:szCs w:val="28"/>
        </w:rPr>
        <w:t>1) транспортная доступность к местам предоставления муниципальной услуги;</w:t>
      </w:r>
    </w:p>
    <w:p w14:paraId="68F9DC86">
      <w:pPr>
        <w:ind w:firstLine="720"/>
        <w:jc w:val="both"/>
        <w:rPr>
          <w:rFonts w:ascii="Times New Roman" w:hAnsi="Times New Roman"/>
          <w:bCs/>
          <w:sz w:val="28"/>
          <w:szCs w:val="28"/>
        </w:rPr>
      </w:pPr>
      <w:r>
        <w:rPr>
          <w:rFonts w:ascii="Times New Roman" w:hAnsi="Times New Roman"/>
          <w:bCs/>
          <w:sz w:val="28"/>
          <w:szCs w:val="28"/>
        </w:rPr>
        <w:t>2) обеспечение беспрепятственного доступа к помещениям, в которых предоставляется муниципальная услуга;</w:t>
      </w:r>
    </w:p>
    <w:p w14:paraId="21767F2C">
      <w:pPr>
        <w:ind w:firstLine="720"/>
        <w:jc w:val="both"/>
        <w:rPr>
          <w:rFonts w:ascii="Times New Roman" w:hAnsi="Times New Roman"/>
          <w:bCs/>
          <w:sz w:val="28"/>
          <w:szCs w:val="28"/>
        </w:rPr>
      </w:pPr>
      <w:r>
        <w:rPr>
          <w:rFonts w:ascii="Times New Roman" w:hAnsi="Times New Roman"/>
          <w:bCs/>
          <w:sz w:val="28"/>
          <w:szCs w:val="28"/>
        </w:rPr>
        <w:t>3) размещение информации о порядке предоставления муниципальной услуги в сети Интернет.</w:t>
      </w:r>
    </w:p>
    <w:p w14:paraId="148B305D">
      <w:pPr>
        <w:ind w:firstLine="720"/>
        <w:jc w:val="both"/>
        <w:rPr>
          <w:rFonts w:ascii="Times New Roman" w:hAnsi="Times New Roman"/>
          <w:bCs/>
          <w:sz w:val="28"/>
          <w:szCs w:val="28"/>
        </w:rPr>
      </w:pPr>
      <w:r>
        <w:rPr>
          <w:rFonts w:ascii="Times New Roman" w:hAnsi="Times New Roman"/>
          <w:bCs/>
          <w:sz w:val="28"/>
          <w:szCs w:val="28"/>
        </w:rPr>
        <w:t>2.15.2. Показателями качества предоставления муниципальной услуги являются:</w:t>
      </w:r>
    </w:p>
    <w:p w14:paraId="73F64900">
      <w:pPr>
        <w:ind w:firstLine="720"/>
        <w:jc w:val="both"/>
        <w:rPr>
          <w:rFonts w:ascii="Times New Roman" w:hAnsi="Times New Roman"/>
          <w:bCs/>
          <w:sz w:val="28"/>
          <w:szCs w:val="28"/>
        </w:rPr>
      </w:pPr>
      <w:r>
        <w:rPr>
          <w:rFonts w:ascii="Times New Roman" w:hAnsi="Times New Roman"/>
          <w:bCs/>
          <w:sz w:val="28"/>
          <w:szCs w:val="28"/>
        </w:rPr>
        <w:t>1) соблюдение стандарта предоставления муниципальной услуги;</w:t>
      </w:r>
    </w:p>
    <w:p w14:paraId="48C3F2F3">
      <w:pPr>
        <w:ind w:firstLine="720"/>
        <w:jc w:val="both"/>
        <w:rPr>
          <w:rFonts w:ascii="Times New Roman" w:hAnsi="Times New Roman"/>
          <w:bCs/>
          <w:sz w:val="28"/>
          <w:szCs w:val="28"/>
        </w:rPr>
      </w:pPr>
      <w:r>
        <w:rPr>
          <w:rFonts w:ascii="Times New Roman" w:hAnsi="Times New Roman"/>
          <w:bCs/>
          <w:sz w:val="28"/>
          <w:szCs w:val="28"/>
        </w:rPr>
        <w:t>2) количество взаимодействий заявителя с должностными лицами при предоставлении муниципальной услуги и их продолжительность (2 раза по 15 минут);</w:t>
      </w:r>
    </w:p>
    <w:p w14:paraId="204E39CB">
      <w:pPr>
        <w:ind w:firstLine="720"/>
        <w:jc w:val="both"/>
        <w:rPr>
          <w:rFonts w:ascii="Times New Roman" w:hAnsi="Times New Roman"/>
          <w:bCs/>
          <w:sz w:val="28"/>
          <w:szCs w:val="28"/>
        </w:rPr>
      </w:pPr>
      <w:r>
        <w:rPr>
          <w:rFonts w:ascii="Times New Roman" w:hAnsi="Times New Roman"/>
          <w:bCs/>
          <w:sz w:val="28"/>
          <w:szCs w:val="28"/>
        </w:rPr>
        <w:t>3) возможность получения информации о ходе предоставления муниципальной услуги.</w:t>
      </w:r>
    </w:p>
    <w:p w14:paraId="6D1648BA">
      <w:pPr>
        <w:ind w:firstLine="720"/>
        <w:jc w:val="both"/>
        <w:rPr>
          <w:rFonts w:ascii="Times New Roman" w:hAnsi="Times New Roman"/>
          <w:bCs/>
          <w:sz w:val="28"/>
          <w:szCs w:val="28"/>
        </w:rPr>
      </w:pPr>
      <w:r>
        <w:rPr>
          <w:rFonts w:ascii="Times New Roman" w:hAnsi="Times New Roman"/>
          <w:bCs/>
          <w:sz w:val="28"/>
          <w:szCs w:val="28"/>
        </w:rPr>
        <w:t>4) возможность получения муниципальной услуги в МФЦ.</w:t>
      </w:r>
    </w:p>
    <w:p w14:paraId="02BBDE52">
      <w:pPr>
        <w:ind w:firstLine="720"/>
        <w:jc w:val="center"/>
        <w:rPr>
          <w:rFonts w:ascii="Times New Roman" w:hAnsi="Times New Roman"/>
          <w:b/>
          <w:bCs/>
          <w:sz w:val="28"/>
          <w:szCs w:val="28"/>
        </w:rPr>
      </w:pPr>
    </w:p>
    <w:p w14:paraId="5278A865">
      <w:pPr>
        <w:ind w:firstLine="720"/>
        <w:jc w:val="center"/>
        <w:rPr>
          <w:rFonts w:ascii="Times New Roman" w:hAnsi="Times New Roman"/>
          <w:b/>
          <w:bCs/>
          <w:sz w:val="28"/>
          <w:szCs w:val="28"/>
        </w:rPr>
      </w:pPr>
      <w:r>
        <w:rPr>
          <w:rFonts w:ascii="Times New Roman" w:hAnsi="Times New Roman"/>
          <w:b/>
          <w:bCs/>
          <w:sz w:val="28"/>
          <w:szCs w:val="28"/>
        </w:rPr>
        <w:t>2.16. Иные требования, в том числе учитывающие особенности предоставления муниципальных услуг в электронной форме</w:t>
      </w:r>
    </w:p>
    <w:p w14:paraId="1F4E5668">
      <w:pPr>
        <w:ind w:firstLine="720"/>
        <w:jc w:val="both"/>
        <w:rPr>
          <w:rFonts w:ascii="Times New Roman" w:hAnsi="Times New Roman"/>
          <w:bCs/>
          <w:sz w:val="28"/>
          <w:szCs w:val="28"/>
        </w:rPr>
      </w:pPr>
    </w:p>
    <w:p w14:paraId="03D55D3F">
      <w:pPr>
        <w:ind w:firstLine="720"/>
        <w:jc w:val="both"/>
        <w:rPr>
          <w:rFonts w:ascii="Times New Roman" w:hAnsi="Times New Roman"/>
          <w:bCs/>
          <w:sz w:val="28"/>
          <w:szCs w:val="28"/>
        </w:rPr>
      </w:pPr>
      <w:r>
        <w:rPr>
          <w:rFonts w:ascii="Times New Roman" w:hAnsi="Times New Roman"/>
          <w:bCs/>
          <w:sz w:val="28"/>
          <w:szCs w:val="28"/>
        </w:rPr>
        <w:t>2.16.1. При предоставлении муниципальной услуги в электронной форме Заявитель вправе:</w:t>
      </w:r>
    </w:p>
    <w:p w14:paraId="26AB663C">
      <w:pPr>
        <w:ind w:firstLine="720"/>
        <w:jc w:val="both"/>
        <w:rPr>
          <w:rFonts w:ascii="Times New Roman" w:hAnsi="Times New Roman"/>
          <w:bCs/>
          <w:sz w:val="28"/>
          <w:szCs w:val="28"/>
        </w:rPr>
      </w:pPr>
      <w:r>
        <w:rPr>
          <w:rFonts w:ascii="Times New Roman" w:hAnsi="Times New Roman"/>
          <w:bCs/>
          <w:sz w:val="28"/>
          <w:szCs w:val="28"/>
        </w:rPr>
        <w:t xml:space="preserve">- получить информацию о порядке и сроках предоставления муниципальной услуги, размещенную на Едином или Региональном порталах; </w:t>
      </w:r>
    </w:p>
    <w:p w14:paraId="2F0082D1">
      <w:pPr>
        <w:ind w:firstLine="720"/>
        <w:jc w:val="both"/>
        <w:rPr>
          <w:rFonts w:ascii="Times New Roman" w:hAnsi="Times New Roman"/>
          <w:bCs/>
          <w:sz w:val="28"/>
          <w:szCs w:val="28"/>
        </w:rPr>
      </w:pPr>
      <w:r>
        <w:rPr>
          <w:rFonts w:ascii="Times New Roman" w:hAnsi="Times New Roman"/>
          <w:bCs/>
          <w:sz w:val="28"/>
          <w:szCs w:val="28"/>
        </w:rPr>
        <w:t xml:space="preserve">- подать заявление в форме электронного документа с использованием «Личного кабинета» Единого или Регионального порталов посредством заполнения электронной формы Заявления; </w:t>
      </w:r>
    </w:p>
    <w:p w14:paraId="54D2790F">
      <w:pPr>
        <w:ind w:firstLine="720"/>
        <w:jc w:val="both"/>
        <w:rPr>
          <w:rFonts w:ascii="Times New Roman" w:hAnsi="Times New Roman"/>
          <w:bCs/>
          <w:sz w:val="28"/>
          <w:szCs w:val="28"/>
        </w:rPr>
      </w:pPr>
      <w:r>
        <w:rPr>
          <w:rFonts w:ascii="Times New Roman" w:hAnsi="Times New Roman"/>
          <w:bCs/>
          <w:sz w:val="28"/>
          <w:szCs w:val="28"/>
        </w:rPr>
        <w:t xml:space="preserve">- получить сведения о ходе предоставления муниципальной услуги, поданного в электронной форме; </w:t>
      </w:r>
    </w:p>
    <w:p w14:paraId="0526FEEB">
      <w:pPr>
        <w:ind w:firstLine="720"/>
        <w:jc w:val="both"/>
        <w:rPr>
          <w:rFonts w:ascii="Times New Roman" w:hAnsi="Times New Roman"/>
          <w:bCs/>
          <w:sz w:val="28"/>
          <w:szCs w:val="28"/>
        </w:rPr>
      </w:pPr>
      <w:r>
        <w:rPr>
          <w:rFonts w:ascii="Times New Roman" w:hAnsi="Times New Roman"/>
          <w:bCs/>
          <w:sz w:val="28"/>
          <w:szCs w:val="28"/>
        </w:rPr>
        <w:t xml:space="preserve">- получить результат предоставления муниципальной услуги в форме электронного документа. </w:t>
      </w:r>
    </w:p>
    <w:p w14:paraId="7E637732">
      <w:pPr>
        <w:ind w:firstLine="720"/>
        <w:jc w:val="both"/>
        <w:rPr>
          <w:rFonts w:ascii="Times New Roman" w:hAnsi="Times New Roman"/>
          <w:sz w:val="28"/>
          <w:szCs w:val="28"/>
        </w:rPr>
      </w:pPr>
      <w:r>
        <w:rPr>
          <w:rFonts w:ascii="Times New Roman" w:hAnsi="Times New Roman"/>
          <w:sz w:val="28"/>
          <w:szCs w:val="28"/>
        </w:rPr>
        <w:t>2.16.2.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5FD3BAF">
      <w:pPr>
        <w:ind w:firstLine="720"/>
        <w:jc w:val="both"/>
        <w:rPr>
          <w:rFonts w:ascii="Times New Roman" w:hAnsi="Times New Roman"/>
          <w:b/>
          <w:bCs/>
          <w:sz w:val="28"/>
          <w:szCs w:val="28"/>
        </w:rPr>
      </w:pPr>
    </w:p>
    <w:p w14:paraId="209DE206">
      <w:pPr>
        <w:pStyle w:val="191"/>
        <w:shd w:val="clear" w:color="auto" w:fill="FFFFFF"/>
        <w:spacing w:before="0" w:after="0"/>
        <w:jc w:val="center"/>
        <w:rPr>
          <w:rFonts w:ascii="Times New Roman" w:hAnsi="Times New Roman" w:cs="Times New Roman"/>
          <w:bCs w:val="0"/>
          <w:spacing w:val="2"/>
          <w:sz w:val="28"/>
          <w:szCs w:val="28"/>
          <w:lang w:val="ru-RU"/>
        </w:rPr>
      </w:pPr>
      <w:r>
        <w:rPr>
          <w:rFonts w:ascii="Times New Roman" w:hAnsi="Times New Roman" w:cs="Times New Roman"/>
          <w:bCs w:val="0"/>
          <w:spacing w:val="2"/>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8789689">
      <w:pPr>
        <w:rPr>
          <w:rFonts w:ascii="Times New Roman" w:hAnsi="Times New Roman"/>
        </w:rPr>
      </w:pPr>
    </w:p>
    <w:p w14:paraId="28215F78">
      <w:pPr>
        <w:jc w:val="center"/>
        <w:outlineLvl w:val="2"/>
        <w:rPr>
          <w:rFonts w:ascii="Times New Roman" w:hAnsi="Times New Roman"/>
          <w:sz w:val="28"/>
          <w:szCs w:val="28"/>
        </w:rPr>
      </w:pPr>
      <w:r>
        <w:rPr>
          <w:rFonts w:ascii="Times New Roman" w:hAnsi="Times New Roman"/>
          <w:b/>
          <w:bCs/>
          <w:sz w:val="28"/>
          <w:szCs w:val="28"/>
        </w:rPr>
        <w:t>3.1. Исчерпывающий перечень административных процедур</w:t>
      </w:r>
    </w:p>
    <w:p w14:paraId="3A4D6747">
      <w:pPr>
        <w:widowControl w:val="0"/>
        <w:jc w:val="center"/>
        <w:rPr>
          <w:rFonts w:ascii="Times New Roman" w:hAnsi="Times New Roman" w:eastAsia="Calibri"/>
          <w:b/>
          <w:color w:val="000000"/>
          <w:sz w:val="28"/>
          <w:szCs w:val="28"/>
          <w:lang w:eastAsia="en-US"/>
        </w:rPr>
      </w:pPr>
    </w:p>
    <w:p w14:paraId="5AF72A03">
      <w:pPr>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Вариант № 1. </w:t>
      </w:r>
      <w:r>
        <w:rPr>
          <w:rFonts w:ascii="Times New Roman" w:hAnsi="Times New Roman"/>
          <w:sz w:val="28"/>
          <w:szCs w:val="28"/>
        </w:rPr>
        <w:t xml:space="preserve">Решение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color w:val="000000"/>
          <w:sz w:val="28"/>
          <w:szCs w:val="28"/>
        </w:rPr>
        <w:t>.</w:t>
      </w:r>
    </w:p>
    <w:p w14:paraId="51ECFF1B">
      <w:pPr>
        <w:widowControl w:val="0"/>
        <w:ind w:firstLine="709"/>
        <w:jc w:val="both"/>
        <w:rPr>
          <w:rFonts w:ascii="Times New Roman" w:hAnsi="Times New Roman"/>
          <w:color w:val="000000"/>
          <w:sz w:val="28"/>
          <w:szCs w:val="28"/>
        </w:rPr>
      </w:pPr>
      <w:r>
        <w:rPr>
          <w:rFonts w:ascii="Times New Roman" w:hAnsi="Times New Roman"/>
          <w:color w:val="000000"/>
          <w:sz w:val="28"/>
          <w:szCs w:val="28"/>
        </w:rPr>
        <w:t>Вариант № 2. Исправление допущенных опечаток и ошибок.</w:t>
      </w:r>
    </w:p>
    <w:p w14:paraId="6E54D41F">
      <w:pPr>
        <w:widowControl w:val="0"/>
        <w:ind w:firstLine="709"/>
        <w:jc w:val="both"/>
        <w:rPr>
          <w:rFonts w:ascii="Times New Roman" w:hAnsi="Times New Roman"/>
          <w:color w:val="000000"/>
          <w:sz w:val="28"/>
          <w:szCs w:val="28"/>
        </w:rPr>
      </w:pPr>
      <w:r>
        <w:rPr>
          <w:rFonts w:ascii="Times New Roman" w:hAnsi="Times New Roman"/>
          <w:color w:val="000000"/>
          <w:sz w:val="28"/>
          <w:szCs w:val="28"/>
        </w:rPr>
        <w:t>Вариант № 3. Выдача дубликата.</w:t>
      </w:r>
    </w:p>
    <w:p w14:paraId="1CED7AE5">
      <w:pPr>
        <w:widowControl w:val="0"/>
        <w:ind w:firstLine="709"/>
        <w:jc w:val="both"/>
        <w:rPr>
          <w:rFonts w:ascii="Times New Roman" w:hAnsi="Times New Roman"/>
          <w:color w:val="000000"/>
          <w:sz w:val="28"/>
          <w:szCs w:val="28"/>
        </w:rPr>
      </w:pPr>
    </w:p>
    <w:p w14:paraId="53779561">
      <w:pPr>
        <w:jc w:val="center"/>
        <w:outlineLvl w:val="2"/>
        <w:rPr>
          <w:rFonts w:ascii="Times New Roman" w:hAnsi="Times New Roman"/>
          <w:b/>
          <w:bCs/>
          <w:sz w:val="28"/>
          <w:szCs w:val="28"/>
        </w:rPr>
      </w:pPr>
      <w:r>
        <w:rPr>
          <w:rFonts w:ascii="Times New Roman" w:hAnsi="Times New Roman"/>
          <w:b/>
          <w:sz w:val="28"/>
          <w:szCs w:val="28"/>
        </w:rPr>
        <w:t xml:space="preserve">3.2. Вариант № 1. </w:t>
      </w:r>
      <w:r>
        <w:rPr>
          <w:rFonts w:ascii="Times New Roman" w:hAnsi="Times New Roman"/>
          <w:b/>
          <w:bCs/>
          <w:sz w:val="28"/>
          <w:szCs w:val="28"/>
        </w:rPr>
        <w:t xml:space="preserve">Решение о предоставлении разрешения на                         </w:t>
      </w:r>
      <w:r>
        <w:rPr>
          <w:rFonts w:ascii="Times New Roman" w:hAnsi="Times New Roman" w:eastAsia="Times New Roman"/>
          <w:b/>
          <w:bCs/>
          <w:sz w:val="28"/>
          <w:szCs w:val="28"/>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7806800F">
      <w:pPr>
        <w:jc w:val="center"/>
        <w:outlineLvl w:val="2"/>
        <w:rPr>
          <w:rFonts w:ascii="Times New Roman" w:hAnsi="Times New Roman"/>
          <w:sz w:val="28"/>
          <w:szCs w:val="28"/>
        </w:rPr>
      </w:pPr>
    </w:p>
    <w:p w14:paraId="06387134">
      <w:pPr>
        <w:ind w:firstLine="720"/>
        <w:jc w:val="both"/>
        <w:outlineLvl w:val="2"/>
        <w:rPr>
          <w:rFonts w:ascii="Times New Roman" w:hAnsi="Times New Roman"/>
          <w:sz w:val="28"/>
          <w:szCs w:val="28"/>
        </w:rPr>
      </w:pPr>
      <w:r>
        <w:rPr>
          <w:rFonts w:ascii="Times New Roman" w:hAnsi="Times New Roman"/>
          <w:sz w:val="28"/>
          <w:szCs w:val="28"/>
        </w:rPr>
        <w:t>Результатами предоставления варианта муниципальной услуги заявителю являются:</w:t>
      </w:r>
    </w:p>
    <w:p w14:paraId="6DA9C008">
      <w:pPr>
        <w:ind w:firstLine="720"/>
        <w:jc w:val="both"/>
        <w:outlineLvl w:val="2"/>
        <w:rPr>
          <w:rFonts w:ascii="Times New Roman" w:hAnsi="Times New Roman"/>
          <w:sz w:val="28"/>
          <w:szCs w:val="28"/>
        </w:rPr>
      </w:pPr>
      <w:r>
        <w:rPr>
          <w:rFonts w:ascii="Times New Roman" w:hAnsi="Times New Roman"/>
          <w:sz w:val="28"/>
          <w:szCs w:val="28"/>
        </w:rPr>
        <w:t xml:space="preserve">- выдача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6A94F505">
      <w:pPr>
        <w:ind w:firstLine="720"/>
        <w:jc w:val="both"/>
        <w:outlineLvl w:val="2"/>
        <w:rPr>
          <w:rFonts w:ascii="Times New Roman" w:hAnsi="Times New Roman"/>
          <w:sz w:val="28"/>
          <w:szCs w:val="28"/>
        </w:rPr>
      </w:pPr>
      <w:r>
        <w:rPr>
          <w:rFonts w:ascii="Times New Roman" w:hAnsi="Times New Roman"/>
          <w:sz w:val="28"/>
          <w:szCs w:val="28"/>
        </w:rPr>
        <w:t>- решение об отказе в выдаче разрешения на</w:t>
      </w:r>
      <w:r>
        <w:rPr>
          <w:rFonts w:ascii="Times New Roman" w:hAnsi="Times New Roman"/>
        </w:rPr>
        <w:t xml:space="preserve">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21482677">
      <w:pPr>
        <w:ind w:firstLine="720"/>
        <w:jc w:val="both"/>
        <w:outlineLvl w:val="2"/>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r>
        <w:rPr>
          <w:rFonts w:ascii="Times New Roman" w:hAnsi="Times New Roman"/>
          <w:sz w:val="28"/>
          <w:szCs w:val="28"/>
          <w:vertAlign w:val="superscript"/>
        </w:rPr>
        <w:t xml:space="preserve"> </w:t>
      </w:r>
    </w:p>
    <w:p w14:paraId="376B06BC">
      <w:pPr>
        <w:ind w:firstLine="720"/>
        <w:jc w:val="both"/>
        <w:rPr>
          <w:rFonts w:ascii="Times New Roman" w:hAnsi="Times New Roman"/>
          <w:sz w:val="28"/>
          <w:szCs w:val="28"/>
        </w:rPr>
      </w:pPr>
      <w:r>
        <w:rPr>
          <w:rFonts w:ascii="Times New Roman" w:hAnsi="Times New Roman"/>
          <w:sz w:val="28"/>
          <w:szCs w:val="28"/>
        </w:rPr>
        <w:t>1) прием и регистрация документов;</w:t>
      </w:r>
    </w:p>
    <w:p w14:paraId="2D4D15D5">
      <w:pPr>
        <w:ind w:firstLine="720"/>
        <w:jc w:val="both"/>
        <w:rPr>
          <w:rFonts w:ascii="Times New Roman" w:hAnsi="Times New Roman"/>
          <w:sz w:val="28"/>
          <w:szCs w:val="28"/>
        </w:rPr>
      </w:pPr>
      <w:r>
        <w:rPr>
          <w:rFonts w:ascii="Times New Roman" w:hAnsi="Times New Roman"/>
          <w:sz w:val="28"/>
          <w:szCs w:val="28"/>
        </w:rPr>
        <w:t>2) формирование и направление межведомственного запроса;</w:t>
      </w:r>
    </w:p>
    <w:p w14:paraId="3BBD9A75">
      <w:pPr>
        <w:shd w:val="clear" w:color="auto" w:fill="FFFFFF"/>
        <w:tabs>
          <w:tab w:val="left" w:pos="567"/>
        </w:tabs>
        <w:ind w:firstLine="720"/>
        <w:contextualSpacing/>
        <w:jc w:val="both"/>
        <w:rPr>
          <w:rFonts w:ascii="Times New Roman" w:hAnsi="Times New Roman"/>
          <w:spacing w:val="2"/>
          <w:sz w:val="28"/>
          <w:szCs w:val="28"/>
          <w:shd w:val="clear" w:color="auto" w:fill="FFFFFF"/>
        </w:rPr>
      </w:pPr>
      <w:r>
        <w:rPr>
          <w:rFonts w:ascii="Times New Roman" w:hAnsi="Times New Roman"/>
          <w:sz w:val="28"/>
          <w:szCs w:val="28"/>
        </w:rPr>
        <w:t xml:space="preserve">3) </w:t>
      </w:r>
      <w:r>
        <w:rPr>
          <w:rFonts w:ascii="Times New Roman" w:hAnsi="Times New Roman"/>
          <w:spacing w:val="2"/>
          <w:sz w:val="28"/>
          <w:szCs w:val="28"/>
          <w:shd w:val="clear" w:color="auto" w:fill="FFFFFF"/>
        </w:rPr>
        <w:t xml:space="preserve">рассмотрение </w:t>
      </w:r>
      <w:r>
        <w:rPr>
          <w:rFonts w:ascii="Times New Roman" w:hAnsi="Times New Roman"/>
          <w:sz w:val="28"/>
          <w:szCs w:val="28"/>
        </w:rPr>
        <w:t>документов</w:t>
      </w:r>
      <w:r>
        <w:rPr>
          <w:rFonts w:ascii="Times New Roman" w:hAnsi="Times New Roman"/>
          <w:spacing w:val="2"/>
          <w:sz w:val="28"/>
          <w:szCs w:val="28"/>
          <w:shd w:val="clear" w:color="auto" w:fill="FFFFFF"/>
        </w:rPr>
        <w:t>;</w:t>
      </w:r>
    </w:p>
    <w:p w14:paraId="6BECB709">
      <w:pPr>
        <w:ind w:firstLine="72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pacing w:val="2"/>
          <w:sz w:val="28"/>
          <w:szCs w:val="28"/>
          <w:shd w:val="clear" w:color="auto" w:fill="FFFFFF"/>
        </w:rPr>
        <w:t xml:space="preserve">организация и </w:t>
      </w:r>
      <w:r>
        <w:rPr>
          <w:rFonts w:ascii="Times New Roman" w:hAnsi="Times New Roman"/>
          <w:spacing w:val="-7"/>
          <w:sz w:val="28"/>
          <w:szCs w:val="28"/>
        </w:rPr>
        <w:t>проведение</w:t>
      </w:r>
      <w:r>
        <w:rPr>
          <w:rFonts w:ascii="Times New Roman" w:hAnsi="Times New Roman"/>
          <w:spacing w:val="2"/>
          <w:sz w:val="28"/>
          <w:szCs w:val="28"/>
          <w:shd w:val="clear" w:color="auto" w:fill="FFFFFF"/>
        </w:rPr>
        <w:t xml:space="preserve"> </w:t>
      </w:r>
      <w:r>
        <w:rPr>
          <w:rFonts w:ascii="Times New Roman" w:hAnsi="Times New Roman"/>
          <w:spacing w:val="-7"/>
          <w:sz w:val="28"/>
          <w:szCs w:val="28"/>
        </w:rPr>
        <w:t>общественных обсуждений или публичных слушаний;</w:t>
      </w:r>
    </w:p>
    <w:p w14:paraId="60E69F72">
      <w:pPr>
        <w:ind w:firstLine="720"/>
        <w:jc w:val="both"/>
        <w:rPr>
          <w:rFonts w:ascii="Times New Roman" w:hAnsi="Times New Roman"/>
          <w:sz w:val="28"/>
          <w:szCs w:val="28"/>
        </w:rPr>
      </w:pPr>
      <w:r>
        <w:rPr>
          <w:rFonts w:ascii="Times New Roman" w:hAnsi="Times New Roman"/>
          <w:sz w:val="28"/>
          <w:szCs w:val="28"/>
        </w:rPr>
        <w:t>5) принятие решения о предоставлении муниципальной услуги либо об отказе в предоставлении муниципальной услуги;</w:t>
      </w:r>
    </w:p>
    <w:p w14:paraId="111294EA">
      <w:pPr>
        <w:ind w:firstLine="720"/>
        <w:jc w:val="both"/>
        <w:rPr>
          <w:rFonts w:ascii="Times New Roman" w:hAnsi="Times New Roman"/>
          <w:sz w:val="28"/>
          <w:szCs w:val="28"/>
        </w:rPr>
      </w:pPr>
      <w:r>
        <w:rPr>
          <w:rFonts w:ascii="Times New Roman" w:hAnsi="Times New Roman"/>
          <w:sz w:val="28"/>
          <w:szCs w:val="28"/>
        </w:rPr>
        <w:t>6) выдача результата заявителю.</w:t>
      </w:r>
    </w:p>
    <w:p w14:paraId="16548BC8">
      <w:pPr>
        <w:ind w:firstLine="720"/>
        <w:jc w:val="both"/>
        <w:rPr>
          <w:rFonts w:ascii="Times New Roman" w:hAnsi="Times New Roman"/>
          <w:sz w:val="28"/>
          <w:szCs w:val="28"/>
        </w:rPr>
      </w:pPr>
    </w:p>
    <w:p w14:paraId="7B5D8202">
      <w:pPr>
        <w:jc w:val="center"/>
        <w:rPr>
          <w:rFonts w:ascii="Times New Roman" w:hAnsi="Times New Roman"/>
          <w:b/>
          <w:sz w:val="28"/>
          <w:szCs w:val="28"/>
        </w:rPr>
      </w:pPr>
      <w:r>
        <w:rPr>
          <w:rFonts w:ascii="Times New Roman" w:hAnsi="Times New Roman"/>
          <w:b/>
          <w:sz w:val="28"/>
          <w:szCs w:val="28"/>
        </w:rPr>
        <w:t>3.2.1. Прием и регистрация документов</w:t>
      </w:r>
    </w:p>
    <w:p w14:paraId="18C0C132">
      <w:pPr>
        <w:ind w:firstLine="720"/>
        <w:jc w:val="both"/>
        <w:rPr>
          <w:rFonts w:ascii="Times New Roman" w:hAnsi="Times New Roman"/>
          <w:sz w:val="28"/>
          <w:szCs w:val="28"/>
        </w:rPr>
      </w:pPr>
    </w:p>
    <w:p w14:paraId="51B9E50D">
      <w:pPr>
        <w:ind w:firstLine="72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и способом, указанным в пункте 2.5.1 настоящего Административного регламента.</w:t>
      </w:r>
    </w:p>
    <w:p w14:paraId="70444B46">
      <w:pPr>
        <w:ind w:firstLine="720"/>
        <w:jc w:val="both"/>
        <w:rPr>
          <w:rFonts w:ascii="Times New Roman" w:hAnsi="Times New Roman"/>
          <w:sz w:val="28"/>
          <w:szCs w:val="28"/>
        </w:rPr>
      </w:pPr>
      <w:r>
        <w:rPr>
          <w:rFonts w:ascii="Times New Roman" w:hAnsi="Times New Roman"/>
          <w:sz w:val="28"/>
          <w:szCs w:val="28"/>
          <w:u w:val="single"/>
        </w:rPr>
        <w:t>При личном обращении заявителя в уполномоченный орган</w:t>
      </w:r>
      <w:r>
        <w:rPr>
          <w:rFonts w:ascii="Times New Roman" w:hAnsi="Times New Roman"/>
          <w:sz w:val="28"/>
          <w:szCs w:val="28"/>
        </w:rPr>
        <w:t xml:space="preserve"> специалист, ответственный за прием документов:</w:t>
      </w:r>
    </w:p>
    <w:p w14:paraId="74A0871D">
      <w:pPr>
        <w:ind w:firstLine="720"/>
        <w:jc w:val="both"/>
        <w:rPr>
          <w:rFonts w:ascii="Times New Roman" w:hAnsi="Times New Roman"/>
          <w:sz w:val="28"/>
          <w:szCs w:val="28"/>
        </w:rPr>
      </w:pPr>
      <w:r>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5AAA147">
      <w:pPr>
        <w:ind w:firstLine="720"/>
        <w:jc w:val="both"/>
        <w:rPr>
          <w:rFonts w:ascii="Times New Roman" w:hAnsi="Times New Roman"/>
          <w:sz w:val="28"/>
          <w:szCs w:val="28"/>
        </w:rPr>
      </w:pPr>
      <w:r>
        <w:rPr>
          <w:rFonts w:ascii="Times New Roman" w:hAnsi="Times New Roman"/>
          <w:sz w:val="28"/>
          <w:szCs w:val="28"/>
        </w:rPr>
        <w:t>- проверяет срок действия документа, удостоверяющего его личность и соответствие данных документа и приложенных к нему документах;</w:t>
      </w:r>
    </w:p>
    <w:p w14:paraId="48DDC11B">
      <w:pPr>
        <w:ind w:firstLine="720"/>
        <w:jc w:val="both"/>
        <w:rPr>
          <w:rFonts w:ascii="Times New Roman" w:hAnsi="Times New Roman"/>
          <w:sz w:val="28"/>
          <w:szCs w:val="28"/>
        </w:rPr>
      </w:pPr>
      <w:r>
        <w:rPr>
          <w:rFonts w:ascii="Times New Roman" w:hAnsi="Times New Roman"/>
          <w:sz w:val="28"/>
          <w:szCs w:val="28"/>
        </w:rPr>
        <w:t>- удостоверяется, что:</w:t>
      </w:r>
    </w:p>
    <w:p w14:paraId="4E13D3FE">
      <w:pPr>
        <w:ind w:firstLine="72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текст в заявлении поддается прочтению;</w:t>
      </w:r>
    </w:p>
    <w:p w14:paraId="7A936A39">
      <w:pPr>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56DCBA81">
      <w:pPr>
        <w:ind w:firstLine="720"/>
        <w:jc w:val="both"/>
        <w:rPr>
          <w:rFonts w:ascii="Times New Roman" w:hAnsi="Times New Roman"/>
          <w:sz w:val="28"/>
          <w:szCs w:val="28"/>
        </w:rPr>
      </w:pPr>
      <w:r>
        <w:rPr>
          <w:rFonts w:ascii="Times New Roman" w:hAnsi="Times New Roman"/>
          <w:sz w:val="28"/>
          <w:szCs w:val="28"/>
        </w:rPr>
        <w:t>3) заявление подписано заявителем или уполномоченный представителем;</w:t>
      </w:r>
    </w:p>
    <w:p w14:paraId="00648397">
      <w:pPr>
        <w:ind w:firstLine="720"/>
        <w:jc w:val="both"/>
        <w:rPr>
          <w:rFonts w:ascii="Times New Roman" w:hAnsi="Times New Roman"/>
          <w:sz w:val="28"/>
          <w:szCs w:val="28"/>
        </w:rPr>
      </w:pPr>
      <w:r>
        <w:rPr>
          <w:rFonts w:ascii="Times New Roman" w:hAnsi="Times New Roman"/>
          <w:sz w:val="28"/>
          <w:szCs w:val="28"/>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6FF0A64F">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25158F33">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приложенных к нему документов.</w:t>
      </w:r>
    </w:p>
    <w:p w14:paraId="4EA996EE">
      <w:pPr>
        <w:ind w:firstLine="720"/>
        <w:jc w:val="both"/>
        <w:rPr>
          <w:rFonts w:ascii="Times New Roman" w:hAnsi="Times New Roman"/>
          <w:sz w:val="28"/>
          <w:szCs w:val="28"/>
          <w:u w:val="single"/>
        </w:rPr>
      </w:pPr>
      <w:r>
        <w:rPr>
          <w:rFonts w:ascii="Times New Roman" w:hAnsi="Times New Roman"/>
          <w:sz w:val="28"/>
          <w:szCs w:val="28"/>
          <w:u w:val="single"/>
        </w:rPr>
        <w:t>Прием и регистрация заявления и документов на предоставление муниципальной услуги в форме электронных документов через ЕПГУ.</w:t>
      </w:r>
    </w:p>
    <w:p w14:paraId="7862BE5D">
      <w:pPr>
        <w:ind w:firstLine="720"/>
        <w:jc w:val="both"/>
        <w:rPr>
          <w:rFonts w:ascii="Times New Roman" w:hAnsi="Times New Roman"/>
          <w:sz w:val="28"/>
          <w:szCs w:val="28"/>
        </w:rPr>
      </w:pPr>
      <w:r>
        <w:rPr>
          <w:rFonts w:ascii="Times New Roman" w:hAnsi="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5814342">
      <w:pPr>
        <w:ind w:firstLine="720"/>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5D52F11">
      <w:pPr>
        <w:ind w:firstLine="720"/>
        <w:jc w:val="both"/>
        <w:rPr>
          <w:rFonts w:ascii="Times New Roman" w:hAnsi="Times New Roman"/>
          <w:sz w:val="28"/>
          <w:szCs w:val="28"/>
        </w:rPr>
      </w:pPr>
      <w:r>
        <w:rPr>
          <w:rFonts w:ascii="Times New Roman" w:hAnsi="Times New Roman"/>
          <w:sz w:val="28"/>
          <w:szCs w:val="28"/>
        </w:rPr>
        <w:t>Заявление с портала услуг направляются в ГИСОГД автоматически.</w:t>
      </w:r>
    </w:p>
    <w:p w14:paraId="42D7C79B">
      <w:pPr>
        <w:ind w:firstLine="720"/>
        <w:jc w:val="both"/>
        <w:rPr>
          <w:rFonts w:ascii="Times New Roman" w:hAnsi="Times New Roman"/>
          <w:sz w:val="28"/>
          <w:szCs w:val="28"/>
        </w:rPr>
      </w:pPr>
      <w:r>
        <w:rPr>
          <w:rFonts w:ascii="Times New Roman" w:hAnsi="Times New Roman"/>
          <w:sz w:val="28"/>
          <w:szCs w:val="28"/>
        </w:rPr>
        <w:t>Специалист Администрации (он же секретарь Комиссии), ответственный за предоставление муниципальной услуги, при поступлении заявления и документов в ГИСОГД:</w:t>
      </w:r>
    </w:p>
    <w:p w14:paraId="7B86D5B3">
      <w:pPr>
        <w:ind w:firstLine="720"/>
        <w:jc w:val="both"/>
        <w:rPr>
          <w:rFonts w:ascii="Times New Roman" w:hAnsi="Times New Roman"/>
          <w:sz w:val="28"/>
          <w:szCs w:val="28"/>
        </w:rPr>
      </w:pPr>
      <w:r>
        <w:rPr>
          <w:rFonts w:ascii="Times New Roman" w:hAnsi="Times New Roman"/>
          <w:sz w:val="28"/>
          <w:szCs w:val="28"/>
        </w:rPr>
        <w:t>- заявление и документы, полученные в ходе личного приема, заносит в ГИСОГД самостоятельно;</w:t>
      </w:r>
    </w:p>
    <w:p w14:paraId="5FBE3E6F">
      <w:pPr>
        <w:ind w:firstLine="720"/>
        <w:jc w:val="both"/>
        <w:rPr>
          <w:rFonts w:ascii="Times New Roman" w:hAnsi="Times New Roman"/>
          <w:sz w:val="28"/>
          <w:szCs w:val="28"/>
        </w:rPr>
      </w:pPr>
      <w:r>
        <w:rPr>
          <w:rFonts w:ascii="Times New Roman" w:hAnsi="Times New Roman"/>
          <w:sz w:val="28"/>
          <w:szCs w:val="28"/>
        </w:rPr>
        <w:t>- регистрирует заявление в журнале регистрации;</w:t>
      </w:r>
    </w:p>
    <w:p w14:paraId="555D38D2">
      <w:pPr>
        <w:ind w:firstLine="720"/>
        <w:jc w:val="both"/>
        <w:rPr>
          <w:rFonts w:ascii="Times New Roman" w:hAnsi="Times New Roman"/>
          <w:sz w:val="28"/>
          <w:szCs w:val="28"/>
        </w:rPr>
      </w:pPr>
      <w:r>
        <w:rPr>
          <w:rFonts w:ascii="Times New Roman" w:hAnsi="Times New Roman"/>
          <w:sz w:val="28"/>
          <w:szCs w:val="28"/>
        </w:rPr>
        <w:t>- направляет статус услуги в личный кабинет заявителя на ЕПГУ.</w:t>
      </w:r>
    </w:p>
    <w:p w14:paraId="314A7C5C">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35B45C4A">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регистрация заявления и приложенных к нему документов.</w:t>
      </w:r>
    </w:p>
    <w:p w14:paraId="41CA428C">
      <w:pPr>
        <w:ind w:firstLine="720"/>
        <w:jc w:val="both"/>
        <w:rPr>
          <w:rFonts w:ascii="Times New Roman" w:hAnsi="Times New Roman"/>
          <w:sz w:val="28"/>
          <w:szCs w:val="28"/>
        </w:rPr>
      </w:pPr>
    </w:p>
    <w:p w14:paraId="24520A23">
      <w:pPr>
        <w:jc w:val="center"/>
        <w:outlineLvl w:val="0"/>
        <w:rPr>
          <w:rFonts w:ascii="Times New Roman" w:hAnsi="Times New Roman"/>
          <w:b/>
          <w:bCs/>
          <w:sz w:val="28"/>
          <w:szCs w:val="28"/>
        </w:rPr>
      </w:pPr>
      <w:r>
        <w:rPr>
          <w:rFonts w:ascii="Times New Roman" w:hAnsi="Times New Roman"/>
          <w:b/>
          <w:bCs/>
          <w:sz w:val="28"/>
          <w:szCs w:val="28"/>
        </w:rPr>
        <w:t>3.2.2. Формирование и направление межведомственного запроса</w:t>
      </w:r>
    </w:p>
    <w:p w14:paraId="749E9128">
      <w:pPr>
        <w:ind w:firstLine="748"/>
        <w:jc w:val="center"/>
        <w:rPr>
          <w:rFonts w:ascii="Times New Roman" w:hAnsi="Times New Roman"/>
          <w:b/>
          <w:bCs/>
          <w:sz w:val="28"/>
          <w:szCs w:val="28"/>
        </w:rPr>
      </w:pPr>
    </w:p>
    <w:p w14:paraId="639C1BA1">
      <w:pPr>
        <w:ind w:firstLine="72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5BB7236E">
      <w:pPr>
        <w:ind w:firstLine="720"/>
        <w:jc w:val="both"/>
        <w:outlineLvl w:val="1"/>
        <w:rPr>
          <w:rFonts w:ascii="Times New Roman" w:hAnsi="Times New Roman"/>
          <w:sz w:val="28"/>
          <w:szCs w:val="28"/>
        </w:rPr>
      </w:pPr>
      <w:r>
        <w:rPr>
          <w:rFonts w:ascii="Times New Roman" w:hAnsi="Times New Roman"/>
          <w:sz w:val="28"/>
          <w:szCs w:val="28"/>
        </w:rPr>
        <w:t>В случае если заявителем представлены все документы, указанные в пункте 2.5.1 настоящего Административного регламента, специалист Администрации переходит к исполнению следующей административной процедуры.</w:t>
      </w:r>
    </w:p>
    <w:p w14:paraId="6C0EB935">
      <w:pPr>
        <w:ind w:firstLine="720"/>
        <w:jc w:val="both"/>
        <w:outlineLvl w:val="1"/>
        <w:rPr>
          <w:rFonts w:ascii="Times New Roman" w:hAnsi="Times New Roman"/>
          <w:sz w:val="28"/>
          <w:szCs w:val="28"/>
        </w:rPr>
      </w:pPr>
      <w:r>
        <w:rPr>
          <w:rFonts w:ascii="Times New Roman" w:hAnsi="Times New Roman"/>
          <w:sz w:val="28"/>
          <w:szCs w:val="28"/>
        </w:rPr>
        <w:t>В случае если заявителем по собственной инициативе не представлены указанные в пункте 2.5.1 настоящего Административного регламента документы, специалист Администрации, принимает решение о формировании и направлении межведомственного запроса.</w:t>
      </w:r>
    </w:p>
    <w:p w14:paraId="3770A68D">
      <w:pPr>
        <w:ind w:firstLine="720"/>
        <w:jc w:val="both"/>
        <w:outlineLvl w:val="1"/>
        <w:rPr>
          <w:rFonts w:ascii="Times New Roman" w:hAnsi="Times New Roman"/>
          <w:sz w:val="28"/>
          <w:szCs w:val="28"/>
        </w:rPr>
      </w:pPr>
      <w:r>
        <w:rPr>
          <w:rFonts w:ascii="Times New Roman" w:hAnsi="Times New Roman"/>
          <w:sz w:val="28"/>
          <w:szCs w:val="28"/>
        </w:rPr>
        <w:t xml:space="preserve">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органами (организациями), участвующими в предоставлении муниципальной услуги. </w:t>
      </w:r>
    </w:p>
    <w:p w14:paraId="5A29F1EE">
      <w:pPr>
        <w:ind w:firstLine="720"/>
        <w:jc w:val="both"/>
        <w:outlineLvl w:val="1"/>
        <w:rPr>
          <w:rFonts w:ascii="Times New Roman" w:hAnsi="Times New Roman"/>
          <w:sz w:val="28"/>
          <w:szCs w:val="28"/>
        </w:rPr>
      </w:pPr>
      <w:r>
        <w:rPr>
          <w:rFonts w:ascii="Times New Roman" w:hAnsi="Times New Roman"/>
          <w:sz w:val="28"/>
          <w:szCs w:val="28"/>
        </w:rPr>
        <w:t>Срок подготовки межведомственного запроса не может превышать 1 рабочий день.</w:t>
      </w:r>
    </w:p>
    <w:p w14:paraId="32DC1259">
      <w:pPr>
        <w:ind w:firstLine="720"/>
        <w:jc w:val="both"/>
        <w:outlineLvl w:val="1"/>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A57B06A">
      <w:pPr>
        <w:ind w:firstLine="720"/>
        <w:jc w:val="both"/>
        <w:outlineLvl w:val="1"/>
        <w:rPr>
          <w:rFonts w:ascii="Times New Roman" w:hAnsi="Times New Roman"/>
          <w:sz w:val="28"/>
          <w:szCs w:val="28"/>
        </w:rPr>
      </w:pPr>
      <w:r>
        <w:rPr>
          <w:rFonts w:ascii="Times New Roman" w:hAnsi="Times New Roman"/>
          <w:sz w:val="28"/>
          <w:szCs w:val="28"/>
        </w:rPr>
        <w:t>После поступления ответа на межведомственные запросы секретарь Комиссии, ответственный за предоставление муниципальной услуги, регистрирует полученные ответы в установленном порядке.</w:t>
      </w:r>
    </w:p>
    <w:p w14:paraId="3025C054">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составляет 3 рабочих дня.</w:t>
      </w:r>
    </w:p>
    <w:p w14:paraId="22458B28">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поступления ответов на межведомственные запросы.</w:t>
      </w:r>
    </w:p>
    <w:p w14:paraId="4E07DDDC">
      <w:pPr>
        <w:ind w:firstLine="720"/>
        <w:jc w:val="both"/>
        <w:rPr>
          <w:rFonts w:ascii="Times New Roman" w:hAnsi="Times New Roman"/>
          <w:sz w:val="28"/>
          <w:szCs w:val="28"/>
        </w:rPr>
      </w:pPr>
    </w:p>
    <w:p w14:paraId="4FCFC7B9">
      <w:pPr>
        <w:jc w:val="center"/>
        <w:rPr>
          <w:rFonts w:ascii="Times New Roman" w:hAnsi="Times New Roman"/>
        </w:rPr>
      </w:pPr>
      <w:r>
        <w:rPr>
          <w:rFonts w:ascii="Times New Roman" w:hAnsi="Times New Roman"/>
          <w:b/>
          <w:bCs/>
          <w:sz w:val="28"/>
          <w:szCs w:val="28"/>
        </w:rPr>
        <w:t>3.2.3. Рассмотрение документов</w:t>
      </w:r>
    </w:p>
    <w:p w14:paraId="372B24C8">
      <w:pPr>
        <w:jc w:val="center"/>
        <w:rPr>
          <w:rFonts w:ascii="Times New Roman" w:hAnsi="Times New Roman"/>
          <w:b/>
          <w:bCs/>
          <w:sz w:val="28"/>
          <w:szCs w:val="28"/>
        </w:rPr>
      </w:pPr>
    </w:p>
    <w:p w14:paraId="0F8FD36B">
      <w:pPr>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секретарем Комиссии ответов на межведомственные запросы для предоставления муниципальной услуги. </w:t>
      </w:r>
    </w:p>
    <w:p w14:paraId="002F7875">
      <w:pPr>
        <w:ind w:firstLine="709"/>
        <w:jc w:val="both"/>
        <w:rPr>
          <w:rFonts w:ascii="Times New Roman" w:hAnsi="Times New Roman"/>
          <w:sz w:val="28"/>
          <w:szCs w:val="28"/>
        </w:rPr>
      </w:pPr>
      <w:r>
        <w:rPr>
          <w:rFonts w:ascii="Times New Roman" w:hAnsi="Times New Roman"/>
          <w:sz w:val="28"/>
          <w:szCs w:val="28"/>
        </w:rPr>
        <w:t>В случае выявления оснований для отказа в предоставлении муниципальной услуги, предусмотренных подпунктом 2.8.2. настоящего Административного регламента, секретарь Комиссии в течение 3 рабочих дней, после рассмотрения заявления, готовит мотивированный отказ в предоставлении муниципальной услуги, подписывает его у председателя Комиссии (или заместителя председателя Комиссии) в течение 2 рабочих дней и направляет отказ Заявителю.</w:t>
      </w:r>
    </w:p>
    <w:p w14:paraId="5AA9D6EC">
      <w:pPr>
        <w:ind w:firstLine="709"/>
        <w:jc w:val="both"/>
        <w:rPr>
          <w:rFonts w:ascii="Times New Roman" w:hAnsi="Times New Roman"/>
          <w:sz w:val="28"/>
          <w:szCs w:val="28"/>
        </w:rPr>
      </w:pPr>
      <w:r>
        <w:rPr>
          <w:rFonts w:ascii="Times New Roman" w:hAnsi="Times New Roman"/>
          <w:sz w:val="28"/>
          <w:szCs w:val="28"/>
        </w:rPr>
        <w:t xml:space="preserve">При отсутствии оснований для отказа в предоставлении муниципальной услуги, предусмотренных подпунктом 2.8.2 настоящего Административного регламента, в течение 1 рабочего дня секретарь Комиссии готовит и направляет проект решения руководителю уполномоченного органа для назначения общественных обсуждений или публичных слушаний. </w:t>
      </w:r>
    </w:p>
    <w:p w14:paraId="4A2F23ED">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подписание решения о назначении общественных обсуждений или публичных слушаний или об отказе в предоставлении муниципальной услуги.</w:t>
      </w:r>
    </w:p>
    <w:p w14:paraId="7FFA72EB">
      <w:pPr>
        <w:ind w:firstLine="720"/>
        <w:jc w:val="both"/>
        <w:rPr>
          <w:rFonts w:ascii="Times New Roman" w:hAnsi="Times New Roman"/>
          <w:sz w:val="28"/>
          <w:szCs w:val="28"/>
        </w:rPr>
      </w:pPr>
      <w:r>
        <w:rPr>
          <w:rFonts w:ascii="Times New Roman" w:hAnsi="Times New Roman"/>
          <w:spacing w:val="-7"/>
          <w:sz w:val="28"/>
          <w:szCs w:val="28"/>
        </w:rPr>
        <w:t>Подписанный муниципальный правовой акт (постановление) о назначении времени и места проведения общественных обсуждений или публичных слушаний опубликовывается (обнародуется) в районной газете «</w:t>
      </w:r>
      <w:r>
        <w:rPr>
          <w:rFonts w:ascii="Times New Roman" w:hAnsi="Times New Roman"/>
          <w:bCs/>
          <w:iCs/>
          <w:sz w:val="28"/>
          <w:szCs w:val="28"/>
        </w:rPr>
        <w:t>Наша жизнь - Монастырщина</w:t>
      </w:r>
      <w:r>
        <w:rPr>
          <w:rFonts w:ascii="Times New Roman" w:hAnsi="Times New Roman"/>
          <w:spacing w:val="-7"/>
          <w:sz w:val="28"/>
          <w:szCs w:val="28"/>
        </w:rPr>
        <w:t xml:space="preserve">» и размещается на официальном сайте Администрации в </w:t>
      </w:r>
      <w:r>
        <w:rPr>
          <w:rFonts w:ascii="Times New Roman" w:hAnsi="Times New Roman"/>
          <w:sz w:val="28"/>
          <w:szCs w:val="28"/>
        </w:rPr>
        <w:t xml:space="preserve">информационно-телекоммуникационной </w:t>
      </w:r>
      <w:r>
        <w:rPr>
          <w:rFonts w:ascii="Times New Roman" w:hAnsi="Times New Roman"/>
          <w:spacing w:val="-7"/>
          <w:sz w:val="28"/>
          <w:szCs w:val="28"/>
        </w:rPr>
        <w:t>сети «Интернет».</w:t>
      </w:r>
    </w:p>
    <w:p w14:paraId="458E15ED">
      <w:pPr>
        <w:ind w:firstLine="720"/>
        <w:jc w:val="both"/>
        <w:rPr>
          <w:rFonts w:ascii="Times New Roman" w:hAnsi="Times New Roman"/>
        </w:rPr>
      </w:pPr>
      <w:r>
        <w:rPr>
          <w:rFonts w:ascii="Times New Roman" w:hAnsi="Times New Roman"/>
          <w:sz w:val="28"/>
          <w:szCs w:val="28"/>
        </w:rPr>
        <w:t>Продолжительность административной процедуры не более 3</w:t>
      </w:r>
      <w:r>
        <w:rPr>
          <w:rFonts w:ascii="Times New Roman" w:hAnsi="Times New Roman"/>
          <w:i/>
          <w:iCs/>
          <w:sz w:val="28"/>
          <w:szCs w:val="28"/>
        </w:rPr>
        <w:t xml:space="preserve"> </w:t>
      </w:r>
      <w:r>
        <w:rPr>
          <w:rFonts w:ascii="Times New Roman" w:hAnsi="Times New Roman"/>
          <w:sz w:val="28"/>
          <w:szCs w:val="28"/>
        </w:rPr>
        <w:t>дней.</w:t>
      </w:r>
    </w:p>
    <w:p w14:paraId="639672C9">
      <w:pPr>
        <w:autoSpaceDE w:val="0"/>
        <w:ind w:firstLine="720"/>
        <w:jc w:val="both"/>
        <w:rPr>
          <w:rFonts w:ascii="Times New Roman" w:hAnsi="Times New Roman"/>
          <w:sz w:val="28"/>
          <w:szCs w:val="28"/>
        </w:rPr>
      </w:pPr>
    </w:p>
    <w:p w14:paraId="6CEDF87C">
      <w:pPr>
        <w:shd w:val="clear" w:color="auto" w:fill="FFFFFF"/>
        <w:tabs>
          <w:tab w:val="left" w:pos="709"/>
        </w:tabs>
        <w:ind w:firstLine="709"/>
        <w:contextualSpacing/>
        <w:jc w:val="center"/>
        <w:rPr>
          <w:rFonts w:ascii="Times New Roman" w:hAnsi="Times New Roman"/>
          <w:b/>
          <w:spacing w:val="-7"/>
          <w:sz w:val="28"/>
          <w:szCs w:val="28"/>
        </w:rPr>
      </w:pPr>
      <w:r>
        <w:rPr>
          <w:rFonts w:ascii="Times New Roman" w:hAnsi="Times New Roman"/>
          <w:b/>
          <w:spacing w:val="-7"/>
          <w:sz w:val="28"/>
          <w:szCs w:val="28"/>
        </w:rPr>
        <w:t xml:space="preserve">3.2.4. </w:t>
      </w:r>
      <w:r>
        <w:rPr>
          <w:rFonts w:ascii="Times New Roman" w:hAnsi="Times New Roman"/>
          <w:b/>
          <w:spacing w:val="2"/>
          <w:sz w:val="28"/>
          <w:szCs w:val="28"/>
          <w:shd w:val="clear" w:color="auto" w:fill="FFFFFF"/>
        </w:rPr>
        <w:t xml:space="preserve">Организация и </w:t>
      </w:r>
      <w:r>
        <w:rPr>
          <w:rFonts w:ascii="Times New Roman" w:hAnsi="Times New Roman"/>
          <w:b/>
          <w:spacing w:val="-7"/>
          <w:sz w:val="28"/>
          <w:szCs w:val="28"/>
        </w:rPr>
        <w:t>проведение</w:t>
      </w:r>
      <w:r>
        <w:rPr>
          <w:rFonts w:ascii="Times New Roman" w:hAnsi="Times New Roman"/>
          <w:b/>
          <w:spacing w:val="2"/>
          <w:sz w:val="28"/>
          <w:szCs w:val="28"/>
          <w:shd w:val="clear" w:color="auto" w:fill="FFFFFF"/>
        </w:rPr>
        <w:t xml:space="preserve"> </w:t>
      </w:r>
      <w:r>
        <w:rPr>
          <w:rFonts w:ascii="Times New Roman" w:hAnsi="Times New Roman"/>
          <w:b/>
          <w:spacing w:val="-7"/>
          <w:sz w:val="28"/>
          <w:szCs w:val="28"/>
        </w:rPr>
        <w:t>общественных обсуждений                                     или публичных слушаний</w:t>
      </w:r>
    </w:p>
    <w:p w14:paraId="4AAC96D6">
      <w:pPr>
        <w:shd w:val="clear" w:color="auto" w:fill="FFFFFF"/>
        <w:tabs>
          <w:tab w:val="left" w:pos="709"/>
        </w:tabs>
        <w:ind w:firstLine="709"/>
        <w:contextualSpacing/>
        <w:jc w:val="center"/>
        <w:rPr>
          <w:rFonts w:ascii="Times New Roman" w:hAnsi="Times New Roman"/>
          <w:b/>
          <w:spacing w:val="-7"/>
          <w:sz w:val="28"/>
          <w:szCs w:val="28"/>
        </w:rPr>
      </w:pPr>
    </w:p>
    <w:p w14:paraId="4243C4C7">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 xml:space="preserve">Основанием для начала административной процедуры по организации проведения общественных обсуждений или публичных слушаний является </w:t>
      </w:r>
      <w:r>
        <w:rPr>
          <w:rFonts w:ascii="Times New Roman" w:hAnsi="Times New Roman"/>
          <w:sz w:val="28"/>
          <w:szCs w:val="28"/>
        </w:rPr>
        <w:t>подписанное уполномоченным лицом решение о назначении общественных обсуждений или публичных слушаний</w:t>
      </w:r>
      <w:r>
        <w:rPr>
          <w:rFonts w:ascii="Times New Roman" w:hAnsi="Times New Roman"/>
          <w:spacing w:val="-7"/>
          <w:sz w:val="28"/>
          <w:szCs w:val="28"/>
        </w:rPr>
        <w:t>.</w:t>
      </w:r>
    </w:p>
    <w:p w14:paraId="188FAFC2">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Порядок организации и проведения общественных обсуждений или публичных слушаний осуществляется в соответствии с требованиями нормативно правовых актов и ст. 40  Градостроительного кодекса Российской Федерации.</w:t>
      </w:r>
    </w:p>
    <w:p w14:paraId="21239210">
      <w:pPr>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 xml:space="preserve">Секретарь Комиссии </w:t>
      </w:r>
      <w:r>
        <w:rPr>
          <w:rFonts w:ascii="Times New Roman" w:hAnsi="Times New Roman"/>
          <w:sz w:val="28"/>
          <w:szCs w:val="28"/>
        </w:rPr>
        <w:t xml:space="preserve">направляет сообщения о проведении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C73B9DD">
      <w:pPr>
        <w:ind w:firstLine="709"/>
        <w:jc w:val="both"/>
        <w:rPr>
          <w:rFonts w:ascii="Times New Roman" w:hAnsi="Times New Roman"/>
          <w:sz w:val="28"/>
          <w:szCs w:val="28"/>
        </w:rPr>
      </w:pPr>
      <w:r>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DA016B8">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Комиссия со дня опубликования муниципального правового акта о назначении общественных обсуждений или публичных слушаний принимает от участников общественных обсуждений или публичных слушаний предложения и замечания, касающиеся обсуждаемых вопросов, для включения в протокол общественных обсуждений или публичных слушаний.</w:t>
      </w:r>
    </w:p>
    <w:p w14:paraId="26A7BFE3">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Продолжительность данного административного действия прекращается в день и время проведения общественных обсуждений или публичных слушаний, назначенных в соответствии с муниципальным правовым актом о назначении общественных обсуждений или публичных слушаний.</w:t>
      </w:r>
    </w:p>
    <w:p w14:paraId="4B5A2CF4">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В день проведения общественных обсуждений или публичных слушаний секретарь Комиссии регистрирует участников общественных обсуждений или публичных слушаний и ведет протокол общественных обсуждений или публичных слушаний, который передается для подписания председательствующему на общественных обсуждениях или публичных слушаниях не позднее 3 рабочих дней, следующих за днем проведения общественных обсуждений или публичных слушаний.</w:t>
      </w:r>
    </w:p>
    <w:p w14:paraId="6477F5CB">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По итогам проведения общественных обсуждений или публичных слушаний секретарь Комиссии готовит заключение о результатах проведения общественных обсуждений или публичных слушаний.</w:t>
      </w:r>
    </w:p>
    <w:p w14:paraId="7CC18DEE">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Продолжительность административной процедуры по подготовке заключения о результатах общественных обсуждений или публичных слушаний осуществляется секретарем комиссии в течение 8 рабочих дней со дня проведения общественных обсуждений или публичных слушаний.</w:t>
      </w:r>
    </w:p>
    <w:p w14:paraId="7FC4CD7C">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 xml:space="preserve">Административная процедура проведения общественных обсуждений или публичных слушаний осуществляется в срок не более пятнадцати рабочих дней со дня поступления заявления о предоставлении </w:t>
      </w:r>
      <w:r>
        <w:rPr>
          <w:rFonts w:ascii="Times New Roman" w:hAnsi="Times New Roman"/>
          <w:sz w:val="28"/>
          <w:szCs w:val="28"/>
        </w:rPr>
        <w:t xml:space="preserve">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pacing w:val="-7"/>
          <w:sz w:val="28"/>
          <w:szCs w:val="28"/>
        </w:rPr>
        <w:t>.</w:t>
      </w:r>
    </w:p>
    <w:p w14:paraId="7C3B284F">
      <w:pPr>
        <w:ind w:firstLine="720"/>
        <w:jc w:val="both"/>
        <w:rPr>
          <w:rFonts w:ascii="Times New Roman" w:hAnsi="Times New Roman"/>
          <w:sz w:val="28"/>
          <w:szCs w:val="28"/>
        </w:rPr>
      </w:pPr>
      <w:r>
        <w:rPr>
          <w:rFonts w:ascii="Times New Roman" w:hAnsi="Times New Roman"/>
          <w:spacing w:val="-7"/>
          <w:sz w:val="28"/>
          <w:szCs w:val="28"/>
        </w:rPr>
        <w:t>Результатом административной процедуры проведения общественных обсуждений или публичных слушаний является опубликование в установленном порядке заключения о результатах общественных обсуждений или публичных слушаний.</w:t>
      </w:r>
    </w:p>
    <w:p w14:paraId="23170B18">
      <w:pPr>
        <w:ind w:firstLine="720"/>
        <w:jc w:val="both"/>
        <w:rPr>
          <w:rFonts w:ascii="Times New Roman" w:hAnsi="Times New Roman"/>
          <w:sz w:val="28"/>
          <w:szCs w:val="28"/>
        </w:rPr>
      </w:pPr>
    </w:p>
    <w:p w14:paraId="05D39A18">
      <w:pPr>
        <w:ind w:firstLine="540"/>
        <w:jc w:val="center"/>
        <w:outlineLvl w:val="2"/>
        <w:rPr>
          <w:rFonts w:ascii="Times New Roman" w:hAnsi="Times New Roman"/>
          <w:b/>
          <w:bCs/>
          <w:sz w:val="28"/>
          <w:szCs w:val="28"/>
        </w:rPr>
      </w:pPr>
      <w:r>
        <w:rPr>
          <w:rFonts w:ascii="Times New Roman" w:hAnsi="Times New Roman"/>
          <w:b/>
          <w:bCs/>
          <w:sz w:val="28"/>
          <w:szCs w:val="28"/>
        </w:rPr>
        <w:t>3.2.5. Принятие решения о предоставлении муниципальной услуги либо об отказе в предоставлении муниципальной услуги</w:t>
      </w:r>
    </w:p>
    <w:p w14:paraId="02D1E1D4">
      <w:pPr>
        <w:ind w:firstLine="540"/>
        <w:jc w:val="both"/>
        <w:outlineLvl w:val="2"/>
        <w:rPr>
          <w:rFonts w:ascii="Times New Roman" w:hAnsi="Times New Roman"/>
          <w:b/>
          <w:bCs/>
          <w:sz w:val="28"/>
          <w:szCs w:val="28"/>
        </w:rPr>
      </w:pPr>
    </w:p>
    <w:p w14:paraId="4B2A2023">
      <w:pPr>
        <w:ind w:firstLine="72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подписанное председателем Комиссии заключение о результатах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47371228">
      <w:pPr>
        <w:shd w:val="clear" w:color="auto" w:fill="FFFFFF"/>
        <w:tabs>
          <w:tab w:val="left" w:pos="709"/>
        </w:tabs>
        <w:ind w:firstLine="709"/>
        <w:contextualSpacing/>
        <w:jc w:val="both"/>
        <w:rPr>
          <w:rFonts w:ascii="Times New Roman" w:hAnsi="Times New Roman"/>
          <w:sz w:val="28"/>
          <w:szCs w:val="28"/>
        </w:rPr>
      </w:pPr>
      <w:r>
        <w:rPr>
          <w:rFonts w:ascii="Times New Roman" w:hAnsi="Times New Roman"/>
          <w:sz w:val="28"/>
          <w:szCs w:val="28"/>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руководителю уполномоченного органа.</w:t>
      </w:r>
    </w:p>
    <w:p w14:paraId="6132B9AA">
      <w:pPr>
        <w:shd w:val="clear" w:color="auto" w:fill="FFFFFF"/>
        <w:tabs>
          <w:tab w:val="left" w:pos="709"/>
        </w:tabs>
        <w:ind w:firstLine="709"/>
        <w:contextualSpacing/>
        <w:jc w:val="both"/>
        <w:rPr>
          <w:rFonts w:ascii="Times New Roman" w:hAnsi="Times New Roman"/>
          <w:sz w:val="28"/>
          <w:szCs w:val="28"/>
        </w:rPr>
      </w:pPr>
      <w:r>
        <w:rPr>
          <w:rFonts w:ascii="Times New Roman" w:hAnsi="Times New Roman"/>
          <w:sz w:val="28"/>
          <w:szCs w:val="28"/>
        </w:rPr>
        <w:t>Руководитель уполномоченного органа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A842BCF">
      <w:pPr>
        <w:ind w:firstLine="720"/>
        <w:jc w:val="both"/>
        <w:rPr>
          <w:rFonts w:ascii="Times New Roman" w:hAnsi="Times New Roman"/>
          <w:sz w:val="28"/>
          <w:szCs w:val="28"/>
        </w:rPr>
      </w:pPr>
      <w:r>
        <w:rPr>
          <w:rFonts w:ascii="Times New Roman" w:hAnsi="Times New Roman"/>
          <w:sz w:val="28"/>
          <w:szCs w:val="28"/>
        </w:rPr>
        <w:t xml:space="preserve">Срок принятия решения о предоставлении (об отказе в предоставлении) муниципальной услуги и подписания проекта решения составляет 22 рабочих дня с даты подписания заключения о результатах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664C1B5B">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подписание руководителем уполномоченного органа проекта разрешения о предоставлении</w:t>
      </w:r>
      <w:r>
        <w:rPr>
          <w:rFonts w:ascii="Times New Roman" w:hAnsi="Times New Roman"/>
          <w:color w:val="4F81BD"/>
          <w:sz w:val="28"/>
          <w:szCs w:val="28"/>
        </w:rPr>
        <w:t xml:space="preserve"> </w:t>
      </w:r>
      <w:r>
        <w:rPr>
          <w:rFonts w:ascii="Times New Roman" w:hAnsi="Times New Roman"/>
          <w:sz w:val="28"/>
          <w:szCs w:val="28"/>
        </w:rPr>
        <w:t xml:space="preserve">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или решения об отказе в предоставлении муниципальной услуги.</w:t>
      </w:r>
    </w:p>
    <w:p w14:paraId="69020C08">
      <w:pPr>
        <w:ind w:firstLine="720"/>
        <w:jc w:val="both"/>
        <w:rPr>
          <w:rFonts w:ascii="Times New Roman" w:hAnsi="Times New Roman"/>
          <w:b/>
          <w:sz w:val="28"/>
          <w:szCs w:val="28"/>
        </w:rPr>
      </w:pPr>
    </w:p>
    <w:p w14:paraId="604220BA">
      <w:pPr>
        <w:jc w:val="center"/>
        <w:rPr>
          <w:rFonts w:ascii="Times New Roman" w:hAnsi="Times New Roman"/>
          <w:b/>
          <w:bCs/>
          <w:sz w:val="28"/>
          <w:szCs w:val="28"/>
        </w:rPr>
      </w:pPr>
      <w:r>
        <w:rPr>
          <w:rFonts w:ascii="Times New Roman" w:hAnsi="Times New Roman"/>
          <w:b/>
          <w:bCs/>
          <w:sz w:val="28"/>
          <w:szCs w:val="28"/>
        </w:rPr>
        <w:t>3.2.6. Выдача результата заявителю</w:t>
      </w:r>
    </w:p>
    <w:p w14:paraId="31907F98">
      <w:pPr>
        <w:jc w:val="center"/>
        <w:rPr>
          <w:rFonts w:ascii="Times New Roman" w:hAnsi="Times New Roman"/>
          <w:sz w:val="28"/>
          <w:szCs w:val="28"/>
        </w:rPr>
      </w:pPr>
    </w:p>
    <w:p w14:paraId="59A263D4">
      <w:pPr>
        <w:ind w:firstLine="709"/>
        <w:jc w:val="both"/>
        <w:rPr>
          <w:rFonts w:ascii="Times New Roman" w:hAnsi="Times New Roman"/>
          <w:bCs/>
          <w:sz w:val="28"/>
          <w:szCs w:val="28"/>
        </w:rPr>
      </w:pPr>
      <w:r>
        <w:rPr>
          <w:rFonts w:ascii="Times New Roman" w:hAnsi="Times New Roman"/>
          <w:bCs/>
          <w:sz w:val="28"/>
          <w:szCs w:val="28"/>
        </w:rPr>
        <w:t xml:space="preserve">Основанием для начала выполнения административной процедуры является подписанное руководителем уполномоченного органа </w:t>
      </w:r>
      <w:r>
        <w:rPr>
          <w:rFonts w:ascii="Times New Roman" w:hAnsi="Times New Roman"/>
          <w:sz w:val="28"/>
          <w:szCs w:val="28"/>
        </w:rPr>
        <w:t xml:space="preserve">постановление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или решения об отказе в предоставлении муниципальной услуги.</w:t>
      </w:r>
    </w:p>
    <w:p w14:paraId="25B88CAC">
      <w:pPr>
        <w:ind w:firstLine="540"/>
        <w:jc w:val="both"/>
        <w:rPr>
          <w:rFonts w:ascii="Times New Roman" w:hAnsi="Times New Roman"/>
          <w:bCs/>
          <w:sz w:val="28"/>
          <w:szCs w:val="28"/>
        </w:rPr>
      </w:pPr>
      <w:r>
        <w:rPr>
          <w:rFonts w:ascii="Times New Roman" w:hAnsi="Times New Roman"/>
          <w:sz w:val="28"/>
          <w:szCs w:val="28"/>
        </w:rPr>
        <w:t xml:space="preserve">Постановление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или решения об отказе в предоставлении муниципальной услуги</w:t>
      </w:r>
      <w:r>
        <w:rPr>
          <w:rFonts w:ascii="Times New Roman" w:hAnsi="Times New Roman"/>
          <w:bCs/>
          <w:sz w:val="28"/>
          <w:szCs w:val="28"/>
        </w:rPr>
        <w:t xml:space="preserve"> секретарем Комиссии, направляет заявителю способом, указанным в п. 2.3.3 настоящего Административного регламента.</w:t>
      </w:r>
    </w:p>
    <w:p w14:paraId="75F98B0D">
      <w:pPr>
        <w:ind w:firstLine="540"/>
        <w:jc w:val="both"/>
        <w:rPr>
          <w:rFonts w:ascii="Times New Roman" w:hAnsi="Times New Roman"/>
          <w:bCs/>
          <w:sz w:val="28"/>
          <w:szCs w:val="28"/>
        </w:rPr>
      </w:pPr>
      <w:r>
        <w:rPr>
          <w:rFonts w:ascii="Times New Roman" w:hAnsi="Times New Roman"/>
          <w:bCs/>
          <w:sz w:val="28"/>
          <w:szCs w:val="28"/>
        </w:rPr>
        <w:t xml:space="preserve">Размещает результат </w:t>
      </w:r>
      <w:r>
        <w:rPr>
          <w:rFonts w:ascii="Times New Roman" w:hAnsi="Times New Roman"/>
          <w:sz w:val="28"/>
          <w:szCs w:val="28"/>
        </w:rPr>
        <w:t>предоставлении муниципальной услуги в ГИСОГД.</w:t>
      </w:r>
    </w:p>
    <w:p w14:paraId="63BF6A2B">
      <w:pPr>
        <w:ind w:firstLine="540"/>
        <w:jc w:val="both"/>
        <w:rPr>
          <w:rFonts w:ascii="Times New Roman" w:hAnsi="Times New Roman"/>
          <w:bCs/>
          <w:sz w:val="28"/>
          <w:szCs w:val="28"/>
        </w:rPr>
      </w:pPr>
      <w:r>
        <w:rPr>
          <w:rFonts w:ascii="Times New Roman" w:hAnsi="Times New Roman"/>
          <w:bCs/>
          <w:sz w:val="28"/>
          <w:szCs w:val="28"/>
        </w:rPr>
        <w:t>Продолжительность административной процедуры не более 3 рабочих дней.</w:t>
      </w:r>
    </w:p>
    <w:p w14:paraId="504DF32B">
      <w:pPr>
        <w:ind w:firstLine="539"/>
        <w:jc w:val="both"/>
        <w:rPr>
          <w:rFonts w:ascii="Times New Roman" w:hAnsi="Times New Roman"/>
          <w:bCs/>
          <w:sz w:val="28"/>
          <w:szCs w:val="28"/>
        </w:rPr>
      </w:pPr>
      <w:r>
        <w:rPr>
          <w:rFonts w:ascii="Times New Roman" w:hAnsi="Times New Roman"/>
          <w:bCs/>
          <w:sz w:val="28"/>
          <w:szCs w:val="28"/>
        </w:rPr>
        <w:t xml:space="preserve">Результатом административной процедуры является выдача (направление) заявителю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w:t>
      </w:r>
      <w:r>
        <w:rPr>
          <w:rFonts w:ascii="Times New Roman" w:hAnsi="Times New Roman"/>
          <w:bCs/>
          <w:sz w:val="28"/>
          <w:szCs w:val="28"/>
        </w:rPr>
        <w:t>или отказа в предоставлении муниципальной услуги.</w:t>
      </w:r>
    </w:p>
    <w:p w14:paraId="519DA554">
      <w:pPr>
        <w:ind w:firstLine="539"/>
        <w:jc w:val="both"/>
        <w:rPr>
          <w:rFonts w:ascii="Times New Roman" w:hAnsi="Times New Roman"/>
          <w:bCs/>
          <w:sz w:val="28"/>
          <w:szCs w:val="28"/>
        </w:rPr>
      </w:pPr>
    </w:p>
    <w:p w14:paraId="345BC353">
      <w:pPr>
        <w:jc w:val="center"/>
        <w:rPr>
          <w:rFonts w:ascii="Times New Roman" w:hAnsi="Times New Roman"/>
          <w:b/>
          <w:sz w:val="28"/>
          <w:szCs w:val="28"/>
        </w:rPr>
      </w:pPr>
      <w:r>
        <w:rPr>
          <w:rFonts w:ascii="Times New Roman" w:hAnsi="Times New Roman"/>
          <w:b/>
          <w:sz w:val="28"/>
          <w:szCs w:val="28"/>
        </w:rPr>
        <w:t>3.2.7. Оплата госпошлины</w:t>
      </w:r>
    </w:p>
    <w:p w14:paraId="68AA94C4">
      <w:pPr>
        <w:ind w:firstLine="720"/>
        <w:jc w:val="center"/>
        <w:rPr>
          <w:rFonts w:ascii="Times New Roman" w:hAnsi="Times New Roman"/>
          <w:b/>
          <w:sz w:val="28"/>
          <w:szCs w:val="28"/>
        </w:rPr>
      </w:pPr>
    </w:p>
    <w:p w14:paraId="21D0E6AC">
      <w:pPr>
        <w:ind w:firstLine="720"/>
        <w:jc w:val="both"/>
        <w:rPr>
          <w:rFonts w:ascii="Times New Roman" w:hAnsi="Times New Roman"/>
          <w:sz w:val="28"/>
          <w:szCs w:val="28"/>
        </w:rPr>
      </w:pPr>
      <w:r>
        <w:rPr>
          <w:rFonts w:ascii="Times New Roman" w:hAnsi="Times New Roman"/>
          <w:sz w:val="28"/>
          <w:szCs w:val="28"/>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7D9555AA">
      <w:pPr>
        <w:ind w:firstLine="567"/>
        <w:jc w:val="both"/>
        <w:rPr>
          <w:rFonts w:ascii="Times New Roman" w:hAnsi="Times New Roman" w:eastAsia="Calibri"/>
          <w:sz w:val="28"/>
          <w:szCs w:val="28"/>
          <w:lang w:eastAsia="en-US"/>
        </w:rPr>
      </w:pPr>
    </w:p>
    <w:p w14:paraId="139862F0">
      <w:pPr>
        <w:jc w:val="center"/>
        <w:rPr>
          <w:rFonts w:ascii="Times New Roman" w:hAnsi="Times New Roman"/>
          <w:bCs/>
          <w:sz w:val="28"/>
          <w:szCs w:val="28"/>
        </w:rPr>
      </w:pPr>
      <w:r>
        <w:rPr>
          <w:rFonts w:ascii="Times New Roman" w:hAnsi="Times New Roman" w:eastAsia="Calibri"/>
          <w:b/>
          <w:sz w:val="28"/>
          <w:szCs w:val="28"/>
          <w:lang w:eastAsia="en-US"/>
        </w:rPr>
        <w:t xml:space="preserve">3.3. Вариант № 2. </w:t>
      </w:r>
      <w:r>
        <w:rPr>
          <w:rFonts w:ascii="Times New Roman" w:hAnsi="Times New Roman"/>
          <w:b/>
          <w:bCs/>
          <w:color w:val="000000"/>
          <w:sz w:val="28"/>
          <w:szCs w:val="28"/>
        </w:rPr>
        <w:t>Исправление допущенных опечаток и ошибок</w:t>
      </w:r>
    </w:p>
    <w:p w14:paraId="05860573">
      <w:pPr>
        <w:jc w:val="center"/>
        <w:rPr>
          <w:rFonts w:ascii="Times New Roman" w:hAnsi="Times New Roman" w:eastAsia="Calibri"/>
          <w:b/>
          <w:sz w:val="28"/>
          <w:szCs w:val="28"/>
          <w:lang w:eastAsia="en-US"/>
        </w:rPr>
      </w:pPr>
    </w:p>
    <w:p w14:paraId="32C44611">
      <w:pPr>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Порядок исправления допущенных опечаток и ошибок в </w:t>
      </w:r>
      <w:r>
        <w:rPr>
          <w:rFonts w:ascii="Times New Roman" w:hAnsi="Times New Roman"/>
          <w:bCs/>
          <w:sz w:val="28"/>
          <w:szCs w:val="28"/>
        </w:rPr>
        <w:t xml:space="preserve">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Calibri"/>
          <w:sz w:val="28"/>
          <w:szCs w:val="28"/>
          <w:lang w:eastAsia="en-US"/>
        </w:rPr>
        <w:t xml:space="preserve"> описан в подразделе 2.9 настоящего Административного регламента.</w:t>
      </w:r>
    </w:p>
    <w:p w14:paraId="385F93E0">
      <w:pPr>
        <w:jc w:val="center"/>
        <w:rPr>
          <w:rFonts w:ascii="Times New Roman" w:hAnsi="Times New Roman" w:eastAsia="Calibri"/>
          <w:b/>
          <w:sz w:val="28"/>
          <w:szCs w:val="28"/>
          <w:lang w:eastAsia="en-US"/>
        </w:rPr>
      </w:pPr>
    </w:p>
    <w:p w14:paraId="7916DC4A">
      <w:pPr>
        <w:jc w:val="center"/>
        <w:rPr>
          <w:rFonts w:ascii="Times New Roman" w:hAnsi="Times New Roman" w:eastAsia="Calibri"/>
          <w:b/>
          <w:sz w:val="28"/>
          <w:szCs w:val="28"/>
          <w:lang w:eastAsia="en-US"/>
        </w:rPr>
      </w:pPr>
      <w:r>
        <w:rPr>
          <w:rFonts w:ascii="Times New Roman" w:hAnsi="Times New Roman" w:eastAsia="Calibri"/>
          <w:b/>
          <w:sz w:val="28"/>
          <w:szCs w:val="28"/>
          <w:lang w:eastAsia="en-US"/>
        </w:rPr>
        <w:t xml:space="preserve">3.4. Вариант 3. Выдача дубликата </w:t>
      </w:r>
    </w:p>
    <w:p w14:paraId="37619B48">
      <w:pPr>
        <w:jc w:val="center"/>
        <w:rPr>
          <w:rFonts w:ascii="Times New Roman" w:hAnsi="Times New Roman" w:eastAsia="Calibri"/>
          <w:sz w:val="28"/>
          <w:szCs w:val="28"/>
          <w:lang w:eastAsia="en-US"/>
        </w:rPr>
      </w:pPr>
    </w:p>
    <w:p w14:paraId="031ED75F">
      <w:pPr>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Порядок выдачи дубликата </w:t>
      </w:r>
      <w:r>
        <w:rPr>
          <w:rFonts w:ascii="Times New Roman" w:hAnsi="Times New Roman"/>
          <w:bCs/>
          <w:sz w:val="28"/>
          <w:szCs w:val="28"/>
        </w:rPr>
        <w:t xml:space="preserve">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Calibri"/>
          <w:sz w:val="28"/>
          <w:szCs w:val="28"/>
          <w:lang w:eastAsia="en-US"/>
        </w:rPr>
        <w:t xml:space="preserve"> описан в подразделе 2.10 настоящего Административного регламента.</w:t>
      </w:r>
    </w:p>
    <w:p w14:paraId="393ED80C">
      <w:pPr>
        <w:ind w:firstLine="709"/>
        <w:jc w:val="both"/>
        <w:rPr>
          <w:rFonts w:ascii="Times New Roman" w:hAnsi="Times New Roman" w:eastAsia="Calibri"/>
          <w:sz w:val="28"/>
          <w:szCs w:val="28"/>
          <w:lang w:eastAsia="en-US"/>
        </w:rPr>
      </w:pPr>
    </w:p>
    <w:p w14:paraId="439A40AD">
      <w:pPr>
        <w:ind w:firstLine="709"/>
        <w:jc w:val="both"/>
        <w:rPr>
          <w:rFonts w:ascii="Times New Roman" w:hAnsi="Times New Roman" w:eastAsia="Calibri"/>
          <w:sz w:val="28"/>
          <w:szCs w:val="28"/>
          <w:lang w:eastAsia="en-US"/>
        </w:rPr>
      </w:pPr>
    </w:p>
    <w:p w14:paraId="17252972">
      <w:pPr>
        <w:ind w:firstLine="709"/>
        <w:jc w:val="both"/>
        <w:rPr>
          <w:rFonts w:ascii="Times New Roman" w:hAnsi="Times New Roman" w:eastAsia="Calibri"/>
          <w:sz w:val="28"/>
          <w:szCs w:val="28"/>
          <w:lang w:eastAsia="en-US"/>
        </w:rPr>
      </w:pPr>
    </w:p>
    <w:p w14:paraId="56253F9A">
      <w:pPr>
        <w:ind w:firstLine="709"/>
        <w:jc w:val="both"/>
        <w:rPr>
          <w:rFonts w:ascii="Times New Roman" w:hAnsi="Times New Roman" w:eastAsia="Calibri"/>
          <w:sz w:val="28"/>
          <w:szCs w:val="28"/>
          <w:lang w:eastAsia="en-US"/>
        </w:rPr>
      </w:pPr>
    </w:p>
    <w:p w14:paraId="73F4320F">
      <w:pPr>
        <w:ind w:firstLine="709"/>
        <w:jc w:val="both"/>
        <w:rPr>
          <w:rFonts w:ascii="Times New Roman" w:hAnsi="Times New Roman" w:eastAsia="Calibri"/>
          <w:sz w:val="28"/>
          <w:szCs w:val="28"/>
          <w:lang w:eastAsia="en-US"/>
        </w:rPr>
      </w:pPr>
    </w:p>
    <w:p w14:paraId="711B84BD">
      <w:pPr>
        <w:ind w:firstLine="709"/>
        <w:jc w:val="both"/>
        <w:rPr>
          <w:rFonts w:ascii="Times New Roman" w:hAnsi="Times New Roman" w:eastAsia="Calibri"/>
          <w:sz w:val="28"/>
          <w:szCs w:val="28"/>
          <w:lang w:eastAsia="en-US"/>
        </w:rPr>
      </w:pPr>
    </w:p>
    <w:p w14:paraId="6332C147">
      <w:pPr>
        <w:ind w:firstLine="709"/>
        <w:jc w:val="both"/>
        <w:rPr>
          <w:rFonts w:ascii="Times New Roman" w:hAnsi="Times New Roman" w:eastAsia="Calibri"/>
          <w:sz w:val="28"/>
          <w:szCs w:val="28"/>
          <w:lang w:eastAsia="en-US"/>
        </w:rPr>
      </w:pPr>
    </w:p>
    <w:p w14:paraId="05985551">
      <w:pPr>
        <w:ind w:firstLine="709"/>
        <w:jc w:val="both"/>
        <w:rPr>
          <w:rFonts w:ascii="Times New Roman" w:hAnsi="Times New Roman" w:eastAsia="Calibri"/>
          <w:sz w:val="28"/>
          <w:szCs w:val="28"/>
          <w:lang w:eastAsia="en-US"/>
        </w:rPr>
      </w:pPr>
    </w:p>
    <w:p w14:paraId="58EE38A7">
      <w:pPr>
        <w:ind w:firstLine="709"/>
        <w:jc w:val="both"/>
        <w:rPr>
          <w:rFonts w:ascii="Times New Roman" w:hAnsi="Times New Roman" w:eastAsia="Calibri"/>
          <w:sz w:val="28"/>
          <w:szCs w:val="28"/>
          <w:lang w:eastAsia="en-US"/>
        </w:rPr>
      </w:pPr>
    </w:p>
    <w:p w14:paraId="2AA46C17">
      <w:pPr>
        <w:ind w:firstLine="709"/>
        <w:jc w:val="both"/>
        <w:rPr>
          <w:rFonts w:ascii="Times New Roman" w:hAnsi="Times New Roman" w:eastAsia="Calibri"/>
          <w:sz w:val="28"/>
          <w:szCs w:val="28"/>
          <w:lang w:eastAsia="en-US"/>
        </w:rPr>
      </w:pPr>
    </w:p>
    <w:p w14:paraId="6E8A9AD3">
      <w:pPr>
        <w:ind w:firstLine="709"/>
        <w:jc w:val="both"/>
        <w:rPr>
          <w:rFonts w:ascii="Times New Roman" w:hAnsi="Times New Roman" w:eastAsia="Calibri"/>
          <w:sz w:val="28"/>
          <w:szCs w:val="28"/>
          <w:lang w:eastAsia="en-US"/>
        </w:rPr>
      </w:pPr>
    </w:p>
    <w:p w14:paraId="275DFEF5">
      <w:pPr>
        <w:ind w:firstLine="709"/>
        <w:jc w:val="both"/>
        <w:rPr>
          <w:rFonts w:ascii="Times New Roman" w:hAnsi="Times New Roman" w:eastAsia="Calibri"/>
          <w:sz w:val="28"/>
          <w:szCs w:val="28"/>
          <w:lang w:eastAsia="en-US"/>
        </w:rPr>
      </w:pPr>
    </w:p>
    <w:p w14:paraId="15339A22">
      <w:pPr>
        <w:ind w:firstLine="709"/>
        <w:jc w:val="both"/>
        <w:rPr>
          <w:rFonts w:ascii="Times New Roman" w:hAnsi="Times New Roman" w:eastAsia="Calibri"/>
          <w:sz w:val="28"/>
          <w:szCs w:val="28"/>
          <w:lang w:eastAsia="en-US"/>
        </w:rPr>
      </w:pPr>
    </w:p>
    <w:p w14:paraId="686D8307">
      <w:pPr>
        <w:ind w:firstLine="709"/>
        <w:jc w:val="both"/>
        <w:rPr>
          <w:rFonts w:ascii="Times New Roman" w:hAnsi="Times New Roman" w:eastAsia="Calibri"/>
          <w:sz w:val="28"/>
          <w:szCs w:val="28"/>
          <w:lang w:eastAsia="en-US"/>
        </w:rPr>
      </w:pPr>
    </w:p>
    <w:p w14:paraId="0515A222">
      <w:pPr>
        <w:ind w:firstLine="709"/>
        <w:jc w:val="both"/>
        <w:rPr>
          <w:rFonts w:ascii="Times New Roman" w:hAnsi="Times New Roman" w:eastAsia="Calibri"/>
          <w:sz w:val="28"/>
          <w:szCs w:val="28"/>
          <w:lang w:eastAsia="en-US"/>
        </w:rPr>
      </w:pPr>
    </w:p>
    <w:p w14:paraId="6B57500B">
      <w:pPr>
        <w:ind w:firstLine="709"/>
        <w:jc w:val="both"/>
        <w:rPr>
          <w:rFonts w:ascii="Times New Roman" w:hAnsi="Times New Roman" w:eastAsia="Calibri"/>
          <w:sz w:val="28"/>
          <w:szCs w:val="28"/>
          <w:lang w:eastAsia="en-US"/>
        </w:rPr>
      </w:pPr>
    </w:p>
    <w:p w14:paraId="3D5348BE">
      <w:pPr>
        <w:ind w:firstLine="709"/>
        <w:jc w:val="both"/>
        <w:rPr>
          <w:rFonts w:ascii="Times New Roman" w:hAnsi="Times New Roman" w:eastAsia="Calibri"/>
          <w:sz w:val="28"/>
          <w:szCs w:val="28"/>
          <w:lang w:eastAsia="en-US"/>
        </w:rPr>
      </w:pPr>
    </w:p>
    <w:p w14:paraId="4131C10B">
      <w:pPr>
        <w:ind w:firstLine="709"/>
        <w:jc w:val="both"/>
        <w:rPr>
          <w:rFonts w:ascii="Times New Roman" w:hAnsi="Times New Roman" w:eastAsia="Calibri"/>
          <w:sz w:val="28"/>
          <w:szCs w:val="28"/>
          <w:lang w:eastAsia="en-US"/>
        </w:rPr>
      </w:pPr>
    </w:p>
    <w:p w14:paraId="44C0CCE3">
      <w:pPr>
        <w:ind w:firstLine="709"/>
        <w:jc w:val="both"/>
        <w:rPr>
          <w:rFonts w:ascii="Times New Roman" w:hAnsi="Times New Roman" w:eastAsia="Calibri"/>
          <w:sz w:val="28"/>
          <w:szCs w:val="28"/>
          <w:lang w:eastAsia="en-US"/>
        </w:rPr>
      </w:pPr>
    </w:p>
    <w:p w14:paraId="5CAEF691">
      <w:pPr>
        <w:ind w:firstLine="709"/>
        <w:jc w:val="both"/>
        <w:rPr>
          <w:rFonts w:ascii="Times New Roman" w:hAnsi="Times New Roman" w:eastAsia="Calibri"/>
          <w:sz w:val="28"/>
          <w:szCs w:val="28"/>
          <w:lang w:eastAsia="en-US"/>
        </w:rPr>
      </w:pPr>
    </w:p>
    <w:p w14:paraId="0937E00E">
      <w:pPr>
        <w:ind w:firstLine="709"/>
        <w:jc w:val="both"/>
        <w:rPr>
          <w:rFonts w:ascii="Times New Roman" w:hAnsi="Times New Roman" w:eastAsia="Calibri"/>
          <w:sz w:val="28"/>
          <w:szCs w:val="28"/>
          <w:lang w:eastAsia="en-US"/>
        </w:rPr>
      </w:pPr>
    </w:p>
    <w:p w14:paraId="23B52D61">
      <w:pPr>
        <w:ind w:firstLine="709"/>
        <w:jc w:val="both"/>
        <w:rPr>
          <w:rFonts w:ascii="Times New Roman" w:hAnsi="Times New Roman" w:eastAsia="Calibri"/>
          <w:sz w:val="28"/>
          <w:szCs w:val="28"/>
          <w:lang w:eastAsia="en-US"/>
        </w:rPr>
      </w:pPr>
    </w:p>
    <w:p w14:paraId="65226C49">
      <w:pPr>
        <w:ind w:firstLine="709"/>
        <w:jc w:val="both"/>
        <w:rPr>
          <w:rFonts w:ascii="Times New Roman" w:hAnsi="Times New Roman" w:eastAsia="Calibri"/>
          <w:sz w:val="28"/>
          <w:szCs w:val="28"/>
          <w:lang w:eastAsia="en-US"/>
        </w:rPr>
      </w:pPr>
    </w:p>
    <w:p w14:paraId="7D0AC7DF">
      <w:pPr>
        <w:ind w:firstLine="709"/>
        <w:jc w:val="both"/>
        <w:rPr>
          <w:rFonts w:ascii="Times New Roman" w:hAnsi="Times New Roman" w:eastAsia="Calibri"/>
          <w:sz w:val="28"/>
          <w:szCs w:val="28"/>
          <w:lang w:eastAsia="en-US"/>
        </w:rPr>
      </w:pPr>
    </w:p>
    <w:p w14:paraId="0C57CE9E">
      <w:pPr>
        <w:ind w:firstLine="709"/>
        <w:jc w:val="both"/>
        <w:rPr>
          <w:rFonts w:ascii="Times New Roman" w:hAnsi="Times New Roman" w:eastAsia="Calibri"/>
          <w:sz w:val="28"/>
          <w:szCs w:val="28"/>
          <w:lang w:eastAsia="en-US"/>
        </w:rPr>
      </w:pPr>
    </w:p>
    <w:p w14:paraId="159F6C9B">
      <w:pPr>
        <w:ind w:firstLine="709"/>
        <w:jc w:val="both"/>
        <w:rPr>
          <w:rFonts w:ascii="Times New Roman" w:hAnsi="Times New Roman" w:eastAsia="Calibri"/>
          <w:sz w:val="28"/>
          <w:szCs w:val="28"/>
          <w:lang w:eastAsia="en-US"/>
        </w:rPr>
      </w:pPr>
    </w:p>
    <w:p w14:paraId="40E0718F">
      <w:pPr>
        <w:ind w:firstLine="709"/>
        <w:jc w:val="both"/>
        <w:rPr>
          <w:rFonts w:ascii="Times New Roman" w:hAnsi="Times New Roman" w:eastAsia="Calibri"/>
          <w:sz w:val="28"/>
          <w:szCs w:val="28"/>
          <w:lang w:eastAsia="en-US"/>
        </w:rPr>
      </w:pPr>
    </w:p>
    <w:p w14:paraId="73C4AF2E">
      <w:pPr>
        <w:ind w:firstLine="709"/>
        <w:jc w:val="both"/>
        <w:rPr>
          <w:rFonts w:ascii="Times New Roman" w:hAnsi="Times New Roman" w:eastAsia="Calibri"/>
          <w:sz w:val="28"/>
          <w:szCs w:val="28"/>
          <w:lang w:eastAsia="en-US"/>
        </w:rPr>
      </w:pPr>
    </w:p>
    <w:p w14:paraId="7137A96F">
      <w:pPr>
        <w:ind w:firstLine="709"/>
        <w:jc w:val="both"/>
        <w:rPr>
          <w:rFonts w:ascii="Times New Roman" w:hAnsi="Times New Roman" w:eastAsia="Calibri"/>
          <w:sz w:val="28"/>
          <w:szCs w:val="28"/>
          <w:lang w:eastAsia="en-US"/>
        </w:rPr>
      </w:pPr>
    </w:p>
    <w:p w14:paraId="1DC5F79D">
      <w:pPr>
        <w:ind w:firstLine="709"/>
        <w:jc w:val="both"/>
        <w:rPr>
          <w:rFonts w:ascii="Times New Roman" w:hAnsi="Times New Roman" w:eastAsia="Calibri"/>
          <w:sz w:val="28"/>
          <w:szCs w:val="28"/>
          <w:lang w:eastAsia="en-US"/>
        </w:rPr>
      </w:pPr>
    </w:p>
    <w:p w14:paraId="0FAAF099">
      <w:pPr>
        <w:ind w:firstLine="709"/>
        <w:jc w:val="both"/>
        <w:rPr>
          <w:rFonts w:ascii="Times New Roman" w:hAnsi="Times New Roman" w:eastAsia="Calibri"/>
          <w:sz w:val="28"/>
          <w:szCs w:val="28"/>
          <w:lang w:eastAsia="en-US"/>
        </w:rPr>
      </w:pPr>
    </w:p>
    <w:p w14:paraId="19946CC0">
      <w:pPr>
        <w:ind w:firstLine="709"/>
        <w:jc w:val="both"/>
        <w:rPr>
          <w:rFonts w:ascii="Times New Roman" w:hAnsi="Times New Roman" w:eastAsia="Calibri"/>
          <w:sz w:val="28"/>
          <w:szCs w:val="28"/>
          <w:lang w:eastAsia="en-US"/>
        </w:rPr>
      </w:pPr>
    </w:p>
    <w:p w14:paraId="23A6308C">
      <w:pPr>
        <w:ind w:firstLine="709"/>
        <w:jc w:val="both"/>
        <w:rPr>
          <w:rFonts w:ascii="Times New Roman" w:hAnsi="Times New Roman" w:eastAsia="Calibri"/>
          <w:sz w:val="28"/>
          <w:szCs w:val="28"/>
          <w:lang w:eastAsia="en-US"/>
        </w:rPr>
      </w:pPr>
    </w:p>
    <w:p w14:paraId="75917CFA">
      <w:pPr>
        <w:ind w:firstLine="709"/>
        <w:jc w:val="both"/>
        <w:rPr>
          <w:rFonts w:ascii="Times New Roman" w:hAnsi="Times New Roman" w:eastAsia="Calibri"/>
          <w:sz w:val="28"/>
          <w:szCs w:val="28"/>
          <w:lang w:eastAsia="en-US"/>
        </w:rPr>
      </w:pPr>
    </w:p>
    <w:p w14:paraId="29ED1988">
      <w:pPr>
        <w:ind w:firstLine="709"/>
        <w:jc w:val="both"/>
        <w:rPr>
          <w:rFonts w:ascii="Times New Roman" w:hAnsi="Times New Roman" w:eastAsia="Calibri"/>
          <w:sz w:val="28"/>
          <w:szCs w:val="28"/>
          <w:lang w:eastAsia="en-US"/>
        </w:rPr>
      </w:pPr>
    </w:p>
    <w:p w14:paraId="2C8985A1">
      <w:pPr>
        <w:ind w:firstLine="709"/>
        <w:jc w:val="both"/>
        <w:rPr>
          <w:rFonts w:ascii="Times New Roman" w:hAnsi="Times New Roman" w:eastAsia="Calibri"/>
          <w:sz w:val="28"/>
          <w:szCs w:val="28"/>
          <w:lang w:eastAsia="en-US"/>
        </w:rPr>
      </w:pPr>
    </w:p>
    <w:p w14:paraId="39614BBA">
      <w:pPr>
        <w:ind w:firstLine="709"/>
        <w:jc w:val="both"/>
        <w:rPr>
          <w:rFonts w:ascii="Times New Roman" w:hAnsi="Times New Roman" w:eastAsia="Calibri"/>
          <w:sz w:val="28"/>
          <w:szCs w:val="28"/>
          <w:lang w:eastAsia="en-US"/>
        </w:rPr>
      </w:pPr>
    </w:p>
    <w:p w14:paraId="056F26BA">
      <w:pPr>
        <w:ind w:firstLine="709"/>
        <w:jc w:val="both"/>
        <w:rPr>
          <w:rFonts w:ascii="Times New Roman" w:hAnsi="Times New Roman" w:eastAsia="Calibri"/>
          <w:sz w:val="28"/>
          <w:szCs w:val="28"/>
          <w:lang w:eastAsia="en-US"/>
        </w:rPr>
      </w:pPr>
    </w:p>
    <w:p w14:paraId="3902688C">
      <w:pPr>
        <w:ind w:firstLine="709"/>
        <w:jc w:val="both"/>
        <w:rPr>
          <w:rFonts w:ascii="Times New Roman" w:hAnsi="Times New Roman" w:eastAsia="Calibri"/>
          <w:sz w:val="28"/>
          <w:szCs w:val="28"/>
          <w:lang w:eastAsia="en-US"/>
        </w:rPr>
      </w:pPr>
    </w:p>
    <w:p w14:paraId="7B645ABE">
      <w:pPr>
        <w:ind w:firstLine="709"/>
        <w:jc w:val="both"/>
        <w:rPr>
          <w:rFonts w:ascii="Times New Roman" w:hAnsi="Times New Roman" w:eastAsia="Calibri"/>
          <w:sz w:val="28"/>
          <w:szCs w:val="28"/>
          <w:lang w:eastAsia="en-US"/>
        </w:rPr>
      </w:pPr>
    </w:p>
    <w:p w14:paraId="547EA046">
      <w:pPr>
        <w:ind w:firstLine="709"/>
        <w:jc w:val="both"/>
        <w:rPr>
          <w:rFonts w:ascii="Times New Roman" w:hAnsi="Times New Roman" w:eastAsia="Calibri"/>
          <w:sz w:val="28"/>
          <w:szCs w:val="28"/>
          <w:lang w:eastAsia="en-US"/>
        </w:rPr>
      </w:pPr>
    </w:p>
    <w:tbl>
      <w:tblPr>
        <w:tblStyle w:val="12"/>
        <w:tblW w:w="0" w:type="auto"/>
        <w:tblInd w:w="0" w:type="dxa"/>
        <w:tblLayout w:type="autofit"/>
        <w:tblCellMar>
          <w:top w:w="0" w:type="dxa"/>
          <w:left w:w="108" w:type="dxa"/>
          <w:bottom w:w="0" w:type="dxa"/>
          <w:right w:w="108" w:type="dxa"/>
        </w:tblCellMar>
      </w:tblPr>
      <w:tblGrid>
        <w:gridCol w:w="10421"/>
      </w:tblGrid>
      <w:tr w14:paraId="48CF0F8C">
        <w:tblPrEx>
          <w:tblCellMar>
            <w:top w:w="0" w:type="dxa"/>
            <w:left w:w="108" w:type="dxa"/>
            <w:bottom w:w="0" w:type="dxa"/>
            <w:right w:w="108" w:type="dxa"/>
          </w:tblCellMar>
        </w:tblPrEx>
        <w:tc>
          <w:tcPr>
            <w:tcW w:w="10421" w:type="dxa"/>
            <w:shd w:val="clear" w:color="auto" w:fill="auto"/>
          </w:tcPr>
          <w:p w14:paraId="79639B7D">
            <w:pPr>
              <w:ind w:left="5245"/>
              <w:jc w:val="both"/>
              <w:rPr>
                <w:rFonts w:ascii="Times New Roman" w:hAnsi="Times New Roman"/>
                <w:sz w:val="22"/>
                <w:szCs w:val="22"/>
              </w:rPr>
            </w:pPr>
            <w:r>
              <w:rPr>
                <w:rFonts w:ascii="Times New Roman" w:hAnsi="Times New Roman"/>
                <w:sz w:val="22"/>
                <w:szCs w:val="22"/>
              </w:rPr>
              <w:t>Приложение № 1</w:t>
            </w:r>
          </w:p>
          <w:p w14:paraId="424CD724">
            <w:pPr>
              <w:widowControl w:val="0"/>
              <w:tabs>
                <w:tab w:val="left" w:pos="10915"/>
              </w:tabs>
              <w:ind w:left="5245"/>
              <w:jc w:val="both"/>
              <w:rPr>
                <w:rFonts w:ascii="Times New Roman" w:hAnsi="Times New Roman"/>
                <w:sz w:val="22"/>
                <w:szCs w:val="22"/>
              </w:rPr>
            </w:pPr>
            <w:r>
              <w:rPr>
                <w:rFonts w:ascii="Times New Roman" w:hAnsi="Times New Roman"/>
                <w:sz w:val="22"/>
                <w:szCs w:val="22"/>
              </w:rPr>
              <w:t>к Административному регламенту 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w:t>
            </w:r>
          </w:p>
        </w:tc>
      </w:tr>
    </w:tbl>
    <w:p w14:paraId="4150F08D">
      <w:pPr>
        <w:jc w:val="both"/>
        <w:rPr>
          <w:rFonts w:ascii="Times New Roman" w:hAnsi="Times New Roman"/>
          <w:sz w:val="18"/>
          <w:szCs w:val="18"/>
        </w:rPr>
      </w:pPr>
    </w:p>
    <w:tbl>
      <w:tblPr>
        <w:tblStyle w:val="12"/>
        <w:tblW w:w="0" w:type="auto"/>
        <w:tblInd w:w="5310" w:type="dxa"/>
        <w:tblLayout w:type="autofit"/>
        <w:tblCellMar>
          <w:top w:w="0" w:type="dxa"/>
          <w:left w:w="108" w:type="dxa"/>
          <w:bottom w:w="0" w:type="dxa"/>
          <w:right w:w="108" w:type="dxa"/>
        </w:tblCellMar>
      </w:tblPr>
      <w:tblGrid>
        <w:gridCol w:w="5091"/>
      </w:tblGrid>
      <w:tr w14:paraId="4B8BCDF0">
        <w:tblPrEx>
          <w:tblCellMar>
            <w:top w:w="0" w:type="dxa"/>
            <w:left w:w="108" w:type="dxa"/>
            <w:bottom w:w="0" w:type="dxa"/>
            <w:right w:w="108" w:type="dxa"/>
          </w:tblCellMar>
        </w:tblPrEx>
        <w:trPr>
          <w:trHeight w:val="844" w:hRule="atLeast"/>
        </w:trPr>
        <w:tc>
          <w:tcPr>
            <w:tcW w:w="5091" w:type="dxa"/>
            <w:shd w:val="clear" w:color="auto" w:fill="auto"/>
          </w:tcPr>
          <w:p w14:paraId="18BC3851">
            <w:pPr>
              <w:widowControl w:val="0"/>
              <w:autoSpaceDE w:val="0"/>
              <w:autoSpaceDN w:val="0"/>
              <w:ind w:left="4" w:hanging="4"/>
              <w:rPr>
                <w:rFonts w:ascii="Times New Roman" w:hAnsi="Times New Roman" w:eastAsia="Times New Roman"/>
              </w:rPr>
            </w:pPr>
            <w:r>
              <w:rPr>
                <w:rFonts w:ascii="Times New Roman" w:hAnsi="Times New Roman" w:eastAsia="Times New Roman"/>
              </w:rPr>
              <w:t xml:space="preserve">Главе муниципального образования «Монастырщинский </w:t>
            </w:r>
            <w:r>
              <w:rPr>
                <w:rFonts w:ascii="Times New Roman" w:hAnsi="Times New Roman"/>
              </w:rPr>
              <w:t>муниципальный округ</w:t>
            </w:r>
            <w:r>
              <w:rPr>
                <w:rFonts w:ascii="Times New Roman" w:hAnsi="Times New Roman" w:eastAsia="Times New Roman"/>
              </w:rPr>
              <w:t>» Смоленской области</w:t>
            </w:r>
          </w:p>
          <w:p w14:paraId="473FD246">
            <w:pPr>
              <w:widowControl w:val="0"/>
              <w:jc w:val="right"/>
              <w:rPr>
                <w:rFonts w:ascii="Times New Roman" w:hAnsi="Times New Roman"/>
              </w:rPr>
            </w:pPr>
            <w:r>
              <w:rPr>
                <w:rFonts w:ascii="Times New Roman" w:hAnsi="Times New Roman"/>
              </w:rPr>
              <w:t>________________________________________</w:t>
            </w:r>
          </w:p>
          <w:p w14:paraId="2ABF2EB8">
            <w:pPr>
              <w:widowControl w:val="0"/>
              <w:jc w:val="right"/>
              <w:rPr>
                <w:rFonts w:ascii="Times New Roman" w:hAnsi="Times New Roman"/>
              </w:rPr>
            </w:pPr>
            <w:r>
              <w:rPr>
                <w:rFonts w:ascii="Times New Roman" w:hAnsi="Times New Roman"/>
              </w:rPr>
              <w:t>от______________________________________</w:t>
            </w:r>
          </w:p>
          <w:p w14:paraId="547F3872">
            <w:pPr>
              <w:widowControl w:val="0"/>
              <w:jc w:val="center"/>
              <w:rPr>
                <w:rFonts w:ascii="Times New Roman" w:hAnsi="Times New Roman"/>
                <w:i/>
                <w:iCs/>
                <w:sz w:val="18"/>
                <w:szCs w:val="18"/>
              </w:rPr>
            </w:pPr>
            <w:r>
              <w:rPr>
                <w:rFonts w:ascii="Times New Roman" w:hAnsi="Times New Roman"/>
                <w:i/>
                <w:iCs/>
                <w:sz w:val="18"/>
                <w:szCs w:val="18"/>
              </w:rPr>
              <w:t xml:space="preserve">         (ФИО заявителя)</w:t>
            </w:r>
          </w:p>
          <w:p w14:paraId="4005E125">
            <w:pPr>
              <w:widowControl w:val="0"/>
              <w:jc w:val="right"/>
              <w:rPr>
                <w:rFonts w:ascii="Times New Roman" w:hAnsi="Times New Roman"/>
              </w:rPr>
            </w:pPr>
            <w:r>
              <w:rPr>
                <w:rFonts w:ascii="Times New Roman" w:hAnsi="Times New Roman"/>
                <w:i/>
                <w:iCs/>
                <w:sz w:val="18"/>
                <w:szCs w:val="18"/>
              </w:rPr>
              <w:t>______________________________________________________</w:t>
            </w:r>
          </w:p>
          <w:p w14:paraId="5B8392E6">
            <w:pPr>
              <w:widowControl w:val="0"/>
              <w:jc w:val="right"/>
              <w:rPr>
                <w:rFonts w:ascii="Times New Roman" w:hAnsi="Times New Roman"/>
              </w:rPr>
            </w:pPr>
            <w:r>
              <w:rPr>
                <w:rFonts w:ascii="Times New Roman" w:hAnsi="Times New Roman"/>
              </w:rPr>
              <w:t>________________________________________</w:t>
            </w:r>
          </w:p>
          <w:p w14:paraId="06C99B63">
            <w:pPr>
              <w:widowControl w:val="0"/>
              <w:autoSpaceDE w:val="0"/>
              <w:autoSpaceDN w:val="0"/>
              <w:ind w:firstLine="34"/>
              <w:jc w:val="center"/>
              <w:rPr>
                <w:rFonts w:ascii="Times New Roman" w:hAnsi="Times New Roman"/>
                <w:i/>
                <w:iCs/>
                <w:sz w:val="18"/>
                <w:szCs w:val="18"/>
              </w:rPr>
            </w:pPr>
            <w:r>
              <w:rPr>
                <w:rFonts w:ascii="Times New Roman" w:hAnsi="Times New Roman"/>
                <w:i/>
                <w:iCs/>
                <w:sz w:val="18"/>
                <w:szCs w:val="18"/>
              </w:rPr>
              <w:t>(адрес регистрации)</w:t>
            </w:r>
          </w:p>
          <w:p w14:paraId="59317533">
            <w:pPr>
              <w:widowControl w:val="0"/>
              <w:autoSpaceDE w:val="0"/>
              <w:autoSpaceDN w:val="0"/>
              <w:ind w:right="-108" w:firstLine="34"/>
              <w:rPr>
                <w:rFonts w:ascii="Times New Roman" w:hAnsi="Times New Roman"/>
                <w:i/>
                <w:iCs/>
              </w:rPr>
            </w:pPr>
            <w:r>
              <w:rPr>
                <w:rFonts w:ascii="Times New Roman" w:hAnsi="Times New Roman"/>
                <w:i/>
                <w:iCs/>
              </w:rPr>
              <w:t xml:space="preserve">  _______________________________________</w:t>
            </w:r>
          </w:p>
          <w:p w14:paraId="17AA7C53">
            <w:pPr>
              <w:tabs>
                <w:tab w:val="left" w:pos="9923"/>
              </w:tabs>
              <w:ind w:right="125"/>
              <w:jc w:val="center"/>
              <w:rPr>
                <w:rFonts w:ascii="Times New Roman" w:hAnsi="Times New Roman"/>
                <w:color w:val="000000"/>
                <w:sz w:val="20"/>
              </w:rPr>
            </w:pPr>
            <w:r>
              <w:rPr>
                <w:rFonts w:ascii="Times New Roman" w:hAnsi="Times New Roman"/>
                <w:i/>
                <w:iCs/>
                <w:sz w:val="18"/>
                <w:szCs w:val="18"/>
              </w:rPr>
              <w:t>(телефон)</w:t>
            </w:r>
          </w:p>
        </w:tc>
      </w:tr>
    </w:tbl>
    <w:p w14:paraId="6C43F995">
      <w:pPr>
        <w:tabs>
          <w:tab w:val="left" w:pos="9923"/>
        </w:tabs>
        <w:ind w:right="125"/>
        <w:jc w:val="right"/>
        <w:rPr>
          <w:rFonts w:ascii="Times New Roman" w:hAnsi="Times New Roman"/>
          <w:color w:val="000000"/>
          <w:sz w:val="20"/>
        </w:rPr>
      </w:pPr>
    </w:p>
    <w:p w14:paraId="7E80AD65">
      <w:pPr>
        <w:pStyle w:val="195"/>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7E14492C">
      <w:pPr>
        <w:pStyle w:val="195"/>
        <w:jc w:val="center"/>
        <w:rPr>
          <w:rFonts w:ascii="Times New Roman" w:hAnsi="Times New Roman" w:cs="Times New Roman"/>
          <w:b/>
          <w:sz w:val="24"/>
          <w:szCs w:val="24"/>
        </w:rPr>
      </w:pPr>
      <w:r>
        <w:rPr>
          <w:rFonts w:ascii="Times New Roman" w:hAnsi="Times New Roman" w:cs="Times New Roman"/>
          <w:b/>
          <w:sz w:val="24"/>
          <w:szCs w:val="24"/>
        </w:rPr>
        <w:t xml:space="preserve">о предоставлении разрешения на </w:t>
      </w:r>
      <w:r>
        <w:rPr>
          <w:rFonts w:ascii="Times New Roman" w:hAnsi="Times New Roman" w:eastAsia="Times New Roman"/>
          <w:b/>
          <w:bCs/>
          <w:sz w:val="24"/>
          <w:szCs w:val="24"/>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p>
    <w:p w14:paraId="3EEAC7A9">
      <w:pPr>
        <w:pStyle w:val="195"/>
        <w:ind w:firstLine="709"/>
        <w:jc w:val="center"/>
        <w:rPr>
          <w:rFonts w:ascii="Times New Roman" w:hAnsi="Times New Roman" w:cs="Times New Roman"/>
          <w:sz w:val="18"/>
          <w:szCs w:val="18"/>
        </w:rPr>
      </w:pPr>
    </w:p>
    <w:p w14:paraId="613935AD">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На основании статьи 40 Градостроительного кодекса Российской Федерации, в связи с ____________________________________________________________________________________ </w:t>
      </w:r>
    </w:p>
    <w:p w14:paraId="2257A7F2">
      <w:pPr>
        <w:widowControl w:val="0"/>
        <w:autoSpaceDE w:val="0"/>
        <w:autoSpaceDN w:val="0"/>
        <w:jc w:val="center"/>
        <w:rPr>
          <w:rFonts w:ascii="Times New Roman" w:hAnsi="Times New Roman"/>
          <w:sz w:val="18"/>
          <w:szCs w:val="18"/>
        </w:rPr>
      </w:pPr>
      <w:r>
        <w:rPr>
          <w:rFonts w:ascii="Times New Roman" w:hAnsi="Times New Roman"/>
          <w:sz w:val="18"/>
          <w:szCs w:val="18"/>
        </w:rPr>
        <w:t>(указывается обоснование заявленных требований, предусмотренных данной статьей)</w:t>
      </w:r>
    </w:p>
    <w:p w14:paraId="1391DFE9">
      <w:pPr>
        <w:widowControl w:val="0"/>
        <w:autoSpaceDE w:val="0"/>
        <w:autoSpaceDN w:val="0"/>
        <w:jc w:val="both"/>
        <w:rPr>
          <w:rFonts w:ascii="Times New Roman" w:hAnsi="Times New Roman"/>
        </w:rPr>
      </w:pPr>
      <w:r>
        <w:rPr>
          <w:rFonts w:ascii="Times New Roman" w:hAnsi="Times New Roman"/>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 _____________________________________________________________________________________ </w:t>
      </w:r>
    </w:p>
    <w:p w14:paraId="46A5EA1E">
      <w:pPr>
        <w:widowControl w:val="0"/>
        <w:autoSpaceDE w:val="0"/>
        <w:autoSpaceDN w:val="0"/>
        <w:jc w:val="center"/>
        <w:rPr>
          <w:rFonts w:ascii="Times New Roman" w:hAnsi="Times New Roman"/>
          <w:sz w:val="18"/>
          <w:szCs w:val="18"/>
        </w:rPr>
      </w:pPr>
      <w:r>
        <w:rPr>
          <w:rFonts w:ascii="Times New Roman" w:hAnsi="Times New Roman"/>
          <w:sz w:val="18"/>
          <w:szCs w:val="18"/>
        </w:rPr>
        <w:t>(кадастровый номер и местоположение земельного участка)</w:t>
      </w:r>
    </w:p>
    <w:p w14:paraId="3DC47610">
      <w:pPr>
        <w:widowControl w:val="0"/>
        <w:autoSpaceDE w:val="0"/>
        <w:autoSpaceDN w:val="0"/>
        <w:jc w:val="both"/>
        <w:rPr>
          <w:rFonts w:ascii="Times New Roman" w:hAnsi="Times New Roman"/>
        </w:rPr>
      </w:pPr>
      <w:r>
        <w:rPr>
          <w:rFonts w:ascii="Times New Roman" w:hAnsi="Times New Roman"/>
        </w:rPr>
        <w:t xml:space="preserve">в части _____________________________________________________________________________ </w:t>
      </w:r>
    </w:p>
    <w:p w14:paraId="617549C3">
      <w:pPr>
        <w:widowControl w:val="0"/>
        <w:autoSpaceDE w:val="0"/>
        <w:autoSpaceDN w:val="0"/>
        <w:jc w:val="center"/>
        <w:rPr>
          <w:rFonts w:ascii="Times New Roman" w:hAnsi="Times New Roman"/>
          <w:sz w:val="18"/>
          <w:szCs w:val="18"/>
        </w:rPr>
      </w:pPr>
      <w:r>
        <w:rPr>
          <w:rFonts w:ascii="Times New Roman" w:hAnsi="Times New Roman"/>
          <w:sz w:val="18"/>
          <w:szCs w:val="18"/>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6AD18344">
      <w:pPr>
        <w:widowControl w:val="0"/>
        <w:autoSpaceDE w:val="0"/>
        <w:autoSpaceDN w:val="0"/>
        <w:jc w:val="center"/>
        <w:rPr>
          <w:rFonts w:ascii="Times New Roman" w:hAnsi="Times New Roman"/>
          <w:sz w:val="18"/>
          <w:szCs w:val="18"/>
        </w:rPr>
      </w:pPr>
      <w:r>
        <w:rPr>
          <w:rFonts w:ascii="Times New Roman" w:hAnsi="Times New Roman"/>
        </w:rPr>
        <w:t xml:space="preserve">Данное разрешение необходимо для _______________________________________________ ____________________________________________________________________________________ </w:t>
      </w:r>
      <w:r>
        <w:rPr>
          <w:rFonts w:ascii="Times New Roman" w:hAnsi="Times New Roman"/>
          <w:sz w:val="18"/>
          <w:szCs w:val="18"/>
        </w:rPr>
        <w:t>(цель предоставления разрешения с указанием наименования объекта капитального строительства)</w:t>
      </w:r>
    </w:p>
    <w:p w14:paraId="4BC6BC51">
      <w:pPr>
        <w:widowControl w:val="0"/>
        <w:autoSpaceDE w:val="0"/>
        <w:autoSpaceDN w:val="0"/>
        <w:jc w:val="both"/>
        <w:rPr>
          <w:rFonts w:ascii="Times New Roman" w:hAnsi="Times New Roman"/>
          <w:sz w:val="18"/>
          <w:szCs w:val="18"/>
        </w:rPr>
      </w:pPr>
    </w:p>
    <w:p w14:paraId="07944C05">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К заявлению прилагаются следующие документы: </w:t>
      </w:r>
    </w:p>
    <w:p w14:paraId="28B62A01">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1. _____________________________________________________________________________ </w:t>
      </w:r>
    </w:p>
    <w:p w14:paraId="7BDAA62F">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2. ____________________________________________________________________________ </w:t>
      </w:r>
    </w:p>
    <w:p w14:paraId="4B70AA36">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3. ___________________________________________________________________________</w:t>
      </w:r>
    </w:p>
    <w:p w14:paraId="66B11BEC">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4. ___________________________________________________________________________ </w:t>
      </w:r>
    </w:p>
    <w:p w14:paraId="742F7E85">
      <w:pPr>
        <w:widowControl w:val="0"/>
        <w:autoSpaceDE w:val="0"/>
        <w:autoSpaceDN w:val="0"/>
        <w:jc w:val="both"/>
        <w:rPr>
          <w:rFonts w:ascii="Times New Roman" w:hAnsi="Times New Roman"/>
          <w:sz w:val="18"/>
          <w:szCs w:val="18"/>
        </w:rPr>
      </w:pPr>
      <w:r>
        <w:rPr>
          <w:rFonts w:ascii="Times New Roman" w:hAnsi="Times New Roman"/>
        </w:rPr>
        <w:tab/>
      </w:r>
      <w:r>
        <w:rPr>
          <w:rFonts w:ascii="Times New Roman" w:hAnsi="Times New Roman"/>
        </w:rPr>
        <w:tab/>
      </w:r>
    </w:p>
    <w:p w14:paraId="3B6055B8">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Способ получения результата предоставления муниципальной услуги: (при личном обращении в Администрацию, почтовым отправлением на адрес: ___________________________________________________________________________________, на электронный адрес: e-mail __________________) </w:t>
      </w:r>
      <w:r>
        <w:rPr>
          <w:rFonts w:ascii="Times New Roman" w:hAnsi="Times New Roman"/>
          <w:sz w:val="18"/>
          <w:szCs w:val="18"/>
        </w:rPr>
        <w:t>(нужное подчеркнуть).</w:t>
      </w:r>
      <w:r>
        <w:rPr>
          <w:rFonts w:ascii="Times New Roman" w:hAnsi="Times New Roman"/>
        </w:rPr>
        <w:t xml:space="preserve"> </w:t>
      </w:r>
    </w:p>
    <w:p w14:paraId="2EB42954">
      <w:pPr>
        <w:widowControl w:val="0"/>
        <w:autoSpaceDE w:val="0"/>
        <w:autoSpaceDN w:val="0"/>
        <w:jc w:val="both"/>
        <w:rPr>
          <w:rFonts w:ascii="Times New Roman" w:hAnsi="Times New Roman"/>
        </w:rPr>
      </w:pPr>
      <w:r>
        <w:rPr>
          <w:rFonts w:ascii="Times New Roman" w:hAnsi="Times New Roman"/>
        </w:rPr>
        <w:tab/>
      </w:r>
      <w:r>
        <w:rPr>
          <w:rFonts w:ascii="Times New Roman" w:hAnsi="Times New Roman"/>
          <w:sz w:val="22"/>
          <w:szCs w:val="22"/>
        </w:rPr>
        <w:t xml:space="preserve">Я согласен(на)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в Администрации муниципального образования «Монастырщинский район» Смоленской области. </w:t>
      </w:r>
    </w:p>
    <w:p w14:paraId="05175801">
      <w:pPr>
        <w:widowControl w:val="0"/>
        <w:autoSpaceDE w:val="0"/>
        <w:autoSpaceDN w:val="0"/>
        <w:jc w:val="both"/>
        <w:rPr>
          <w:rFonts w:ascii="Times New Roman" w:hAnsi="Times New Roman"/>
          <w:sz w:val="18"/>
          <w:szCs w:val="18"/>
        </w:rPr>
      </w:pPr>
    </w:p>
    <w:p w14:paraId="04F208C6">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Заявитель (представитель заявителя): </w:t>
      </w:r>
    </w:p>
    <w:p w14:paraId="658EA06E">
      <w:pPr>
        <w:widowControl w:val="0"/>
        <w:autoSpaceDE w:val="0"/>
        <w:autoSpaceDN w:val="0"/>
        <w:jc w:val="both"/>
        <w:rPr>
          <w:rFonts w:ascii="Times New Roman" w:hAnsi="Times New Roman"/>
        </w:rPr>
      </w:pPr>
      <w:r>
        <w:rPr>
          <w:rFonts w:ascii="Times New Roman" w:hAnsi="Times New Roman"/>
        </w:rPr>
        <w:t xml:space="preserve">______________             _____________                           _______________________________ </w:t>
      </w:r>
    </w:p>
    <w:p w14:paraId="07701FEE">
      <w:pPr>
        <w:widowControl w:val="0"/>
        <w:autoSpaceDE w:val="0"/>
        <w:autoSpaceDN w:val="0"/>
        <w:jc w:val="both"/>
        <w:rPr>
          <w:rFonts w:ascii="Times New Roman" w:hAnsi="Times New Roman" w:eastAsia="Times New Roman"/>
          <w:sz w:val="18"/>
          <w:szCs w:val="18"/>
        </w:rPr>
      </w:pPr>
      <w:r>
        <w:rPr>
          <w:rFonts w:ascii="Times New Roman" w:hAnsi="Times New Roman"/>
          <w:sz w:val="18"/>
          <w:szCs w:val="18"/>
        </w:rPr>
        <w:t xml:space="preserve">             (дата)                                            (подпись)                                                                     (фамилия, имя, отчество)</w:t>
      </w:r>
    </w:p>
    <w:p w14:paraId="38D1FCF1">
      <w:pPr>
        <w:pStyle w:val="195"/>
        <w:ind w:firstLine="709"/>
        <w:jc w:val="both"/>
        <w:rPr>
          <w:rFonts w:ascii="Times New Roman" w:hAnsi="Times New Roman" w:cs="Times New Roman"/>
          <w:sz w:val="18"/>
          <w:szCs w:val="18"/>
        </w:rPr>
      </w:pPr>
    </w:p>
    <w:p w14:paraId="39644E71">
      <w:pPr>
        <w:tabs>
          <w:tab w:val="left" w:pos="1027"/>
        </w:tabs>
        <w:ind w:left="5103"/>
        <w:jc w:val="both"/>
        <w:rPr>
          <w:rFonts w:ascii="Times New Roman" w:hAnsi="Times New Roman"/>
        </w:rPr>
      </w:pPr>
    </w:p>
    <w:p w14:paraId="0112131C">
      <w:pPr>
        <w:tabs>
          <w:tab w:val="left" w:pos="1027"/>
        </w:tabs>
        <w:ind w:left="5529"/>
        <w:jc w:val="both"/>
        <w:rPr>
          <w:rFonts w:ascii="Times New Roman" w:hAnsi="Times New Roman"/>
        </w:rPr>
      </w:pPr>
      <w:r>
        <w:rPr>
          <w:rFonts w:ascii="Times New Roman" w:hAnsi="Times New Roman"/>
        </w:rPr>
        <w:t>Приложение № 2</w:t>
      </w:r>
    </w:p>
    <w:p w14:paraId="72D8B60E">
      <w:pPr>
        <w:widowControl w:val="0"/>
        <w:tabs>
          <w:tab w:val="left" w:pos="10915"/>
        </w:tabs>
        <w:ind w:left="5529"/>
        <w:jc w:val="both"/>
        <w:rPr>
          <w:rFonts w:ascii="Times New Roman" w:hAnsi="Times New Roman"/>
          <w:sz w:val="20"/>
          <w:szCs w:val="20"/>
        </w:rPr>
      </w:pPr>
      <w:r>
        <w:rPr>
          <w:rFonts w:ascii="Times New Roman" w:hAnsi="Times New Roman"/>
        </w:rPr>
        <w:t xml:space="preserve">к Административному регламенту предоставления муниципальной услуги </w:t>
      </w:r>
      <w:r>
        <w:rPr>
          <w:rFonts w:ascii="Times New Roman" w:hAnsi="Times New Roman"/>
          <w:sz w:val="22"/>
          <w:szCs w:val="22"/>
        </w:rPr>
        <w:t>«</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183893C7">
      <w:pPr>
        <w:spacing w:before="240"/>
        <w:ind w:left="5670"/>
        <w:jc w:val="center"/>
        <w:rPr>
          <w:rFonts w:ascii="Times New Roman" w:hAnsi="Times New Roman" w:eastAsia="Calibri"/>
          <w:color w:val="000000"/>
          <w:lang w:eastAsia="en-US"/>
        </w:rPr>
      </w:pPr>
      <w:r>
        <w:rPr>
          <w:rFonts w:ascii="Times New Roman" w:hAnsi="Times New Roman" w:eastAsia="Calibri"/>
          <w:color w:val="000000"/>
          <w:lang w:eastAsia="en-US"/>
        </w:rPr>
        <w:t>ФОРМА</w:t>
      </w:r>
    </w:p>
    <w:p w14:paraId="796D141A">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w:t>
      </w:r>
    </w:p>
    <w:p w14:paraId="4BE43D57">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14FFBCB">
      <w:pPr>
        <w:spacing w:line="276" w:lineRule="auto"/>
        <w:ind w:left="4820"/>
        <w:jc w:val="both"/>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w:t>
      </w:r>
    </w:p>
    <w:p w14:paraId="7E622398">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почтовый индекс и адрес, телефон, адрес электронной почты)</w:t>
      </w:r>
    </w:p>
    <w:p w14:paraId="41C5ACE8">
      <w:pPr>
        <w:widowControl w:val="0"/>
        <w:jc w:val="both"/>
        <w:rPr>
          <w:rFonts w:ascii="Times New Roman" w:hAnsi="Times New Roman" w:eastAsia="Calibri"/>
          <w:sz w:val="16"/>
          <w:szCs w:val="16"/>
        </w:rPr>
      </w:pPr>
    </w:p>
    <w:p w14:paraId="452C3AE1">
      <w:pPr>
        <w:spacing w:after="200"/>
        <w:jc w:val="center"/>
        <w:rPr>
          <w:rFonts w:ascii="Times New Roman" w:hAnsi="Times New Roman" w:eastAsia="Calibri"/>
          <w:b/>
          <w:color w:val="000000"/>
          <w:lang w:eastAsia="en-US"/>
        </w:rPr>
      </w:pPr>
    </w:p>
    <w:p w14:paraId="65737636">
      <w:pPr>
        <w:spacing w:after="200"/>
        <w:jc w:val="center"/>
        <w:rPr>
          <w:rFonts w:ascii="Times New Roman" w:hAnsi="Times New Roman" w:eastAsia="Calibri"/>
          <w:b/>
          <w:color w:val="000000"/>
          <w:sz w:val="4"/>
          <w:szCs w:val="4"/>
          <w:lang w:eastAsia="en-US"/>
        </w:rPr>
      </w:pPr>
      <w:r>
        <w:rPr>
          <w:rFonts w:ascii="Times New Roman" w:hAnsi="Times New Roman" w:eastAsia="Calibri"/>
          <w:b/>
          <w:color w:val="000000"/>
          <w:lang w:eastAsia="en-US"/>
        </w:rPr>
        <w:t>Р Е Ш Е Н И Е</w:t>
      </w:r>
      <w:r>
        <w:rPr>
          <w:rFonts w:ascii="Times New Roman" w:hAnsi="Times New Roman" w:eastAsia="Calibri"/>
          <w:b/>
          <w:color w:val="000000"/>
          <w:lang w:eastAsia="en-US"/>
        </w:rPr>
        <w:br w:type="textWrapping" w:clear="all"/>
      </w:r>
      <w:r>
        <w:rPr>
          <w:rFonts w:ascii="Times New Roman" w:hAnsi="Times New Roman" w:eastAsia="Calibri"/>
          <w:b/>
          <w:color w:val="000000"/>
          <w:lang w:eastAsia="en-US"/>
        </w:rPr>
        <w:t xml:space="preserve">об отказе в приеме документов </w:t>
      </w:r>
      <w:r>
        <w:rPr>
          <w:rFonts w:ascii="Times New Roman" w:hAnsi="Times New Roman" w:eastAsia="Calibri"/>
          <w:b/>
          <w:color w:val="000000"/>
          <w:lang w:eastAsia="en-US"/>
        </w:rPr>
        <w:br w:type="textWrapping" w:clear="all"/>
      </w:r>
    </w:p>
    <w:tbl>
      <w:tblPr>
        <w:tblStyle w:val="12"/>
        <w:tblW w:w="9780" w:type="dxa"/>
        <w:tblInd w:w="28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5013C9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780" w:type="dxa"/>
            <w:tcBorders>
              <w:top w:val="nil"/>
              <w:left w:val="nil"/>
              <w:bottom w:val="single" w:color="auto" w:sz="4" w:space="0"/>
              <w:right w:val="nil"/>
            </w:tcBorders>
          </w:tcPr>
          <w:p w14:paraId="27B49CAA">
            <w:pPr>
              <w:jc w:val="right"/>
              <w:rPr>
                <w:rFonts w:ascii="Times New Roman" w:hAnsi="Times New Roman" w:eastAsia="Calibri"/>
                <w:color w:val="000000"/>
                <w:sz w:val="16"/>
                <w:szCs w:val="16"/>
                <w:lang w:eastAsia="en-US"/>
              </w:rPr>
            </w:pPr>
          </w:p>
        </w:tc>
      </w:tr>
      <w:tr w14:paraId="466D3E5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tcPr>
          <w:p w14:paraId="2EDB4B2C">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5CD6AC30">
            <w:pPr>
              <w:jc w:val="center"/>
              <w:rPr>
                <w:rFonts w:ascii="Times New Roman" w:hAnsi="Times New Roman" w:eastAsia="Calibri"/>
                <w:color w:val="000000"/>
                <w:sz w:val="20"/>
                <w:szCs w:val="20"/>
                <w:lang w:eastAsia="en-US"/>
              </w:rPr>
            </w:pPr>
          </w:p>
        </w:tc>
      </w:tr>
    </w:tbl>
    <w:p w14:paraId="1E0CB832">
      <w:pPr>
        <w:ind w:firstLine="709"/>
        <w:jc w:val="both"/>
        <w:rPr>
          <w:rFonts w:ascii="Times New Roman" w:hAnsi="Times New Roman" w:eastAsia="Calibri"/>
          <w:color w:val="000000"/>
          <w:lang w:eastAsia="en-US"/>
        </w:rPr>
      </w:pPr>
      <w:r>
        <w:rPr>
          <w:rFonts w:ascii="Times New Roman" w:hAnsi="Times New Roman" w:eastAsia="Calibri"/>
          <w:color w:val="000000"/>
          <w:lang w:eastAsia="en-US"/>
        </w:rPr>
        <w:t>В приеме документов для предоставления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w:t>
      </w:r>
    </w:p>
    <w:p w14:paraId="48541454">
      <w:pPr>
        <w:ind w:firstLine="709"/>
        <w:jc w:val="both"/>
        <w:rPr>
          <w:rFonts w:ascii="Times New Roman" w:hAnsi="Times New Roman" w:eastAsia="Calibri"/>
          <w:color w:val="000000"/>
          <w:lang w:eastAsia="en-US"/>
        </w:rPr>
      </w:pPr>
      <w:r>
        <w:rPr>
          <w:rFonts w:ascii="Times New Roman" w:hAnsi="Times New Roman" w:eastAsia="Calibri"/>
          <w:color w:val="000000"/>
          <w:lang w:eastAsia="en-US"/>
        </w:rPr>
        <w:t xml:space="preserve"> Вам отказано по следующим основаниям: ________________________________________ _____________________________________________________________________________________</w:t>
      </w:r>
    </w:p>
    <w:p w14:paraId="2F42AD6F">
      <w:pPr>
        <w:ind w:firstLine="709"/>
        <w:jc w:val="both"/>
        <w:rPr>
          <w:rFonts w:ascii="Times New Roman" w:hAnsi="Times New Roman" w:eastAsia="Calibri"/>
          <w:color w:val="000000"/>
          <w:sz w:val="28"/>
          <w:szCs w:val="28"/>
          <w:lang w:eastAsia="en-US"/>
        </w:rPr>
      </w:pPr>
    </w:p>
    <w:p w14:paraId="03AC8482">
      <w:pPr>
        <w:spacing w:line="259" w:lineRule="auto"/>
        <w:ind w:right="-1" w:firstLine="567"/>
        <w:jc w:val="both"/>
        <w:rPr>
          <w:rFonts w:ascii="Times New Roman" w:hAnsi="Times New Roman"/>
          <w:lang w:eastAsia="en-US"/>
        </w:rPr>
      </w:pPr>
      <w:r>
        <w:rPr>
          <w:rFonts w:ascii="Times New Roman" w:hAnsi="Times New Roman" w:eastAsia="Calibri"/>
          <w:color w:val="000000"/>
          <w:lang w:eastAsia="en-US"/>
        </w:rPr>
        <w:t>Разъяснение причин отказа: ______________________________________________________</w:t>
      </w:r>
    </w:p>
    <w:p w14:paraId="2494B928">
      <w:pPr>
        <w:spacing w:line="259" w:lineRule="auto"/>
        <w:ind w:right="-1" w:firstLine="567"/>
        <w:jc w:val="both"/>
        <w:rPr>
          <w:rFonts w:ascii="Times New Roman" w:hAnsi="Times New Roman"/>
          <w:lang w:eastAsia="en-US"/>
        </w:rPr>
      </w:pPr>
    </w:p>
    <w:p w14:paraId="28AD1BBE">
      <w:pPr>
        <w:spacing w:line="259" w:lineRule="auto"/>
        <w:ind w:right="-1" w:firstLine="567"/>
        <w:jc w:val="both"/>
        <w:rPr>
          <w:rFonts w:ascii="Times New Roman" w:hAnsi="Times New Roman"/>
          <w:lang w:eastAsia="en-US"/>
        </w:rPr>
      </w:pPr>
      <w:r>
        <w:rPr>
          <w:rFonts w:ascii="Times New Roman"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054D55DB">
      <w:pPr>
        <w:spacing w:line="259" w:lineRule="auto"/>
        <w:ind w:right="-1" w:firstLine="567"/>
        <w:jc w:val="both"/>
        <w:rPr>
          <w:rFonts w:ascii="Times New Roman" w:hAnsi="Times New Roman"/>
          <w:lang w:eastAsia="en-US"/>
        </w:rPr>
      </w:pPr>
      <w:r>
        <w:rPr>
          <w:rFonts w:ascii="Times New Roman" w:hAnsi="Times New Roman"/>
          <w:lang w:eastAsia="en-US"/>
        </w:rPr>
        <w:t>Данный отказ может быть обжалован путем направления жалобы в уполномоченный орган, а также в судебном порядке.</w:t>
      </w:r>
    </w:p>
    <w:p w14:paraId="5D68470D">
      <w:pPr>
        <w:widowControl w:val="0"/>
        <w:jc w:val="both"/>
        <w:rPr>
          <w:rFonts w:ascii="Times New Roman" w:hAnsi="Times New Roman" w:eastAsia="Calibri"/>
          <w:color w:val="000000"/>
          <w:sz w:val="20"/>
          <w:szCs w:val="20"/>
          <w:lang w:eastAsia="en-US"/>
        </w:rPr>
      </w:pPr>
    </w:p>
    <w:p w14:paraId="203E1A6C">
      <w:pPr>
        <w:widowControl w:val="0"/>
        <w:jc w:val="both"/>
        <w:rPr>
          <w:rFonts w:ascii="Times New Roman" w:hAnsi="Times New Roman" w:eastAsia="Calibri"/>
          <w:color w:val="000000"/>
          <w:sz w:val="20"/>
          <w:szCs w:val="20"/>
          <w:lang w:eastAsia="en-US"/>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05925E67">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14:paraId="5C32FFAE">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345C4DAD">
            <w:pPr>
              <w:spacing w:after="200" w:line="276" w:lineRule="auto"/>
              <w:rPr>
                <w:rFonts w:ascii="Times New Roman" w:hAnsi="Times New Roman" w:eastAsia="Calibri"/>
                <w:color w:val="000000"/>
                <w:sz w:val="22"/>
                <w:szCs w:val="22"/>
                <w:lang w:eastAsia="en-US"/>
              </w:rPr>
            </w:pPr>
          </w:p>
        </w:tc>
        <w:tc>
          <w:tcPr>
            <w:tcW w:w="2269" w:type="dxa"/>
            <w:tcBorders>
              <w:top w:val="nil"/>
              <w:left w:val="nil"/>
              <w:bottom w:val="single" w:color="auto" w:sz="4" w:space="0"/>
              <w:right w:val="nil"/>
            </w:tcBorders>
            <w:vAlign w:val="bottom"/>
          </w:tcPr>
          <w:p w14:paraId="43947D7B">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57F16F0D">
            <w:pPr>
              <w:spacing w:after="200" w:line="276" w:lineRule="auto"/>
              <w:rPr>
                <w:rFonts w:ascii="Times New Roman" w:hAnsi="Times New Roman" w:eastAsia="Calibri"/>
                <w:color w:val="000000"/>
                <w:sz w:val="22"/>
                <w:szCs w:val="22"/>
                <w:lang w:eastAsia="en-US"/>
              </w:rPr>
            </w:pPr>
          </w:p>
        </w:tc>
        <w:tc>
          <w:tcPr>
            <w:tcW w:w="3969" w:type="dxa"/>
            <w:tcBorders>
              <w:top w:val="nil"/>
              <w:left w:val="nil"/>
              <w:bottom w:val="single" w:color="auto" w:sz="4" w:space="0"/>
              <w:right w:val="nil"/>
            </w:tcBorders>
            <w:vAlign w:val="bottom"/>
          </w:tcPr>
          <w:p w14:paraId="3B98EB83">
            <w:pPr>
              <w:spacing w:after="200" w:line="276" w:lineRule="auto"/>
              <w:jc w:val="center"/>
              <w:rPr>
                <w:rFonts w:ascii="Times New Roman" w:hAnsi="Times New Roman" w:eastAsia="Calibri"/>
                <w:color w:val="000000"/>
                <w:sz w:val="22"/>
                <w:szCs w:val="22"/>
                <w:lang w:eastAsia="en-US"/>
              </w:rPr>
            </w:pPr>
          </w:p>
        </w:tc>
      </w:tr>
      <w:tr w14:paraId="743ED334">
        <w:tblPrEx>
          <w:tblCellMar>
            <w:top w:w="0" w:type="dxa"/>
            <w:left w:w="28" w:type="dxa"/>
            <w:bottom w:w="0" w:type="dxa"/>
            <w:right w:w="28" w:type="dxa"/>
          </w:tblCellMar>
        </w:tblPrEx>
        <w:tc>
          <w:tcPr>
            <w:tcW w:w="3119" w:type="dxa"/>
            <w:tcBorders>
              <w:top w:val="nil"/>
              <w:left w:val="nil"/>
              <w:bottom w:val="nil"/>
              <w:right w:val="nil"/>
            </w:tcBorders>
          </w:tcPr>
          <w:p w14:paraId="6EEB505A">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283" w:type="dxa"/>
            <w:tcBorders>
              <w:top w:val="nil"/>
              <w:left w:val="nil"/>
              <w:bottom w:val="nil"/>
              <w:right w:val="nil"/>
            </w:tcBorders>
          </w:tcPr>
          <w:p w14:paraId="0397F97C">
            <w:pPr>
              <w:spacing w:after="200" w:line="276" w:lineRule="auto"/>
              <w:rPr>
                <w:rFonts w:ascii="Times New Roman" w:hAnsi="Times New Roman" w:eastAsia="Calibri"/>
                <w:color w:val="000000"/>
                <w:sz w:val="18"/>
                <w:szCs w:val="18"/>
                <w:lang w:eastAsia="en-US"/>
              </w:rPr>
            </w:pPr>
          </w:p>
        </w:tc>
        <w:tc>
          <w:tcPr>
            <w:tcW w:w="2269" w:type="dxa"/>
            <w:tcBorders>
              <w:top w:val="nil"/>
              <w:left w:val="nil"/>
              <w:bottom w:val="nil"/>
              <w:right w:val="nil"/>
            </w:tcBorders>
          </w:tcPr>
          <w:p w14:paraId="588E5EA3">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283" w:type="dxa"/>
            <w:tcBorders>
              <w:top w:val="nil"/>
              <w:left w:val="nil"/>
              <w:bottom w:val="nil"/>
              <w:right w:val="nil"/>
            </w:tcBorders>
          </w:tcPr>
          <w:p w14:paraId="2671B3A5">
            <w:pPr>
              <w:spacing w:after="200" w:line="276" w:lineRule="auto"/>
              <w:rPr>
                <w:rFonts w:ascii="Times New Roman" w:hAnsi="Times New Roman" w:eastAsia="Calibri"/>
                <w:color w:val="000000"/>
                <w:sz w:val="18"/>
                <w:szCs w:val="18"/>
                <w:lang w:eastAsia="en-US"/>
              </w:rPr>
            </w:pPr>
          </w:p>
        </w:tc>
        <w:tc>
          <w:tcPr>
            <w:tcW w:w="3969" w:type="dxa"/>
            <w:tcBorders>
              <w:top w:val="nil"/>
              <w:left w:val="nil"/>
              <w:bottom w:val="nil"/>
              <w:right w:val="nil"/>
            </w:tcBorders>
          </w:tcPr>
          <w:p w14:paraId="2B16DE5E">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209777F9">
      <w:pPr>
        <w:rPr>
          <w:rFonts w:ascii="Times New Roman" w:hAnsi="Times New Roman" w:eastAsia="Calibri"/>
          <w:color w:val="000000"/>
          <w:sz w:val="22"/>
          <w:szCs w:val="22"/>
          <w:lang w:eastAsia="en-US"/>
        </w:rPr>
      </w:pPr>
    </w:p>
    <w:p w14:paraId="4E8FD4BD">
      <w:pPr>
        <w:tabs>
          <w:tab w:val="left" w:pos="1027"/>
        </w:tabs>
        <w:rPr>
          <w:rFonts w:ascii="Times New Roman" w:hAnsi="Times New Roman" w:eastAsia="Calibri"/>
          <w:color w:val="000000"/>
          <w:sz w:val="28"/>
          <w:szCs w:val="28"/>
          <w:lang w:eastAsia="en-US"/>
        </w:rPr>
      </w:pPr>
      <w:r>
        <w:rPr>
          <w:rFonts w:ascii="Times New Roman" w:hAnsi="Times New Roman" w:eastAsia="Calibri"/>
          <w:color w:val="000000"/>
          <w:lang w:eastAsia="en-US"/>
        </w:rPr>
        <w:t xml:space="preserve"> Дата ___________</w:t>
      </w:r>
    </w:p>
    <w:p w14:paraId="62157D10">
      <w:pPr>
        <w:tabs>
          <w:tab w:val="left" w:pos="1027"/>
        </w:tabs>
        <w:jc w:val="center"/>
        <w:rPr>
          <w:rFonts w:ascii="Times New Roman" w:hAnsi="Times New Roman" w:eastAsia="Calibri"/>
          <w:color w:val="000000"/>
          <w:sz w:val="28"/>
          <w:szCs w:val="28"/>
          <w:lang w:eastAsia="en-US"/>
        </w:rPr>
      </w:pPr>
    </w:p>
    <w:p w14:paraId="75665B86">
      <w:pPr>
        <w:tabs>
          <w:tab w:val="left" w:pos="1027"/>
        </w:tabs>
        <w:jc w:val="center"/>
        <w:rPr>
          <w:rFonts w:ascii="Times New Roman" w:hAnsi="Times New Roman" w:eastAsia="Calibri"/>
          <w:color w:val="000000"/>
          <w:sz w:val="28"/>
          <w:szCs w:val="28"/>
          <w:lang w:eastAsia="en-US"/>
        </w:rPr>
      </w:pPr>
    </w:p>
    <w:p w14:paraId="4D11F7BB">
      <w:pPr>
        <w:tabs>
          <w:tab w:val="left" w:pos="1027"/>
        </w:tabs>
        <w:jc w:val="center"/>
        <w:rPr>
          <w:rFonts w:ascii="Times New Roman" w:hAnsi="Times New Roman" w:eastAsia="Calibri"/>
          <w:color w:val="000000"/>
          <w:sz w:val="28"/>
          <w:szCs w:val="28"/>
          <w:lang w:eastAsia="en-US"/>
        </w:rPr>
      </w:pPr>
      <w:r>
        <w:rPr>
          <w:rFonts w:ascii="Times New Roman" w:hAnsi="Times New Roman" w:eastAsia="Calibri"/>
          <w:color w:val="000000"/>
          <w:sz w:val="28"/>
          <w:szCs w:val="28"/>
          <w:lang w:eastAsia="en-US"/>
        </w:rPr>
        <w:t xml:space="preserve">                       </w:t>
      </w:r>
    </w:p>
    <w:p w14:paraId="242D9394">
      <w:pPr>
        <w:tabs>
          <w:tab w:val="left" w:pos="1027"/>
        </w:tabs>
        <w:jc w:val="center"/>
        <w:rPr>
          <w:rFonts w:ascii="Times New Roman" w:hAnsi="Times New Roman" w:eastAsia="Calibri"/>
          <w:color w:val="000000"/>
          <w:sz w:val="28"/>
          <w:szCs w:val="28"/>
          <w:lang w:eastAsia="en-US"/>
        </w:rPr>
      </w:pPr>
    </w:p>
    <w:p w14:paraId="0B1ED3A4">
      <w:pPr>
        <w:tabs>
          <w:tab w:val="left" w:pos="1027"/>
        </w:tabs>
        <w:jc w:val="center"/>
        <w:rPr>
          <w:rFonts w:ascii="Times New Roman" w:hAnsi="Times New Roman" w:eastAsia="Calibri"/>
          <w:color w:val="000000"/>
          <w:sz w:val="28"/>
          <w:szCs w:val="28"/>
          <w:lang w:eastAsia="en-US"/>
        </w:rPr>
      </w:pPr>
    </w:p>
    <w:p w14:paraId="69E55FED">
      <w:pPr>
        <w:tabs>
          <w:tab w:val="left" w:pos="1027"/>
        </w:tabs>
        <w:jc w:val="center"/>
        <w:rPr>
          <w:rFonts w:ascii="Times New Roman" w:hAnsi="Times New Roman" w:eastAsia="Calibri"/>
          <w:color w:val="000000"/>
          <w:sz w:val="28"/>
          <w:szCs w:val="28"/>
          <w:lang w:eastAsia="en-US"/>
        </w:rPr>
      </w:pPr>
    </w:p>
    <w:p w14:paraId="1084630E">
      <w:pPr>
        <w:tabs>
          <w:tab w:val="left" w:pos="1027"/>
        </w:tabs>
        <w:jc w:val="center"/>
        <w:rPr>
          <w:rFonts w:ascii="Times New Roman" w:hAnsi="Times New Roman" w:eastAsia="Calibri"/>
          <w:color w:val="000000"/>
          <w:sz w:val="28"/>
          <w:szCs w:val="28"/>
          <w:lang w:eastAsia="en-US"/>
        </w:rPr>
      </w:pPr>
    </w:p>
    <w:p w14:paraId="3219B457">
      <w:pPr>
        <w:ind w:left="5245"/>
        <w:jc w:val="both"/>
        <w:rPr>
          <w:rFonts w:ascii="Times New Roman" w:hAnsi="Times New Roman"/>
          <w:sz w:val="22"/>
          <w:szCs w:val="22"/>
        </w:rPr>
      </w:pPr>
    </w:p>
    <w:p w14:paraId="47F24272">
      <w:pPr>
        <w:ind w:left="5245"/>
        <w:jc w:val="both"/>
        <w:rPr>
          <w:rFonts w:ascii="Times New Roman" w:hAnsi="Times New Roman"/>
          <w:sz w:val="22"/>
          <w:szCs w:val="22"/>
        </w:rPr>
      </w:pPr>
      <w:r>
        <w:rPr>
          <w:rFonts w:ascii="Times New Roman" w:hAnsi="Times New Roman"/>
          <w:sz w:val="22"/>
          <w:szCs w:val="22"/>
        </w:rPr>
        <w:t>Приложение № 3</w:t>
      </w:r>
    </w:p>
    <w:p w14:paraId="51E12B5F">
      <w:pPr>
        <w:widowControl w:val="0"/>
        <w:ind w:left="5245"/>
        <w:jc w:val="both"/>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397DE47F">
      <w:pPr>
        <w:widowControl w:val="0"/>
        <w:tabs>
          <w:tab w:val="left" w:pos="10915"/>
        </w:tabs>
        <w:ind w:left="5245"/>
        <w:jc w:val="both"/>
        <w:rPr>
          <w:rFonts w:ascii="Times New Roman" w:hAnsi="Times New Roman"/>
          <w:sz w:val="18"/>
          <w:szCs w:val="18"/>
        </w:rPr>
      </w:pPr>
    </w:p>
    <w:p w14:paraId="5FA033BB">
      <w:pPr>
        <w:widowControl w:val="0"/>
        <w:tabs>
          <w:tab w:val="left" w:pos="10915"/>
        </w:tabs>
        <w:ind w:left="5245"/>
        <w:jc w:val="both"/>
        <w:rPr>
          <w:rFonts w:ascii="Times New Roman" w:hAnsi="Times New Roman"/>
          <w:sz w:val="16"/>
          <w:szCs w:val="16"/>
        </w:rPr>
      </w:pPr>
    </w:p>
    <w:p w14:paraId="32D1B84C">
      <w:pPr>
        <w:jc w:val="center"/>
        <w:rPr>
          <w:rFonts w:ascii="Times New Roman" w:hAnsi="Times New Roman" w:eastAsia="Calibri"/>
          <w:color w:val="000000"/>
          <w:lang w:eastAsia="en-US"/>
        </w:rPr>
      </w:pPr>
      <w:r>
        <w:rPr>
          <w:rFonts w:ascii="Times New Roman" w:hAnsi="Times New Roman" w:eastAsia="Calibri"/>
          <w:color w:val="000000"/>
          <w:lang w:eastAsia="en-US"/>
        </w:rPr>
        <w:t xml:space="preserve">                                                                                  </w:t>
      </w:r>
      <w:r>
        <w:rPr>
          <w:rFonts w:ascii="Times New Roman" w:hAnsi="Times New Roman" w:eastAsia="Calibri"/>
          <w:color w:val="808080"/>
          <w:lang w:eastAsia="en-US"/>
        </w:rPr>
        <w:t>ФОРМА</w:t>
      </w:r>
    </w:p>
    <w:p w14:paraId="00845C5B">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____________________________________</w:t>
      </w:r>
    </w:p>
    <w:p w14:paraId="04133579">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ED91F4E">
      <w:pPr>
        <w:spacing w:line="276" w:lineRule="auto"/>
        <w:jc w:val="right"/>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_________________________________________</w:t>
      </w:r>
    </w:p>
    <w:p w14:paraId="47864D86">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почтовый индекс и адрес, телефон, адрес электронной почты)</w:t>
      </w:r>
    </w:p>
    <w:p w14:paraId="7DA8C1E5">
      <w:pPr>
        <w:spacing w:after="200"/>
        <w:jc w:val="right"/>
        <w:rPr>
          <w:rFonts w:ascii="Times New Roman" w:hAnsi="Times New Roman" w:eastAsia="Calibri"/>
          <w:color w:val="000000"/>
          <w:szCs w:val="22"/>
          <w:lang w:eastAsia="en-US"/>
        </w:rPr>
      </w:pPr>
    </w:p>
    <w:p w14:paraId="78B285C2">
      <w:pPr>
        <w:jc w:val="center"/>
        <w:rPr>
          <w:rFonts w:ascii="Times New Roman" w:hAnsi="Times New Roman" w:eastAsia="Calibri"/>
          <w:b/>
          <w:color w:val="000000"/>
          <w:lang w:eastAsia="en-US"/>
        </w:rPr>
      </w:pPr>
      <w:r>
        <w:rPr>
          <w:rFonts w:ascii="Times New Roman" w:hAnsi="Times New Roman" w:eastAsia="Calibri"/>
          <w:b/>
          <w:color w:val="000000"/>
          <w:lang w:eastAsia="en-US"/>
        </w:rPr>
        <w:t>РЕШЕНИЕ</w:t>
      </w:r>
      <w:r>
        <w:rPr>
          <w:rFonts w:ascii="Times New Roman" w:hAnsi="Times New Roman" w:eastAsia="Calibri"/>
          <w:b/>
          <w:color w:val="000000"/>
          <w:lang w:eastAsia="en-US"/>
        </w:rPr>
        <w:br w:type="textWrapping" w:clear="all"/>
      </w:r>
      <w:r>
        <w:rPr>
          <w:rFonts w:ascii="Times New Roman" w:hAnsi="Times New Roman" w:eastAsia="Calibri"/>
          <w:b/>
          <w:color w:val="000000"/>
          <w:lang w:eastAsia="en-US"/>
        </w:rPr>
        <w:t xml:space="preserve">об отказе в выдаче разрешения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138FEC3A">
      <w:pPr>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 xml:space="preserve">__________________________________________________________________________________ </w:t>
      </w:r>
    </w:p>
    <w:p w14:paraId="6590F992">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108C36B2">
      <w:pPr>
        <w:jc w:val="center"/>
        <w:rPr>
          <w:rFonts w:ascii="Times New Roman" w:hAnsi="Times New Roman" w:eastAsia="Calibri"/>
          <w:color w:val="000000"/>
          <w:sz w:val="18"/>
          <w:szCs w:val="18"/>
          <w:lang w:eastAsia="en-US"/>
        </w:rPr>
      </w:pPr>
    </w:p>
    <w:p w14:paraId="1AC61538">
      <w:pPr>
        <w:jc w:val="both"/>
        <w:rPr>
          <w:rFonts w:ascii="Times New Roman" w:hAnsi="Times New Roman" w:eastAsia="Calibri"/>
          <w:color w:val="000000"/>
          <w:sz w:val="18"/>
          <w:szCs w:val="18"/>
          <w:lang w:eastAsia="en-US"/>
        </w:rPr>
      </w:pPr>
      <w:r>
        <w:rPr>
          <w:rFonts w:ascii="Times New Roman" w:hAnsi="Times New Roman" w:eastAsia="Calibri"/>
          <w:color w:val="000000"/>
          <w:lang w:eastAsia="en-US"/>
        </w:rPr>
        <w:t xml:space="preserve">по результатам рассмотрения заявления о выдаче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 xml:space="preserve"> от  ______________№_____________ принято решение об отказе в выдаче разрешения на </w:t>
      </w:r>
      <w:r>
        <w:rPr>
          <w:rFonts w:ascii="Times New Roman" w:hAnsi="Times New Roman" w:eastAsia="Calibri"/>
          <w:color w:val="000000"/>
          <w:sz w:val="18"/>
          <w:szCs w:val="18"/>
          <w:lang w:eastAsia="en-US"/>
        </w:rPr>
        <w:t xml:space="preserve">                                  (дата и номер регистрации)</w:t>
      </w:r>
    </w:p>
    <w:p w14:paraId="4B8EA2C7">
      <w:pPr>
        <w:jc w:val="both"/>
        <w:rPr>
          <w:rFonts w:ascii="Times New Roman" w:hAnsi="Times New Roman" w:eastAsia="Calibri"/>
          <w:i/>
          <w:color w:val="000000"/>
          <w:lang w:eastAsia="en-US"/>
        </w:rPr>
      </w:pP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w:t>
      </w:r>
    </w:p>
    <w:p w14:paraId="2A2FC6AD">
      <w:pPr>
        <w:jc w:val="both"/>
        <w:rPr>
          <w:rFonts w:ascii="Times New Roman" w:hAnsi="Times New Roman" w:eastAsia="Calibri"/>
          <w:i/>
          <w:color w:val="000000"/>
          <w:sz w:val="16"/>
          <w:szCs w:val="28"/>
          <w:lang w:eastAsia="en-US"/>
        </w:rPr>
      </w:pPr>
    </w:p>
    <w:p w14:paraId="7C6DF339">
      <w:pPr>
        <w:widowControl w:val="0"/>
        <w:ind w:firstLine="708"/>
        <w:jc w:val="both"/>
        <w:rPr>
          <w:rFonts w:ascii="Times New Roman" w:hAnsi="Times New Roman"/>
          <w:color w:val="000000"/>
          <w:szCs w:val="20"/>
        </w:rPr>
      </w:pPr>
      <w:r>
        <w:rPr>
          <w:rFonts w:ascii="Times New Roman" w:hAnsi="Times New Roman"/>
          <w:color w:val="000000"/>
          <w:szCs w:val="20"/>
        </w:rPr>
        <w:t>Разъяснение причин отказа: ______________________________________________________</w:t>
      </w:r>
    </w:p>
    <w:p w14:paraId="5AB671AD">
      <w:pPr>
        <w:widowControl w:val="0"/>
        <w:ind w:firstLine="708"/>
        <w:jc w:val="both"/>
        <w:rPr>
          <w:rFonts w:ascii="Times New Roman" w:hAnsi="Times New Roman"/>
          <w:color w:val="000000"/>
          <w:szCs w:val="20"/>
        </w:rPr>
      </w:pPr>
    </w:p>
    <w:p w14:paraId="234A9190">
      <w:pPr>
        <w:widowControl w:val="0"/>
        <w:ind w:firstLine="708"/>
        <w:jc w:val="both"/>
        <w:rPr>
          <w:rFonts w:ascii="Times New Roman" w:hAnsi="Times New Roman"/>
          <w:color w:val="000000"/>
          <w:szCs w:val="20"/>
        </w:rPr>
      </w:pPr>
      <w:r>
        <w:rPr>
          <w:rFonts w:ascii="Times New Roman" w:hAnsi="Times New Roman"/>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0085BC63">
      <w:pPr>
        <w:widowControl w:val="0"/>
        <w:ind w:firstLine="708"/>
        <w:jc w:val="both"/>
        <w:rPr>
          <w:rFonts w:ascii="Times New Roman" w:hAnsi="Times New Roman"/>
          <w:color w:val="000000"/>
          <w:szCs w:val="20"/>
        </w:rPr>
      </w:pPr>
      <w:r>
        <w:rPr>
          <w:rFonts w:ascii="Times New Roman" w:hAnsi="Times New Roman"/>
          <w:color w:val="000000"/>
          <w:szCs w:val="20"/>
        </w:rPr>
        <w:t>Данный отказ может быть обжалован путем направления жалобы в уполномоченный орган, а также в судебном порядке.</w:t>
      </w:r>
    </w:p>
    <w:tbl>
      <w:tblPr>
        <w:tblStyle w:val="12"/>
        <w:tblW w:w="9923" w:type="dxa"/>
        <w:tblInd w:w="28" w:type="dxa"/>
        <w:tblLayout w:type="fixed"/>
        <w:tblCellMar>
          <w:top w:w="0" w:type="dxa"/>
          <w:left w:w="28" w:type="dxa"/>
          <w:bottom w:w="0" w:type="dxa"/>
          <w:right w:w="28" w:type="dxa"/>
        </w:tblCellMar>
      </w:tblPr>
      <w:tblGrid>
        <w:gridCol w:w="3119"/>
        <w:gridCol w:w="425"/>
        <w:gridCol w:w="2127"/>
        <w:gridCol w:w="425"/>
        <w:gridCol w:w="3827"/>
      </w:tblGrid>
      <w:tr w14:paraId="35359D3E">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14:paraId="2276B482">
            <w:pPr>
              <w:spacing w:after="200" w:line="276" w:lineRule="auto"/>
              <w:jc w:val="center"/>
              <w:rPr>
                <w:rFonts w:ascii="Times New Roman" w:hAnsi="Times New Roman" w:eastAsia="Calibri"/>
                <w:color w:val="000000"/>
                <w:sz w:val="22"/>
                <w:szCs w:val="22"/>
                <w:lang w:eastAsia="en-US"/>
              </w:rPr>
            </w:pPr>
          </w:p>
        </w:tc>
        <w:tc>
          <w:tcPr>
            <w:tcW w:w="425" w:type="dxa"/>
            <w:tcBorders>
              <w:top w:val="nil"/>
              <w:left w:val="nil"/>
              <w:bottom w:val="nil"/>
              <w:right w:val="nil"/>
            </w:tcBorders>
            <w:vAlign w:val="bottom"/>
          </w:tcPr>
          <w:p w14:paraId="445DE24B">
            <w:pPr>
              <w:spacing w:after="200" w:line="276" w:lineRule="auto"/>
              <w:rPr>
                <w:rFonts w:ascii="Times New Roman" w:hAnsi="Times New Roman" w:eastAsia="Calibri"/>
                <w:color w:val="000000"/>
                <w:sz w:val="22"/>
                <w:szCs w:val="22"/>
                <w:lang w:eastAsia="en-US"/>
              </w:rPr>
            </w:pPr>
          </w:p>
        </w:tc>
        <w:tc>
          <w:tcPr>
            <w:tcW w:w="2127" w:type="dxa"/>
            <w:tcBorders>
              <w:top w:val="nil"/>
              <w:left w:val="nil"/>
              <w:bottom w:val="single" w:color="auto" w:sz="4" w:space="0"/>
              <w:right w:val="nil"/>
            </w:tcBorders>
            <w:vAlign w:val="bottom"/>
          </w:tcPr>
          <w:p w14:paraId="3921E96F">
            <w:pPr>
              <w:spacing w:after="200" w:line="276" w:lineRule="auto"/>
              <w:jc w:val="center"/>
              <w:rPr>
                <w:rFonts w:ascii="Times New Roman" w:hAnsi="Times New Roman" w:eastAsia="Calibri"/>
                <w:color w:val="000000"/>
                <w:sz w:val="22"/>
                <w:szCs w:val="22"/>
                <w:lang w:eastAsia="en-US"/>
              </w:rPr>
            </w:pPr>
          </w:p>
        </w:tc>
        <w:tc>
          <w:tcPr>
            <w:tcW w:w="425" w:type="dxa"/>
            <w:tcBorders>
              <w:top w:val="nil"/>
              <w:left w:val="nil"/>
              <w:bottom w:val="nil"/>
              <w:right w:val="nil"/>
            </w:tcBorders>
            <w:vAlign w:val="bottom"/>
          </w:tcPr>
          <w:p w14:paraId="4454CABF">
            <w:pPr>
              <w:spacing w:after="200" w:line="276" w:lineRule="auto"/>
              <w:rPr>
                <w:rFonts w:ascii="Times New Roman" w:hAnsi="Times New Roman" w:eastAsia="Calibri"/>
                <w:color w:val="000000"/>
                <w:sz w:val="22"/>
                <w:szCs w:val="22"/>
                <w:lang w:eastAsia="en-US"/>
              </w:rPr>
            </w:pPr>
          </w:p>
        </w:tc>
        <w:tc>
          <w:tcPr>
            <w:tcW w:w="3827" w:type="dxa"/>
            <w:tcBorders>
              <w:top w:val="nil"/>
              <w:left w:val="nil"/>
              <w:bottom w:val="single" w:color="auto" w:sz="4" w:space="0"/>
              <w:right w:val="nil"/>
            </w:tcBorders>
            <w:vAlign w:val="bottom"/>
          </w:tcPr>
          <w:p w14:paraId="4FF5498F">
            <w:pPr>
              <w:spacing w:after="200" w:line="276" w:lineRule="auto"/>
              <w:jc w:val="center"/>
              <w:rPr>
                <w:rFonts w:ascii="Times New Roman" w:hAnsi="Times New Roman" w:eastAsia="Calibri"/>
                <w:color w:val="000000"/>
                <w:sz w:val="22"/>
                <w:szCs w:val="22"/>
                <w:lang w:eastAsia="en-US"/>
              </w:rPr>
            </w:pPr>
          </w:p>
        </w:tc>
      </w:tr>
      <w:tr w14:paraId="75046E96">
        <w:tblPrEx>
          <w:tblCellMar>
            <w:top w:w="0" w:type="dxa"/>
            <w:left w:w="28" w:type="dxa"/>
            <w:bottom w:w="0" w:type="dxa"/>
            <w:right w:w="28" w:type="dxa"/>
          </w:tblCellMar>
        </w:tblPrEx>
        <w:tc>
          <w:tcPr>
            <w:tcW w:w="3119" w:type="dxa"/>
            <w:tcBorders>
              <w:top w:val="nil"/>
              <w:left w:val="nil"/>
              <w:bottom w:val="nil"/>
              <w:right w:val="nil"/>
            </w:tcBorders>
          </w:tcPr>
          <w:p w14:paraId="282A1EFD">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425" w:type="dxa"/>
            <w:tcBorders>
              <w:top w:val="nil"/>
              <w:left w:val="nil"/>
              <w:bottom w:val="nil"/>
              <w:right w:val="nil"/>
            </w:tcBorders>
          </w:tcPr>
          <w:p w14:paraId="32DDF0F0">
            <w:pPr>
              <w:spacing w:after="200" w:line="276" w:lineRule="auto"/>
              <w:rPr>
                <w:rFonts w:ascii="Times New Roman" w:hAnsi="Times New Roman" w:eastAsia="Calibri"/>
                <w:color w:val="000000"/>
                <w:sz w:val="18"/>
                <w:szCs w:val="18"/>
                <w:lang w:eastAsia="en-US"/>
              </w:rPr>
            </w:pPr>
          </w:p>
        </w:tc>
        <w:tc>
          <w:tcPr>
            <w:tcW w:w="2127" w:type="dxa"/>
            <w:tcBorders>
              <w:top w:val="nil"/>
              <w:left w:val="nil"/>
              <w:bottom w:val="nil"/>
              <w:right w:val="nil"/>
            </w:tcBorders>
          </w:tcPr>
          <w:p w14:paraId="00B72F62">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425" w:type="dxa"/>
            <w:tcBorders>
              <w:top w:val="nil"/>
              <w:left w:val="nil"/>
              <w:bottom w:val="nil"/>
              <w:right w:val="nil"/>
            </w:tcBorders>
          </w:tcPr>
          <w:p w14:paraId="6951DE6B">
            <w:pPr>
              <w:spacing w:after="200" w:line="276" w:lineRule="auto"/>
              <w:rPr>
                <w:rFonts w:ascii="Times New Roman" w:hAnsi="Times New Roman" w:eastAsia="Calibri"/>
                <w:color w:val="000000"/>
                <w:sz w:val="18"/>
                <w:szCs w:val="18"/>
                <w:lang w:eastAsia="en-US"/>
              </w:rPr>
            </w:pPr>
          </w:p>
        </w:tc>
        <w:tc>
          <w:tcPr>
            <w:tcW w:w="3827" w:type="dxa"/>
            <w:tcBorders>
              <w:top w:val="nil"/>
              <w:left w:val="nil"/>
              <w:bottom w:val="nil"/>
              <w:right w:val="nil"/>
            </w:tcBorders>
          </w:tcPr>
          <w:p w14:paraId="5E639717">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04C19E0D">
      <w:pPr>
        <w:spacing w:before="120" w:after="200" w:line="276" w:lineRule="auto"/>
        <w:rPr>
          <w:rFonts w:ascii="Times New Roman" w:hAnsi="Times New Roman" w:eastAsia="Calibri"/>
          <w:color w:val="000000"/>
          <w:lang w:eastAsia="en-US"/>
        </w:rPr>
      </w:pPr>
    </w:p>
    <w:p w14:paraId="54DA9FDA">
      <w:pPr>
        <w:spacing w:before="120" w:after="200" w:line="276" w:lineRule="auto"/>
        <w:rPr>
          <w:rFonts w:ascii="Times New Roman" w:hAnsi="Times New Roman" w:eastAsia="Calibri"/>
          <w:color w:val="000000"/>
          <w:lang w:eastAsia="en-US"/>
        </w:rPr>
      </w:pPr>
      <w:r>
        <w:rPr>
          <w:rFonts w:ascii="Times New Roman" w:hAnsi="Times New Roman" w:eastAsia="Calibri"/>
          <w:color w:val="000000"/>
          <w:lang w:eastAsia="en-US"/>
        </w:rPr>
        <w:t>Дата ___________</w:t>
      </w:r>
    </w:p>
    <w:p w14:paraId="316780DC">
      <w:pPr>
        <w:jc w:val="center"/>
        <w:rPr>
          <w:rFonts w:ascii="Times New Roman" w:hAnsi="Times New Roman" w:eastAsia="Calibri"/>
          <w:color w:val="000000"/>
          <w:sz w:val="18"/>
          <w:szCs w:val="18"/>
          <w:lang w:eastAsia="en-US"/>
        </w:rPr>
      </w:pPr>
    </w:p>
    <w:p w14:paraId="6FAF9433">
      <w:pPr>
        <w:tabs>
          <w:tab w:val="left" w:pos="1027"/>
        </w:tabs>
        <w:jc w:val="center"/>
        <w:rPr>
          <w:rFonts w:ascii="Times New Roman" w:hAnsi="Times New Roman" w:eastAsia="Calibri"/>
          <w:color w:val="000000"/>
          <w:sz w:val="28"/>
          <w:szCs w:val="28"/>
          <w:lang w:eastAsia="en-US"/>
        </w:rPr>
      </w:pPr>
    </w:p>
    <w:p w14:paraId="09061D66">
      <w:pPr>
        <w:tabs>
          <w:tab w:val="left" w:pos="1027"/>
        </w:tabs>
        <w:jc w:val="center"/>
        <w:rPr>
          <w:rFonts w:ascii="Times New Roman" w:hAnsi="Times New Roman" w:eastAsia="Calibri"/>
          <w:color w:val="000000"/>
          <w:sz w:val="28"/>
          <w:szCs w:val="28"/>
          <w:lang w:eastAsia="en-US"/>
        </w:rPr>
      </w:pPr>
    </w:p>
    <w:p w14:paraId="483CB674">
      <w:pPr>
        <w:tabs>
          <w:tab w:val="left" w:pos="1027"/>
        </w:tabs>
        <w:jc w:val="center"/>
        <w:rPr>
          <w:rFonts w:ascii="Times New Roman" w:hAnsi="Times New Roman" w:eastAsia="Calibri"/>
          <w:color w:val="000000"/>
          <w:sz w:val="28"/>
          <w:szCs w:val="28"/>
          <w:lang w:eastAsia="en-US"/>
        </w:rPr>
      </w:pPr>
    </w:p>
    <w:p w14:paraId="3937F190">
      <w:pPr>
        <w:tabs>
          <w:tab w:val="left" w:pos="1027"/>
        </w:tabs>
        <w:jc w:val="center"/>
        <w:rPr>
          <w:rFonts w:ascii="Times New Roman" w:hAnsi="Times New Roman"/>
          <w:sz w:val="22"/>
          <w:szCs w:val="22"/>
        </w:rPr>
      </w:pPr>
      <w:r>
        <w:rPr>
          <w:rFonts w:ascii="Times New Roman" w:hAnsi="Times New Roman" w:eastAsia="Calibri"/>
          <w:color w:val="000000"/>
          <w:sz w:val="28"/>
          <w:szCs w:val="28"/>
          <w:lang w:eastAsia="en-US"/>
        </w:rPr>
        <w:t xml:space="preserve">    </w:t>
      </w:r>
      <w:r>
        <w:rPr>
          <w:rFonts w:ascii="Times New Roman" w:hAnsi="Times New Roman"/>
          <w:sz w:val="22"/>
          <w:szCs w:val="22"/>
        </w:rPr>
        <w:t xml:space="preserve">    </w:t>
      </w:r>
    </w:p>
    <w:p w14:paraId="2857BA5D">
      <w:pPr>
        <w:spacing w:before="120" w:after="200" w:line="276" w:lineRule="auto"/>
        <w:rPr>
          <w:rFonts w:ascii="Times New Roman" w:hAnsi="Times New Roman"/>
          <w:sz w:val="22"/>
          <w:szCs w:val="22"/>
        </w:rPr>
      </w:pPr>
      <w:r>
        <w:rPr>
          <w:rFonts w:ascii="Times New Roman" w:hAnsi="Times New Roman"/>
          <w:sz w:val="22"/>
          <w:szCs w:val="22"/>
        </w:rPr>
        <w:t xml:space="preserve">                            </w:t>
      </w:r>
    </w:p>
    <w:p w14:paraId="56F0A832">
      <w:pPr>
        <w:spacing w:before="120" w:after="200" w:line="276" w:lineRule="auto"/>
        <w:rPr>
          <w:rFonts w:ascii="Times New Roman" w:hAnsi="Times New Roman"/>
          <w:sz w:val="22"/>
          <w:szCs w:val="22"/>
        </w:rPr>
      </w:pPr>
    </w:p>
    <w:p w14:paraId="47511F13">
      <w:pPr>
        <w:spacing w:before="120" w:after="200" w:line="276" w:lineRule="auto"/>
        <w:rPr>
          <w:rFonts w:ascii="Times New Roman" w:hAnsi="Times New Roman"/>
          <w:sz w:val="22"/>
          <w:szCs w:val="22"/>
          <w:lang w:eastAsia="en-US"/>
        </w:rPr>
      </w:pPr>
    </w:p>
    <w:p w14:paraId="7D76856C">
      <w:pPr>
        <w:ind w:left="5387"/>
        <w:jc w:val="both"/>
        <w:rPr>
          <w:rFonts w:ascii="Times New Roman" w:hAnsi="Times New Roman"/>
          <w:sz w:val="22"/>
          <w:szCs w:val="22"/>
        </w:rPr>
      </w:pPr>
      <w:r>
        <w:rPr>
          <w:rFonts w:ascii="Times New Roman" w:hAnsi="Times New Roman"/>
          <w:sz w:val="22"/>
          <w:szCs w:val="22"/>
        </w:rPr>
        <w:t>Приложение № 4</w:t>
      </w:r>
    </w:p>
    <w:p w14:paraId="4FCF9510">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5170B56F">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0001A4E4">
      <w:pPr>
        <w:ind w:firstLine="567"/>
        <w:jc w:val="center"/>
        <w:outlineLvl w:val="2"/>
        <w:rPr>
          <w:rFonts w:ascii="Times New Roman" w:hAnsi="Times New Roman" w:eastAsia="Calibri"/>
          <w:i/>
          <w:color w:val="000000"/>
          <w:spacing w:val="-5"/>
          <w:sz w:val="18"/>
          <w:szCs w:val="18"/>
          <w:lang w:eastAsia="en-US"/>
        </w:rPr>
      </w:pPr>
    </w:p>
    <w:p w14:paraId="253EB20B">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 xml:space="preserve">З А Я В Л Е Н И Е </w:t>
      </w:r>
    </w:p>
    <w:p w14:paraId="4087760C">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об исправлении допущенных опечаток и ошибок</w:t>
      </w:r>
      <w:r>
        <w:rPr>
          <w:rFonts w:ascii="Times New Roman" w:hAnsi="Times New Roman" w:eastAsia="Calibri"/>
          <w:b/>
          <w:bCs/>
          <w:color w:val="000000"/>
          <w:lang w:eastAsia="en-US"/>
        </w:rPr>
        <w:br w:type="textWrapping" w:clear="all"/>
      </w:r>
      <w:r>
        <w:rPr>
          <w:rFonts w:ascii="Times New Roman" w:hAnsi="Times New Roman" w:eastAsia="Calibri"/>
          <w:b/>
          <w:bCs/>
          <w:color w:val="000000"/>
          <w:lang w:eastAsia="en-US"/>
        </w:rPr>
        <w:t xml:space="preserve">в разрешении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4FF1E1B7">
      <w:pPr>
        <w:jc w:val="center"/>
        <w:rPr>
          <w:rFonts w:ascii="Times New Roman" w:hAnsi="Times New Roman" w:eastAsia="Calibri"/>
          <w:b/>
          <w:color w:val="000000"/>
          <w:sz w:val="16"/>
          <w:szCs w:val="16"/>
          <w:lang w:eastAsia="en-US"/>
        </w:rPr>
      </w:pPr>
    </w:p>
    <w:p w14:paraId="3E9AE0FC">
      <w:pPr>
        <w:jc w:val="right"/>
        <w:rPr>
          <w:rFonts w:ascii="Times New Roman" w:hAnsi="Times New Roman" w:eastAsia="Calibri"/>
          <w:color w:val="000000"/>
          <w:lang w:eastAsia="en-US"/>
        </w:rPr>
      </w:pPr>
      <w:r>
        <w:rPr>
          <w:rFonts w:ascii="Times New Roman" w:hAnsi="Times New Roman" w:eastAsia="Calibri"/>
          <w:color w:val="000000"/>
          <w:lang w:eastAsia="en-US"/>
        </w:rPr>
        <w:t>«__» __________ 20___ г.</w:t>
      </w:r>
    </w:p>
    <w:p w14:paraId="27256D28">
      <w:pPr>
        <w:jc w:val="right"/>
        <w:rPr>
          <w:rFonts w:ascii="Times New Roman" w:hAnsi="Times New Roman" w:eastAsia="Calibri"/>
          <w:color w:val="000000"/>
          <w:sz w:val="18"/>
          <w:szCs w:val="18"/>
          <w:lang w:eastAsia="en-US"/>
        </w:rPr>
      </w:pPr>
    </w:p>
    <w:tbl>
      <w:tblPr>
        <w:tblStyle w:val="12"/>
        <w:tblW w:w="97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67E4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Borders>
              <w:top w:val="nil"/>
              <w:left w:val="nil"/>
              <w:bottom w:val="single" w:color="auto" w:sz="4" w:space="0"/>
              <w:right w:val="nil"/>
            </w:tcBorders>
          </w:tcPr>
          <w:p w14:paraId="5EEE0AC4">
            <w:pPr>
              <w:jc w:val="right"/>
              <w:rPr>
                <w:rFonts w:ascii="Times New Roman" w:hAnsi="Times New Roman" w:eastAsia="Calibri"/>
                <w:color w:val="000000"/>
                <w:lang w:eastAsia="en-US"/>
              </w:rPr>
            </w:pPr>
          </w:p>
        </w:tc>
      </w:tr>
      <w:tr w14:paraId="522E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tcPr>
          <w:p w14:paraId="2D6F2AAB">
            <w:pPr>
              <w:jc w:val="center"/>
              <w:rPr>
                <w:rFonts w:ascii="Times New Roman" w:hAnsi="Times New Roman" w:eastAsia="Calibri"/>
                <w:color w:val="000000"/>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r>
              <w:rPr>
                <w:rFonts w:ascii="Times New Roman" w:hAnsi="Times New Roman" w:eastAsia="Calibri"/>
                <w:color w:val="000000"/>
                <w:lang w:eastAsia="en-US"/>
              </w:rPr>
              <w:t>)</w:t>
            </w:r>
          </w:p>
          <w:p w14:paraId="5C2C600C">
            <w:pPr>
              <w:jc w:val="center"/>
              <w:rPr>
                <w:rFonts w:ascii="Times New Roman" w:hAnsi="Times New Roman" w:eastAsia="Calibri"/>
                <w:color w:val="000000"/>
                <w:sz w:val="16"/>
                <w:szCs w:val="16"/>
                <w:lang w:eastAsia="en-US"/>
              </w:rPr>
            </w:pPr>
          </w:p>
        </w:tc>
      </w:tr>
    </w:tbl>
    <w:p w14:paraId="2FED8DD5">
      <w:pPr>
        <w:spacing w:line="276" w:lineRule="auto"/>
        <w:jc w:val="right"/>
        <w:outlineLvl w:val="0"/>
        <w:rPr>
          <w:rFonts w:ascii="Times New Roman" w:hAnsi="Times New Roman" w:eastAsia="Calibri"/>
          <w:color w:val="000000"/>
          <w:sz w:val="18"/>
          <w:szCs w:val="18"/>
          <w:lang w:eastAsia="en-US"/>
        </w:rPr>
      </w:pPr>
    </w:p>
    <w:p w14:paraId="64F64007">
      <w:pPr>
        <w:ind w:right="-2" w:firstLine="709"/>
        <w:jc w:val="both"/>
        <w:rPr>
          <w:rFonts w:ascii="Times New Roman" w:hAnsi="Times New Roman"/>
          <w:sz w:val="18"/>
          <w:szCs w:val="18"/>
        </w:rPr>
      </w:pPr>
      <w:r>
        <w:rPr>
          <w:rFonts w:ascii="Times New Roman" w:hAnsi="Times New Roman"/>
        </w:rPr>
        <w:t xml:space="preserve">Сообщаю об ошибке, допущенной при оказании муниципальной услуги по предоставлению разрешения </w:t>
      </w:r>
      <w:r>
        <w:rPr>
          <w:rFonts w:ascii="Times New Roman" w:hAnsi="Times New Roman" w:eastAsia="Times New Roman"/>
        </w:rPr>
        <w:t xml:space="preserve">на 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 xml:space="preserve">, </w:t>
      </w:r>
    </w:p>
    <w:p w14:paraId="0C9C2B30">
      <w:pPr>
        <w:ind w:right="-2" w:firstLine="709"/>
        <w:jc w:val="both"/>
        <w:rPr>
          <w:rFonts w:ascii="Times New Roman" w:hAnsi="Times New Roman"/>
        </w:rPr>
      </w:pPr>
      <w:r>
        <w:rPr>
          <w:rFonts w:ascii="Times New Roman" w:hAnsi="Times New Roman"/>
        </w:rPr>
        <w:t>в документе:______________________________________________________________</w:t>
      </w:r>
    </w:p>
    <w:p w14:paraId="2528F7F8">
      <w:pPr>
        <w:ind w:right="-2" w:firstLine="709"/>
        <w:jc w:val="both"/>
        <w:rPr>
          <w:rFonts w:ascii="Times New Roman" w:hAnsi="Times New Roman"/>
          <w:sz w:val="18"/>
          <w:szCs w:val="18"/>
        </w:rPr>
      </w:pPr>
      <w:r>
        <w:rPr>
          <w:rFonts w:ascii="Times New Roman" w:hAnsi="Times New Roman"/>
          <w:sz w:val="18"/>
          <w:szCs w:val="18"/>
        </w:rPr>
        <w:t xml:space="preserve">                                                           (наименование документа, номер, дата)</w:t>
      </w:r>
    </w:p>
    <w:p w14:paraId="79F39860">
      <w:pPr>
        <w:ind w:right="-2" w:firstLine="709"/>
        <w:jc w:val="both"/>
        <w:rPr>
          <w:rFonts w:ascii="Times New Roman" w:hAnsi="Times New Roman"/>
        </w:rPr>
      </w:pPr>
      <w:r>
        <w:rPr>
          <w:rFonts w:ascii="Times New Roman" w:hAnsi="Times New Roman"/>
        </w:rPr>
        <w:t>Записано:______________________________________________________________________</w:t>
      </w:r>
    </w:p>
    <w:p w14:paraId="5860EF6F">
      <w:pPr>
        <w:ind w:right="-2" w:firstLine="709"/>
        <w:rPr>
          <w:rFonts w:ascii="Times New Roman" w:hAnsi="Times New Roman"/>
        </w:rPr>
      </w:pPr>
      <w:r>
        <w:rPr>
          <w:rFonts w:ascii="Times New Roman" w:hAnsi="Times New Roman"/>
        </w:rPr>
        <w:t>Правильные сведения:______________________________________________________</w:t>
      </w:r>
    </w:p>
    <w:p w14:paraId="25E4817C">
      <w:pPr>
        <w:ind w:right="-2"/>
        <w:rPr>
          <w:rFonts w:ascii="Times New Roman" w:hAnsi="Times New Roman"/>
        </w:rPr>
      </w:pPr>
      <w:r>
        <w:rPr>
          <w:rFonts w:ascii="Times New Roman" w:hAnsi="Times New Roman"/>
        </w:rPr>
        <w:t>_______________________________________________________________________________</w:t>
      </w:r>
    </w:p>
    <w:p w14:paraId="2A3A230A">
      <w:pPr>
        <w:ind w:right="-2" w:firstLine="709"/>
        <w:jc w:val="both"/>
        <w:rPr>
          <w:rFonts w:ascii="Times New Roman" w:hAnsi="Times New Roman"/>
        </w:rPr>
      </w:pPr>
      <w:r>
        <w:rPr>
          <w:rFonts w:ascii="Times New Roman" w:hAnsi="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12AC43E2">
      <w:pPr>
        <w:ind w:right="-2" w:firstLine="709"/>
        <w:jc w:val="both"/>
        <w:rPr>
          <w:rFonts w:ascii="Times New Roman" w:hAnsi="Times New Roman"/>
        </w:rPr>
      </w:pPr>
      <w:r>
        <w:rPr>
          <w:rFonts w:ascii="Times New Roman" w:hAnsi="Times New Roman"/>
        </w:rPr>
        <w:t>Прилагаю следующие документы:</w:t>
      </w:r>
    </w:p>
    <w:p w14:paraId="42314803">
      <w:pPr>
        <w:ind w:right="-2" w:firstLine="709"/>
        <w:jc w:val="both"/>
        <w:rPr>
          <w:rFonts w:ascii="Times New Roman" w:hAnsi="Times New Roman"/>
        </w:rPr>
      </w:pPr>
      <w:r>
        <w:rPr>
          <w:rFonts w:ascii="Times New Roman" w:hAnsi="Times New Roman"/>
        </w:rPr>
        <w:t>1.________________________________________________________________________</w:t>
      </w:r>
    </w:p>
    <w:p w14:paraId="7546938F">
      <w:pPr>
        <w:ind w:right="-2" w:firstLine="709"/>
        <w:jc w:val="both"/>
        <w:rPr>
          <w:rFonts w:ascii="Times New Roman" w:hAnsi="Times New Roman"/>
        </w:rPr>
      </w:pPr>
      <w:r>
        <w:rPr>
          <w:rFonts w:ascii="Times New Roman" w:hAnsi="Times New Roman"/>
        </w:rPr>
        <w:t>2.________________________________________________________________________</w:t>
      </w:r>
    </w:p>
    <w:p w14:paraId="5490BF9D">
      <w:pPr>
        <w:ind w:right="-2" w:firstLine="709"/>
        <w:jc w:val="both"/>
        <w:rPr>
          <w:rFonts w:ascii="Times New Roman" w:hAnsi="Times New Roman"/>
        </w:rPr>
      </w:pPr>
      <w:r>
        <w:rPr>
          <w:rFonts w:ascii="Times New Roman" w:hAnsi="Times New Roman"/>
        </w:rPr>
        <w:t>3.________________________________________________________________________</w:t>
      </w:r>
    </w:p>
    <w:p w14:paraId="7A1DEA89">
      <w:pPr>
        <w:ind w:right="-2" w:firstLine="709"/>
        <w:jc w:val="both"/>
        <w:rPr>
          <w:rFonts w:ascii="Times New Roman" w:hAnsi="Times New Roman"/>
        </w:rPr>
      </w:pPr>
      <w:r>
        <w:rPr>
          <w:rFonts w:ascii="Times New Roman" w:hAnsi="Times New Roman"/>
        </w:rPr>
        <w:t>В случае принятия решения об отклонении заявления об исправлении технической ошибки прошу предоставить такое решение:</w:t>
      </w:r>
    </w:p>
    <w:p w14:paraId="716F9259">
      <w:pPr>
        <w:widowControl w:val="0"/>
        <w:autoSpaceDE w:val="0"/>
        <w:autoSpaceDN w:val="0"/>
        <w:adjustRightInd w:val="0"/>
        <w:jc w:val="both"/>
        <w:rPr>
          <w:rFonts w:ascii="Times New Roman" w:hAnsi="Times New Roman"/>
        </w:rPr>
      </w:pPr>
      <w:r>
        <w:rPr>
          <w:rFonts w:ascii="Times New Roman" w:hAnsi="Times New Roman"/>
        </w:rPr>
        <w:t>при личном обращении___________________________________________________________;</w:t>
      </w:r>
    </w:p>
    <w:p w14:paraId="04735702">
      <w:pPr>
        <w:widowControl w:val="0"/>
        <w:autoSpaceDE w:val="0"/>
        <w:autoSpaceDN w:val="0"/>
        <w:adjustRightInd w:val="0"/>
        <w:jc w:val="both"/>
        <w:rPr>
          <w:rFonts w:ascii="Times New Roman" w:hAnsi="Times New Roman"/>
        </w:rPr>
      </w:pPr>
      <w:r>
        <w:rPr>
          <w:rFonts w:ascii="Times New Roman" w:hAnsi="Times New Roman"/>
        </w:rPr>
        <w:t>посредством отправления электронного документа на адрес E-mail:______________________;</w:t>
      </w:r>
    </w:p>
    <w:p w14:paraId="19A90DED">
      <w:pPr>
        <w:widowControl w:val="0"/>
        <w:autoSpaceDE w:val="0"/>
        <w:autoSpaceDN w:val="0"/>
        <w:adjustRightInd w:val="0"/>
        <w:jc w:val="both"/>
        <w:rPr>
          <w:rFonts w:ascii="Times New Roman" w:hAnsi="Times New Roman"/>
        </w:rPr>
      </w:pPr>
      <w:r>
        <w:rPr>
          <w:rFonts w:ascii="Times New Roman" w:hAnsi="Times New Roman"/>
        </w:rPr>
        <w:t>в виде заверенной копии на бумажном носителе почтовым отправлением по адресу: _______________________________________________________________________________.</w:t>
      </w:r>
    </w:p>
    <w:p w14:paraId="26CA0422">
      <w:pPr>
        <w:widowControl w:val="0"/>
        <w:autoSpaceDE w:val="0"/>
        <w:autoSpaceDN w:val="0"/>
        <w:adjustRightInd w:val="0"/>
        <w:ind w:firstLine="851"/>
        <w:jc w:val="both"/>
        <w:rPr>
          <w:rFonts w:ascii="Times New Roman" w:hAnsi="Times New Roman"/>
          <w:spacing w:val="-6"/>
          <w:sz w:val="20"/>
          <w:szCs w:val="20"/>
        </w:rPr>
      </w:pPr>
      <w:r>
        <w:rPr>
          <w:rFonts w:ascii="Times New Roman" w:hAnsi="Times New Roman"/>
          <w:spacing w:val="-6"/>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39DE9F7D">
      <w:pPr>
        <w:widowControl w:val="0"/>
        <w:autoSpaceDE w:val="0"/>
        <w:autoSpaceDN w:val="0"/>
        <w:adjustRightInd w:val="0"/>
        <w:ind w:firstLine="851"/>
        <w:jc w:val="both"/>
        <w:rPr>
          <w:rFonts w:ascii="Times New Roman" w:hAnsi="Times New Roman"/>
          <w:spacing w:val="-6"/>
          <w:sz w:val="20"/>
          <w:szCs w:val="20"/>
        </w:rPr>
      </w:pPr>
      <w:r>
        <w:rPr>
          <w:rFonts w:ascii="Times New Roman" w:hAnsi="Times New Roman"/>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726074C3">
      <w:pPr>
        <w:widowControl w:val="0"/>
        <w:autoSpaceDE w:val="0"/>
        <w:autoSpaceDN w:val="0"/>
        <w:adjustRightInd w:val="0"/>
        <w:ind w:firstLine="851"/>
        <w:jc w:val="both"/>
        <w:rPr>
          <w:rFonts w:ascii="Times New Roman" w:hAnsi="Times New Roman"/>
          <w:spacing w:val="-6"/>
          <w:sz w:val="20"/>
          <w:szCs w:val="20"/>
        </w:rPr>
      </w:pPr>
      <w:r>
        <w:rPr>
          <w:rFonts w:ascii="Times New Roman" w:hAnsi="Times New Roman"/>
          <w:spacing w:val="-6"/>
          <w:sz w:val="20"/>
          <w:szCs w:val="20"/>
        </w:rPr>
        <w:t>Даю свое согласие на участие в опросе по оценке качества предоставленной мне муниципальной услуги по телефону: ____________________________.</w:t>
      </w:r>
    </w:p>
    <w:p w14:paraId="5A9F4256">
      <w:pPr>
        <w:jc w:val="center"/>
        <w:rPr>
          <w:rFonts w:ascii="Times New Roman" w:hAnsi="Times New Roman"/>
        </w:rPr>
      </w:pPr>
    </w:p>
    <w:p w14:paraId="5AE3A168">
      <w:pPr>
        <w:jc w:val="both"/>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_________________ ( ________________)</w:t>
      </w:r>
    </w:p>
    <w:p w14:paraId="0E105B49">
      <w:pPr>
        <w:spacing w:line="240" w:lineRule="exact"/>
        <w:rPr>
          <w:rFonts w:ascii="Times New Roman" w:hAnsi="Times New Roman"/>
          <w:sz w:val="18"/>
          <w:szCs w:val="18"/>
        </w:rPr>
      </w:pPr>
      <w:r>
        <w:rPr>
          <w:rFonts w:ascii="Times New Roman" w:hAnsi="Times New Roman"/>
          <w:sz w:val="18"/>
          <w:szCs w:val="18"/>
        </w:rPr>
        <w:t xml:space="preserve">            (дата)</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(Ф.И.О)</w:t>
      </w:r>
    </w:p>
    <w:p w14:paraId="7DA434E4">
      <w:pPr>
        <w:spacing w:line="276" w:lineRule="auto"/>
        <w:jc w:val="both"/>
        <w:outlineLvl w:val="0"/>
        <w:rPr>
          <w:rFonts w:ascii="Times New Roman" w:hAnsi="Times New Roman" w:eastAsia="Calibri"/>
          <w:color w:val="000000"/>
          <w:lang w:eastAsia="en-US"/>
        </w:rPr>
      </w:pPr>
    </w:p>
    <w:p w14:paraId="6B88D0EB">
      <w:pPr>
        <w:spacing w:line="276" w:lineRule="auto"/>
        <w:jc w:val="both"/>
        <w:outlineLvl w:val="0"/>
        <w:rPr>
          <w:rFonts w:ascii="Times New Roman" w:hAnsi="Times New Roman" w:eastAsia="Calibri"/>
          <w:color w:val="000000"/>
          <w:lang w:eastAsia="en-US"/>
        </w:rPr>
      </w:pPr>
    </w:p>
    <w:p w14:paraId="425D08BE">
      <w:pPr>
        <w:ind w:left="5387"/>
        <w:jc w:val="both"/>
        <w:rPr>
          <w:rFonts w:ascii="Times New Roman" w:hAnsi="Times New Roman"/>
          <w:sz w:val="22"/>
          <w:szCs w:val="22"/>
        </w:rPr>
      </w:pPr>
      <w:r>
        <w:rPr>
          <w:rFonts w:ascii="Times New Roman" w:hAnsi="Times New Roman"/>
          <w:sz w:val="22"/>
          <w:szCs w:val="22"/>
        </w:rPr>
        <w:t>Приложение № 5</w:t>
      </w:r>
    </w:p>
    <w:p w14:paraId="2D71DBF8">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32376AFC">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35A744AD">
      <w:pPr>
        <w:spacing w:line="276" w:lineRule="auto"/>
        <w:jc w:val="right"/>
        <w:outlineLvl w:val="0"/>
        <w:rPr>
          <w:rFonts w:ascii="Times New Roman" w:hAnsi="Times New Roman" w:eastAsia="Calibri"/>
          <w:color w:val="000000"/>
          <w:lang w:eastAsia="en-US"/>
        </w:rPr>
      </w:pPr>
    </w:p>
    <w:p w14:paraId="76484536">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____________________________________</w:t>
      </w:r>
    </w:p>
    <w:p w14:paraId="7455275A">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B0D3C41">
      <w:pPr>
        <w:spacing w:line="276" w:lineRule="auto"/>
        <w:jc w:val="right"/>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_________________________________________</w:t>
      </w:r>
    </w:p>
    <w:p w14:paraId="242E80DB">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 xml:space="preserve">                                                                                        почтовый индекс и адрес, телефон, адрес электронной почты)</w:t>
      </w:r>
    </w:p>
    <w:p w14:paraId="34D2F85A">
      <w:pPr>
        <w:jc w:val="right"/>
        <w:rPr>
          <w:rFonts w:ascii="Times New Roman" w:hAnsi="Times New Roman" w:eastAsia="Calibri"/>
          <w:b/>
          <w:color w:val="000000"/>
          <w:sz w:val="16"/>
          <w:szCs w:val="16"/>
          <w:lang w:eastAsia="en-US"/>
        </w:rPr>
      </w:pPr>
    </w:p>
    <w:p w14:paraId="1BECF8B5">
      <w:pPr>
        <w:jc w:val="right"/>
        <w:rPr>
          <w:rFonts w:ascii="Times New Roman" w:hAnsi="Times New Roman" w:eastAsia="Calibri"/>
          <w:b/>
          <w:color w:val="000000"/>
          <w:sz w:val="16"/>
          <w:szCs w:val="16"/>
          <w:lang w:eastAsia="en-US"/>
        </w:rPr>
      </w:pPr>
    </w:p>
    <w:p w14:paraId="45229E69">
      <w:pPr>
        <w:jc w:val="center"/>
        <w:rPr>
          <w:rFonts w:ascii="Times New Roman" w:hAnsi="Times New Roman" w:eastAsia="Calibri"/>
          <w:color w:val="000000"/>
          <w:szCs w:val="22"/>
          <w:lang w:eastAsia="en-US"/>
        </w:rPr>
      </w:pPr>
      <w:r>
        <w:rPr>
          <w:rFonts w:ascii="Times New Roman" w:hAnsi="Times New Roman" w:eastAsia="Calibri"/>
          <w:b/>
          <w:color w:val="000000"/>
          <w:lang w:eastAsia="en-US"/>
        </w:rPr>
        <w:t>Р Е Ш Е Н И Е</w:t>
      </w:r>
      <w:r>
        <w:rPr>
          <w:rFonts w:ascii="Times New Roman" w:hAnsi="Times New Roman" w:eastAsia="Calibri"/>
          <w:b/>
          <w:color w:val="000000"/>
          <w:lang w:eastAsia="en-US"/>
        </w:rPr>
        <w:br w:type="textWrapping" w:clear="all"/>
      </w:r>
      <w:r>
        <w:rPr>
          <w:rFonts w:ascii="Times New Roman" w:hAnsi="Times New Roman" w:eastAsia="Calibri"/>
          <w:b/>
          <w:color w:val="000000"/>
          <w:lang w:eastAsia="en-US"/>
        </w:rPr>
        <w:t xml:space="preserve">об отказе во внесении исправлений в разрешение </w:t>
      </w:r>
      <w:r>
        <w:rPr>
          <w:rFonts w:ascii="Times New Roman" w:hAnsi="Times New Roman" w:eastAsia="Calibri"/>
          <w:b/>
          <w:color w:val="000000"/>
          <w:sz w:val="22"/>
          <w:szCs w:val="22"/>
          <w:lang w:eastAsia="en-US"/>
        </w:rPr>
        <w:t xml:space="preserve">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r>
        <w:rPr>
          <w:rFonts w:ascii="Times New Roman" w:hAnsi="Times New Roman" w:eastAsia="Calibri"/>
          <w:b/>
          <w:bCs/>
          <w:color w:val="000000"/>
          <w:lang w:eastAsia="en-US"/>
        </w:rPr>
        <w:t xml:space="preserve"> </w:t>
      </w:r>
      <w:r>
        <w:rPr>
          <w:rFonts w:ascii="Times New Roman" w:hAnsi="Times New Roman" w:eastAsia="Calibri"/>
          <w:color w:val="000000"/>
          <w:szCs w:val="22"/>
          <w:lang w:eastAsia="en-US"/>
        </w:rPr>
        <w:t xml:space="preserve">__________________________________________________________________________________ </w:t>
      </w:r>
    </w:p>
    <w:p w14:paraId="0F0C5E0C">
      <w:pPr>
        <w:spacing w:after="20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3AC13874">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по результатам рассмотрения заявления об исправлении допущенных опечаток и ошибок в разрешении </w:t>
      </w:r>
      <w:r>
        <w:rPr>
          <w:rFonts w:ascii="Times New Roman" w:hAnsi="Times New Roman" w:eastAsia="Calibri"/>
          <w:bCs/>
          <w:color w:val="000000"/>
          <w:sz w:val="22"/>
          <w:szCs w:val="22"/>
          <w:lang w:eastAsia="en-US"/>
        </w:rPr>
        <w:t xml:space="preserve">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 xml:space="preserve">  от ____________ № _____________ принято</w:t>
      </w:r>
    </w:p>
    <w:p w14:paraId="21AA371C">
      <w:pPr>
        <w:ind w:left="3379" w:leftChars="1408" w:firstLine="3411" w:firstLineChars="1895"/>
        <w:jc w:val="both"/>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(дата и номер регистрации)</w:t>
      </w:r>
    </w:p>
    <w:p w14:paraId="0DD3447C">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решение об отказе во внесении исправлений в разрешение </w:t>
      </w:r>
      <w:r>
        <w:rPr>
          <w:rFonts w:ascii="Times New Roman" w:hAnsi="Times New Roman" w:eastAsia="Calibri"/>
          <w:bCs/>
          <w:color w:val="000000"/>
          <w:sz w:val="22"/>
          <w:szCs w:val="22"/>
          <w:lang w:eastAsia="en-US"/>
        </w:rPr>
        <w:t xml:space="preserve">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bCs/>
          <w:color w:val="000000"/>
          <w:lang w:eastAsia="en-US"/>
        </w:rPr>
        <w:t xml:space="preserve">. </w:t>
      </w:r>
    </w:p>
    <w:p w14:paraId="00A3B3E2">
      <w:pPr>
        <w:jc w:val="both"/>
        <w:rPr>
          <w:rFonts w:ascii="Times New Roman" w:hAnsi="Times New Roman" w:eastAsia="Calibri"/>
          <w:i/>
          <w:color w:val="000000"/>
          <w:sz w:val="16"/>
          <w:szCs w:val="28"/>
          <w:lang w:eastAsia="en-US"/>
        </w:rPr>
      </w:pPr>
    </w:p>
    <w:p w14:paraId="7027BCBC">
      <w:pPr>
        <w:widowControl w:val="0"/>
        <w:ind w:firstLine="708"/>
        <w:jc w:val="both"/>
        <w:rPr>
          <w:rFonts w:ascii="Times New Roman" w:hAnsi="Times New Roman"/>
          <w:color w:val="000000"/>
          <w:szCs w:val="20"/>
        </w:rPr>
      </w:pPr>
    </w:p>
    <w:p w14:paraId="2F218826">
      <w:pPr>
        <w:widowControl w:val="0"/>
        <w:ind w:firstLine="708"/>
        <w:jc w:val="both"/>
        <w:rPr>
          <w:rFonts w:ascii="Times New Roman" w:hAnsi="Times New Roman"/>
          <w:color w:val="000000"/>
          <w:szCs w:val="20"/>
        </w:rPr>
      </w:pPr>
      <w:r>
        <w:rPr>
          <w:rFonts w:ascii="Times New Roman" w:hAnsi="Times New Roman"/>
          <w:color w:val="000000"/>
          <w:szCs w:val="20"/>
        </w:rPr>
        <w:t>Разъяснение причин отказа: ______________________________________________________</w:t>
      </w:r>
    </w:p>
    <w:p w14:paraId="54B4F870">
      <w:pPr>
        <w:widowControl w:val="0"/>
        <w:ind w:firstLine="708"/>
        <w:jc w:val="both"/>
        <w:rPr>
          <w:rFonts w:ascii="Times New Roman" w:hAnsi="Times New Roman"/>
          <w:color w:val="000000"/>
          <w:szCs w:val="20"/>
        </w:rPr>
      </w:pPr>
    </w:p>
    <w:p w14:paraId="2581339A">
      <w:pPr>
        <w:widowControl w:val="0"/>
        <w:ind w:firstLine="708"/>
        <w:jc w:val="both"/>
        <w:rPr>
          <w:rFonts w:ascii="Times New Roman" w:hAnsi="Times New Roman"/>
          <w:color w:val="000000"/>
          <w:szCs w:val="20"/>
        </w:rPr>
      </w:pPr>
      <w:r>
        <w:rPr>
          <w:rFonts w:ascii="Times New Roman" w:hAnsi="Times New Roman"/>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2E40BC08">
      <w:pPr>
        <w:widowControl w:val="0"/>
        <w:ind w:firstLine="708"/>
        <w:jc w:val="both"/>
        <w:rPr>
          <w:rFonts w:ascii="Times New Roman" w:hAnsi="Times New Roman"/>
          <w:color w:val="000000"/>
          <w:szCs w:val="20"/>
        </w:rPr>
      </w:pPr>
    </w:p>
    <w:p w14:paraId="1A5FA051">
      <w:pPr>
        <w:widowControl w:val="0"/>
        <w:ind w:firstLine="708"/>
        <w:jc w:val="both"/>
        <w:rPr>
          <w:rFonts w:ascii="Times New Roman" w:hAnsi="Times New Roman"/>
          <w:color w:val="000000"/>
          <w:sz w:val="20"/>
          <w:szCs w:val="20"/>
        </w:rPr>
      </w:pPr>
      <w:r>
        <w:rPr>
          <w:rFonts w:ascii="Times New Roman" w:hAnsi="Times New Roman"/>
          <w:color w:val="000000"/>
          <w:szCs w:val="20"/>
        </w:rPr>
        <w:t>Данный отказ может быть обжалован путем направления жалобы в уполномоченный орган, а также в судебном порядке.</w:t>
      </w:r>
    </w:p>
    <w:p w14:paraId="0AEEA83E">
      <w:pPr>
        <w:widowControl w:val="0"/>
        <w:ind w:firstLine="708"/>
        <w:jc w:val="both"/>
        <w:rPr>
          <w:rFonts w:ascii="Times New Roman" w:hAnsi="Times New Roman"/>
          <w:color w:val="000000"/>
          <w:sz w:val="20"/>
          <w:szCs w:val="2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2B2DB68E">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14:paraId="75561FFD">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09377C62">
            <w:pPr>
              <w:spacing w:after="200" w:line="276" w:lineRule="auto"/>
              <w:rPr>
                <w:rFonts w:ascii="Times New Roman" w:hAnsi="Times New Roman" w:eastAsia="Calibri"/>
                <w:color w:val="000000"/>
                <w:sz w:val="22"/>
                <w:szCs w:val="22"/>
                <w:lang w:eastAsia="en-US"/>
              </w:rPr>
            </w:pPr>
          </w:p>
        </w:tc>
        <w:tc>
          <w:tcPr>
            <w:tcW w:w="2269" w:type="dxa"/>
            <w:tcBorders>
              <w:top w:val="nil"/>
              <w:left w:val="nil"/>
              <w:bottom w:val="single" w:color="auto" w:sz="4" w:space="0"/>
              <w:right w:val="nil"/>
            </w:tcBorders>
            <w:vAlign w:val="bottom"/>
          </w:tcPr>
          <w:p w14:paraId="5155E8B5">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76425C40">
            <w:pPr>
              <w:spacing w:after="200" w:line="276" w:lineRule="auto"/>
              <w:rPr>
                <w:rFonts w:ascii="Times New Roman" w:hAnsi="Times New Roman" w:eastAsia="Calibri"/>
                <w:color w:val="000000"/>
                <w:sz w:val="22"/>
                <w:szCs w:val="22"/>
                <w:lang w:eastAsia="en-US"/>
              </w:rPr>
            </w:pPr>
          </w:p>
        </w:tc>
        <w:tc>
          <w:tcPr>
            <w:tcW w:w="3969" w:type="dxa"/>
            <w:tcBorders>
              <w:top w:val="nil"/>
              <w:left w:val="nil"/>
              <w:bottom w:val="single" w:color="auto" w:sz="4" w:space="0"/>
              <w:right w:val="nil"/>
            </w:tcBorders>
            <w:vAlign w:val="bottom"/>
          </w:tcPr>
          <w:p w14:paraId="12A9B8BB">
            <w:pPr>
              <w:spacing w:after="200" w:line="276" w:lineRule="auto"/>
              <w:jc w:val="center"/>
              <w:rPr>
                <w:rFonts w:ascii="Times New Roman" w:hAnsi="Times New Roman" w:eastAsia="Calibri"/>
                <w:color w:val="000000"/>
                <w:sz w:val="22"/>
                <w:szCs w:val="22"/>
                <w:lang w:eastAsia="en-US"/>
              </w:rPr>
            </w:pPr>
          </w:p>
        </w:tc>
      </w:tr>
      <w:tr w14:paraId="41200A91">
        <w:tblPrEx>
          <w:tblCellMar>
            <w:top w:w="0" w:type="dxa"/>
            <w:left w:w="28" w:type="dxa"/>
            <w:bottom w:w="0" w:type="dxa"/>
            <w:right w:w="28" w:type="dxa"/>
          </w:tblCellMar>
        </w:tblPrEx>
        <w:tc>
          <w:tcPr>
            <w:tcW w:w="3119" w:type="dxa"/>
            <w:tcBorders>
              <w:top w:val="nil"/>
              <w:left w:val="nil"/>
              <w:bottom w:val="nil"/>
              <w:right w:val="nil"/>
            </w:tcBorders>
          </w:tcPr>
          <w:p w14:paraId="203799BD">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283" w:type="dxa"/>
            <w:tcBorders>
              <w:top w:val="nil"/>
              <w:left w:val="nil"/>
              <w:bottom w:val="nil"/>
              <w:right w:val="nil"/>
            </w:tcBorders>
          </w:tcPr>
          <w:p w14:paraId="14621E96">
            <w:pPr>
              <w:spacing w:after="200" w:line="276" w:lineRule="auto"/>
              <w:rPr>
                <w:rFonts w:ascii="Times New Roman" w:hAnsi="Times New Roman" w:eastAsia="Calibri"/>
                <w:color w:val="000000"/>
                <w:sz w:val="18"/>
                <w:szCs w:val="18"/>
                <w:lang w:eastAsia="en-US"/>
              </w:rPr>
            </w:pPr>
          </w:p>
        </w:tc>
        <w:tc>
          <w:tcPr>
            <w:tcW w:w="2269" w:type="dxa"/>
            <w:tcBorders>
              <w:top w:val="nil"/>
              <w:left w:val="nil"/>
              <w:bottom w:val="nil"/>
              <w:right w:val="nil"/>
            </w:tcBorders>
          </w:tcPr>
          <w:p w14:paraId="321C1D1C">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283" w:type="dxa"/>
            <w:tcBorders>
              <w:top w:val="nil"/>
              <w:left w:val="nil"/>
              <w:bottom w:val="nil"/>
              <w:right w:val="nil"/>
            </w:tcBorders>
          </w:tcPr>
          <w:p w14:paraId="17379317">
            <w:pPr>
              <w:spacing w:after="200" w:line="276" w:lineRule="auto"/>
              <w:rPr>
                <w:rFonts w:ascii="Times New Roman" w:hAnsi="Times New Roman" w:eastAsia="Calibri"/>
                <w:color w:val="000000"/>
                <w:sz w:val="18"/>
                <w:szCs w:val="18"/>
                <w:lang w:eastAsia="en-US"/>
              </w:rPr>
            </w:pPr>
          </w:p>
        </w:tc>
        <w:tc>
          <w:tcPr>
            <w:tcW w:w="3969" w:type="dxa"/>
            <w:tcBorders>
              <w:top w:val="nil"/>
              <w:left w:val="nil"/>
              <w:bottom w:val="nil"/>
              <w:right w:val="nil"/>
            </w:tcBorders>
          </w:tcPr>
          <w:p w14:paraId="640EF5DF">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7D4C4139">
      <w:pPr>
        <w:spacing w:before="120" w:after="200" w:line="276" w:lineRule="auto"/>
        <w:rPr>
          <w:rFonts w:ascii="Times New Roman" w:hAnsi="Times New Roman" w:eastAsia="Calibri"/>
          <w:color w:val="000000"/>
          <w:lang w:eastAsia="en-US"/>
        </w:rPr>
      </w:pPr>
    </w:p>
    <w:p w14:paraId="432F2EC9">
      <w:pPr>
        <w:spacing w:before="120" w:after="200" w:line="276" w:lineRule="auto"/>
        <w:rPr>
          <w:rFonts w:ascii="Times New Roman" w:hAnsi="Times New Roman" w:eastAsia="Calibri"/>
          <w:color w:val="000000"/>
          <w:lang w:eastAsia="en-US"/>
        </w:rPr>
      </w:pPr>
      <w:r>
        <w:rPr>
          <w:rFonts w:ascii="Times New Roman" w:hAnsi="Times New Roman" w:eastAsia="Calibri"/>
          <w:color w:val="000000"/>
          <w:lang w:eastAsia="en-US"/>
        </w:rPr>
        <w:t>Дата ___________</w:t>
      </w:r>
    </w:p>
    <w:p w14:paraId="25C126F9">
      <w:pPr>
        <w:ind w:firstLine="567"/>
        <w:jc w:val="center"/>
        <w:outlineLvl w:val="2"/>
        <w:rPr>
          <w:rFonts w:ascii="Times New Roman" w:hAnsi="Times New Roman" w:eastAsia="Calibri"/>
          <w:i/>
          <w:color w:val="000000"/>
          <w:spacing w:val="-5"/>
          <w:sz w:val="22"/>
          <w:szCs w:val="22"/>
          <w:lang w:eastAsia="en-US"/>
        </w:rPr>
      </w:pPr>
    </w:p>
    <w:p w14:paraId="7CAADC83">
      <w:pPr>
        <w:ind w:firstLine="567"/>
        <w:jc w:val="center"/>
        <w:outlineLvl w:val="2"/>
        <w:rPr>
          <w:rFonts w:ascii="Times New Roman" w:hAnsi="Times New Roman" w:eastAsia="Calibri"/>
          <w:i/>
          <w:color w:val="000000"/>
          <w:spacing w:val="-5"/>
          <w:sz w:val="22"/>
          <w:szCs w:val="22"/>
          <w:lang w:eastAsia="en-US"/>
        </w:rPr>
      </w:pPr>
    </w:p>
    <w:p w14:paraId="6C2E0687">
      <w:pPr>
        <w:ind w:left="5387"/>
        <w:jc w:val="both"/>
        <w:rPr>
          <w:rFonts w:ascii="Times New Roman" w:hAnsi="Times New Roman"/>
          <w:sz w:val="22"/>
          <w:szCs w:val="22"/>
        </w:rPr>
      </w:pPr>
    </w:p>
    <w:p w14:paraId="69F9FBF0">
      <w:pPr>
        <w:ind w:left="5387"/>
        <w:jc w:val="both"/>
        <w:rPr>
          <w:rFonts w:ascii="Times New Roman" w:hAnsi="Times New Roman"/>
          <w:sz w:val="22"/>
          <w:szCs w:val="22"/>
        </w:rPr>
      </w:pPr>
    </w:p>
    <w:p w14:paraId="035C07EB">
      <w:pPr>
        <w:ind w:left="5387"/>
        <w:jc w:val="both"/>
        <w:rPr>
          <w:rFonts w:ascii="Times New Roman" w:hAnsi="Times New Roman"/>
          <w:sz w:val="22"/>
          <w:szCs w:val="22"/>
        </w:rPr>
      </w:pPr>
    </w:p>
    <w:p w14:paraId="0CDF059B">
      <w:pPr>
        <w:ind w:left="5387"/>
        <w:jc w:val="both"/>
        <w:rPr>
          <w:rFonts w:ascii="Times New Roman" w:hAnsi="Times New Roman"/>
          <w:sz w:val="22"/>
          <w:szCs w:val="22"/>
        </w:rPr>
      </w:pPr>
    </w:p>
    <w:p w14:paraId="7898E564">
      <w:pPr>
        <w:ind w:left="5387"/>
        <w:jc w:val="both"/>
        <w:rPr>
          <w:rFonts w:ascii="Times New Roman" w:hAnsi="Times New Roman"/>
          <w:sz w:val="22"/>
          <w:szCs w:val="22"/>
        </w:rPr>
      </w:pPr>
    </w:p>
    <w:p w14:paraId="30B5E150">
      <w:pPr>
        <w:ind w:left="5387"/>
        <w:jc w:val="both"/>
        <w:rPr>
          <w:rFonts w:ascii="Times New Roman" w:hAnsi="Times New Roman"/>
          <w:sz w:val="22"/>
          <w:szCs w:val="22"/>
        </w:rPr>
      </w:pPr>
    </w:p>
    <w:p w14:paraId="36082078">
      <w:pPr>
        <w:ind w:left="5387"/>
        <w:jc w:val="both"/>
        <w:rPr>
          <w:rFonts w:ascii="Times New Roman" w:hAnsi="Times New Roman"/>
          <w:sz w:val="22"/>
          <w:szCs w:val="22"/>
        </w:rPr>
      </w:pPr>
    </w:p>
    <w:p w14:paraId="36D6F764">
      <w:pPr>
        <w:ind w:left="5387"/>
        <w:jc w:val="both"/>
        <w:rPr>
          <w:rFonts w:ascii="Times New Roman" w:hAnsi="Times New Roman"/>
          <w:sz w:val="22"/>
          <w:szCs w:val="22"/>
        </w:rPr>
      </w:pPr>
      <w:r>
        <w:rPr>
          <w:rFonts w:ascii="Times New Roman" w:hAnsi="Times New Roman"/>
          <w:sz w:val="22"/>
          <w:szCs w:val="22"/>
        </w:rPr>
        <w:t>Приложение № 6</w:t>
      </w:r>
    </w:p>
    <w:p w14:paraId="49A64810">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79453EE8">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623FB2E3">
      <w:pPr>
        <w:ind w:firstLine="567"/>
        <w:jc w:val="center"/>
        <w:outlineLvl w:val="2"/>
        <w:rPr>
          <w:rFonts w:ascii="Times New Roman" w:hAnsi="Times New Roman" w:eastAsia="Calibri"/>
          <w:i/>
          <w:color w:val="000000"/>
          <w:spacing w:val="-5"/>
          <w:sz w:val="22"/>
          <w:szCs w:val="22"/>
          <w:lang w:eastAsia="en-US"/>
        </w:rPr>
      </w:pPr>
    </w:p>
    <w:p w14:paraId="07BEFB73">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З А Я В Л Е Н И Е</w:t>
      </w:r>
    </w:p>
    <w:p w14:paraId="510B3A7E">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 xml:space="preserve">о выдаче дубликата разрешения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16BB9CE1">
      <w:pPr>
        <w:jc w:val="center"/>
        <w:rPr>
          <w:rFonts w:ascii="Times New Roman" w:hAnsi="Times New Roman" w:eastAsia="Calibri"/>
          <w:b/>
          <w:color w:val="000000"/>
          <w:sz w:val="16"/>
          <w:szCs w:val="16"/>
          <w:lang w:eastAsia="en-US"/>
        </w:rPr>
      </w:pPr>
    </w:p>
    <w:p w14:paraId="535B3E69">
      <w:pPr>
        <w:jc w:val="right"/>
        <w:rPr>
          <w:rFonts w:ascii="Times New Roman" w:hAnsi="Times New Roman" w:eastAsia="Calibri"/>
          <w:color w:val="000000"/>
          <w:lang w:eastAsia="en-US"/>
        </w:rPr>
      </w:pPr>
      <w:r>
        <w:rPr>
          <w:rFonts w:ascii="Times New Roman" w:hAnsi="Times New Roman" w:eastAsia="Calibri"/>
          <w:color w:val="000000"/>
          <w:lang w:eastAsia="en-US"/>
        </w:rPr>
        <w:t>«__» __________ 20___ г.</w:t>
      </w:r>
    </w:p>
    <w:p w14:paraId="2D5BE57C">
      <w:pPr>
        <w:jc w:val="right"/>
        <w:rPr>
          <w:rFonts w:ascii="Times New Roman" w:hAnsi="Times New Roman" w:eastAsia="Calibri"/>
          <w:color w:val="000000"/>
          <w:lang w:eastAsia="en-US"/>
        </w:rPr>
      </w:pPr>
    </w:p>
    <w:tbl>
      <w:tblPr>
        <w:tblStyle w:val="1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14:paraId="1272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23" w:type="dxa"/>
            <w:tcBorders>
              <w:top w:val="nil"/>
              <w:left w:val="nil"/>
              <w:bottom w:val="single" w:color="auto" w:sz="4" w:space="0"/>
              <w:right w:val="nil"/>
            </w:tcBorders>
          </w:tcPr>
          <w:p w14:paraId="0CEEB999">
            <w:pPr>
              <w:jc w:val="center"/>
              <w:rPr>
                <w:rFonts w:ascii="Times New Roman" w:hAnsi="Times New Roman" w:eastAsia="Calibri"/>
                <w:color w:val="000000"/>
                <w:lang w:eastAsia="en-US"/>
              </w:rPr>
            </w:pPr>
          </w:p>
        </w:tc>
      </w:tr>
      <w:tr w14:paraId="2FA6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23" w:type="dxa"/>
            <w:tcBorders>
              <w:top w:val="single" w:color="auto" w:sz="4" w:space="0"/>
              <w:left w:val="nil"/>
              <w:bottom w:val="nil"/>
              <w:right w:val="nil"/>
            </w:tcBorders>
          </w:tcPr>
          <w:p w14:paraId="146C8CAD">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204A0E07">
            <w:pPr>
              <w:jc w:val="center"/>
              <w:rPr>
                <w:rFonts w:ascii="Times New Roman" w:hAnsi="Times New Roman" w:eastAsia="Calibri"/>
                <w:color w:val="000000"/>
                <w:sz w:val="18"/>
                <w:szCs w:val="18"/>
                <w:lang w:eastAsia="en-US"/>
              </w:rPr>
            </w:pPr>
          </w:p>
        </w:tc>
      </w:tr>
    </w:tbl>
    <w:p w14:paraId="48F19CC6">
      <w:pPr>
        <w:jc w:val="right"/>
        <w:rPr>
          <w:rFonts w:ascii="Times New Roman" w:hAnsi="Times New Roman" w:eastAsia="Calibri"/>
          <w:color w:val="000000"/>
          <w:sz w:val="16"/>
          <w:szCs w:val="16"/>
          <w:lang w:eastAsia="en-US"/>
        </w:rPr>
      </w:pPr>
    </w:p>
    <w:p w14:paraId="3606D4A8">
      <w:pPr>
        <w:pStyle w:val="195"/>
        <w:jc w:val="both"/>
        <w:rPr>
          <w:rFonts w:ascii="Times New Roman" w:hAnsi="Times New Roman" w:cs="Times New Roman"/>
          <w:sz w:val="24"/>
          <w:szCs w:val="24"/>
        </w:rPr>
      </w:pPr>
      <w:r>
        <w:rPr>
          <w:rFonts w:ascii="Times New Roman" w:hAnsi="Times New Roman" w:cs="Times New Roman"/>
          <w:sz w:val="24"/>
          <w:szCs w:val="24"/>
        </w:rPr>
        <w:t>Прошу предоставить дубликат документа_________________________________________________</w:t>
      </w:r>
    </w:p>
    <w:p w14:paraId="340DE446">
      <w:pPr>
        <w:ind w:right="-2" w:firstLine="709"/>
        <w:jc w:val="both"/>
        <w:rPr>
          <w:rFonts w:ascii="Times New Roman" w:hAnsi="Times New Roman"/>
          <w:sz w:val="18"/>
          <w:szCs w:val="18"/>
        </w:rPr>
      </w:pPr>
      <w:r>
        <w:rPr>
          <w:rFonts w:ascii="Times New Roman" w:hAnsi="Times New Roman"/>
          <w:sz w:val="18"/>
          <w:szCs w:val="18"/>
        </w:rPr>
        <w:t xml:space="preserve">                                                                                                       (наименование документа, номер, дата)</w:t>
      </w:r>
    </w:p>
    <w:p w14:paraId="4BDF3221">
      <w:pPr>
        <w:pStyle w:val="195"/>
        <w:jc w:val="both"/>
        <w:rPr>
          <w:rFonts w:ascii="Times New Roman" w:hAnsi="Times New Roman" w:cs="Times New Roman"/>
          <w:sz w:val="24"/>
          <w:szCs w:val="24"/>
        </w:rPr>
      </w:pPr>
    </w:p>
    <w:p w14:paraId="22AECBEF">
      <w:pPr>
        <w:pStyle w:val="195"/>
        <w:jc w:val="both"/>
        <w:rPr>
          <w:rFonts w:ascii="Times New Roman" w:hAnsi="Times New Roman" w:cs="Times New Roman"/>
          <w:sz w:val="24"/>
          <w:szCs w:val="24"/>
        </w:rPr>
      </w:pPr>
      <w:r>
        <w:rPr>
          <w:rFonts w:ascii="Times New Roman" w:hAnsi="Times New Roman" w:cs="Times New Roman"/>
          <w:sz w:val="24"/>
          <w:szCs w:val="24"/>
        </w:rPr>
        <w:t xml:space="preserve"> о предоставлении разрешения на </w:t>
      </w:r>
      <w:r>
        <w:rPr>
          <w:rFonts w:ascii="Times New Roman" w:hAnsi="Times New Roman"/>
          <w:sz w:val="24"/>
          <w:szCs w:val="24"/>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ascii="Times New Roman" w:hAnsi="Times New Roman" w:cs="Times New Roman"/>
          <w:sz w:val="24"/>
          <w:szCs w:val="24"/>
        </w:rPr>
        <w:t xml:space="preserve"> на  земельном  участке с кадастровым номером </w:t>
      </w:r>
      <w:r>
        <w:rPr>
          <w:rFonts w:ascii="Times New Roman" w:hAnsi="Times New Roman" w:cs="Times New Roman"/>
          <w:sz w:val="24"/>
          <w:szCs w:val="24"/>
          <w:u w:val="single"/>
        </w:rPr>
        <w:t>67:12:</w:t>
      </w:r>
      <w:r>
        <w:rPr>
          <w:rFonts w:ascii="Times New Roman" w:hAnsi="Times New Roman" w:cs="Times New Roman"/>
          <w:sz w:val="24"/>
          <w:szCs w:val="24"/>
        </w:rPr>
        <w:t>_______________</w:t>
      </w:r>
    </w:p>
    <w:p w14:paraId="62CC8A38">
      <w:pPr>
        <w:pStyle w:val="195"/>
        <w:jc w:val="both"/>
        <w:rPr>
          <w:rFonts w:ascii="Times New Roman" w:hAnsi="Times New Roman" w:cs="Times New Roman"/>
          <w:sz w:val="24"/>
          <w:szCs w:val="24"/>
        </w:rPr>
      </w:pPr>
      <w:r>
        <w:rPr>
          <w:rFonts w:ascii="Times New Roman" w:hAnsi="Times New Roman" w:cs="Times New Roman"/>
          <w:sz w:val="24"/>
          <w:szCs w:val="24"/>
        </w:rPr>
        <w:t>площадью __________________ кв. м</w:t>
      </w:r>
    </w:p>
    <w:p w14:paraId="5A557835">
      <w:pPr>
        <w:pStyle w:val="195"/>
        <w:jc w:val="both"/>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___________________________________________________________________________</w:t>
      </w:r>
    </w:p>
    <w:p w14:paraId="21285000">
      <w:pPr>
        <w:pStyle w:val="195"/>
        <w:jc w:val="both"/>
        <w:rPr>
          <w:rFonts w:ascii="Times New Roman" w:hAnsi="Times New Roman" w:cs="Times New Roman"/>
          <w:sz w:val="18"/>
          <w:szCs w:val="18"/>
        </w:rPr>
      </w:pPr>
      <w:r>
        <w:rPr>
          <w:rFonts w:ascii="Times New Roman" w:hAnsi="Times New Roman" w:cs="Times New Roman"/>
          <w:sz w:val="18"/>
          <w:szCs w:val="18"/>
        </w:rPr>
        <w:t xml:space="preserve">                                                                                (место нахождения земельного участка)</w:t>
      </w:r>
    </w:p>
    <w:p w14:paraId="631D1565">
      <w:pPr>
        <w:pStyle w:val="19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0B8B0C05">
      <w:pPr>
        <w:jc w:val="both"/>
        <w:rPr>
          <w:rFonts w:ascii="Times New Roman" w:hAnsi="Times New Roman"/>
        </w:rPr>
      </w:pPr>
      <w:r>
        <w:rPr>
          <w:rFonts w:ascii="Times New Roman" w:hAnsi="Times New Roman"/>
        </w:rPr>
        <w:t>в связи с утратой оригинала.</w:t>
      </w:r>
    </w:p>
    <w:p w14:paraId="2DE8FFE9">
      <w:pPr>
        <w:ind w:right="-2" w:firstLine="709"/>
        <w:jc w:val="both"/>
        <w:rPr>
          <w:rFonts w:ascii="Times New Roman" w:hAnsi="Times New Roman"/>
        </w:rPr>
      </w:pPr>
      <w:r>
        <w:rPr>
          <w:rFonts w:ascii="Times New Roman" w:hAnsi="Times New Roman"/>
        </w:rPr>
        <w:t>Прилагаю следующие документы:</w:t>
      </w:r>
    </w:p>
    <w:p w14:paraId="31D65137">
      <w:pPr>
        <w:ind w:right="-2" w:firstLine="567"/>
        <w:jc w:val="both"/>
        <w:rPr>
          <w:rFonts w:ascii="Times New Roman" w:hAnsi="Times New Roman"/>
        </w:rPr>
      </w:pPr>
      <w:r>
        <w:rPr>
          <w:rFonts w:ascii="Times New Roman" w:hAnsi="Times New Roman"/>
        </w:rPr>
        <w:t>1.___________________________________________________________________________</w:t>
      </w:r>
    </w:p>
    <w:p w14:paraId="5B3CB0D3">
      <w:pPr>
        <w:ind w:right="-2" w:firstLine="567"/>
        <w:jc w:val="both"/>
        <w:rPr>
          <w:rFonts w:ascii="Times New Roman" w:hAnsi="Times New Roman"/>
        </w:rPr>
      </w:pPr>
      <w:r>
        <w:rPr>
          <w:rFonts w:ascii="Times New Roman" w:hAnsi="Times New Roman"/>
        </w:rPr>
        <w:t>2.___________________________________________________________________________</w:t>
      </w:r>
    </w:p>
    <w:p w14:paraId="155979D8">
      <w:pPr>
        <w:ind w:right="-2" w:firstLine="567"/>
        <w:jc w:val="both"/>
        <w:rPr>
          <w:rFonts w:ascii="Times New Roman" w:hAnsi="Times New Roman"/>
        </w:rPr>
      </w:pPr>
      <w:r>
        <w:rPr>
          <w:rFonts w:ascii="Times New Roman" w:hAnsi="Times New Roman"/>
        </w:rPr>
        <w:t>3.___________________________________________________________________________</w:t>
      </w:r>
    </w:p>
    <w:p w14:paraId="66415216">
      <w:pPr>
        <w:ind w:right="-2" w:firstLine="709"/>
        <w:jc w:val="both"/>
        <w:rPr>
          <w:rFonts w:ascii="Times New Roman" w:hAnsi="Times New Roman"/>
        </w:rPr>
      </w:pPr>
      <w:r>
        <w:rPr>
          <w:rFonts w:ascii="Times New Roman" w:hAnsi="Times New Roman"/>
        </w:rPr>
        <w:t>В случае принятия решения об отклонении заявления об исправлении технической ошибки прошу предоставить такое решение:</w:t>
      </w:r>
    </w:p>
    <w:p w14:paraId="00338D6E">
      <w:pPr>
        <w:widowControl w:val="0"/>
        <w:autoSpaceDE w:val="0"/>
        <w:autoSpaceDN w:val="0"/>
        <w:adjustRightInd w:val="0"/>
        <w:jc w:val="both"/>
        <w:rPr>
          <w:rFonts w:ascii="Times New Roman" w:hAnsi="Times New Roman"/>
        </w:rPr>
      </w:pPr>
      <w:r>
        <w:rPr>
          <w:rFonts w:ascii="Times New Roman" w:hAnsi="Times New Roman"/>
        </w:rPr>
        <w:t>при личном обращении___________________________________________________________;</w:t>
      </w:r>
    </w:p>
    <w:p w14:paraId="212B0FB7">
      <w:pPr>
        <w:widowControl w:val="0"/>
        <w:autoSpaceDE w:val="0"/>
        <w:autoSpaceDN w:val="0"/>
        <w:adjustRightInd w:val="0"/>
        <w:jc w:val="both"/>
        <w:rPr>
          <w:rFonts w:ascii="Times New Roman" w:hAnsi="Times New Roman"/>
        </w:rPr>
      </w:pPr>
      <w:r>
        <w:rPr>
          <w:rFonts w:ascii="Times New Roman" w:hAnsi="Times New Roman"/>
        </w:rPr>
        <w:t>посредством отправления электронного документа на адрес E-mail:______________________;</w:t>
      </w:r>
    </w:p>
    <w:p w14:paraId="0F195D04">
      <w:pPr>
        <w:widowControl w:val="0"/>
        <w:autoSpaceDE w:val="0"/>
        <w:autoSpaceDN w:val="0"/>
        <w:adjustRightInd w:val="0"/>
        <w:jc w:val="both"/>
        <w:rPr>
          <w:rFonts w:ascii="Times New Roman" w:hAnsi="Times New Roman"/>
        </w:rPr>
      </w:pPr>
      <w:r>
        <w:rPr>
          <w:rFonts w:ascii="Times New Roman" w:hAnsi="Times New Roman"/>
        </w:rPr>
        <w:t>в виде заверенной копии на бумажном носителе почтовым отправлением по адресу: _______________________________________________________________________________.</w:t>
      </w:r>
    </w:p>
    <w:p w14:paraId="041F2D88">
      <w:pPr>
        <w:widowControl w:val="0"/>
        <w:autoSpaceDE w:val="0"/>
        <w:autoSpaceDN w:val="0"/>
        <w:adjustRightInd w:val="0"/>
        <w:ind w:firstLine="851"/>
        <w:jc w:val="both"/>
        <w:rPr>
          <w:rFonts w:ascii="Times New Roman" w:hAnsi="Times New Roman"/>
          <w:spacing w:val="-6"/>
          <w:sz w:val="22"/>
          <w:szCs w:val="22"/>
        </w:rPr>
      </w:pPr>
      <w:r>
        <w:rPr>
          <w:rFonts w:ascii="Times New Roman" w:hAnsi="Times New Roman"/>
          <w:spacing w:val="-6"/>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703501A2">
      <w:pPr>
        <w:widowControl w:val="0"/>
        <w:autoSpaceDE w:val="0"/>
        <w:autoSpaceDN w:val="0"/>
        <w:adjustRightInd w:val="0"/>
        <w:ind w:firstLine="851"/>
        <w:jc w:val="both"/>
        <w:rPr>
          <w:rFonts w:ascii="Times New Roman" w:hAnsi="Times New Roman"/>
          <w:spacing w:val="-6"/>
          <w:sz w:val="22"/>
          <w:szCs w:val="22"/>
        </w:rPr>
      </w:pPr>
      <w:r>
        <w:rPr>
          <w:rFonts w:ascii="Times New Roman" w:hAnsi="Times New Roman"/>
          <w:spacing w:val="-6"/>
          <w:sz w:val="22"/>
          <w:szCs w:val="22"/>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3F93953A">
      <w:pPr>
        <w:widowControl w:val="0"/>
        <w:autoSpaceDE w:val="0"/>
        <w:autoSpaceDN w:val="0"/>
        <w:adjustRightInd w:val="0"/>
        <w:ind w:firstLine="851"/>
        <w:jc w:val="both"/>
        <w:rPr>
          <w:rFonts w:ascii="Times New Roman" w:hAnsi="Times New Roman"/>
          <w:spacing w:val="-6"/>
          <w:sz w:val="22"/>
          <w:szCs w:val="22"/>
        </w:rPr>
      </w:pPr>
      <w:r>
        <w:rPr>
          <w:rFonts w:ascii="Times New Roman" w:hAnsi="Times New Roman"/>
          <w:spacing w:val="-6"/>
          <w:sz w:val="22"/>
          <w:szCs w:val="22"/>
        </w:rPr>
        <w:t>Даю свое согласие на участие в опросе по оценке качества предоставленной мне муниципальной услуги по телефону: ____________________________.</w:t>
      </w:r>
    </w:p>
    <w:p w14:paraId="2FB022EF">
      <w:pPr>
        <w:jc w:val="center"/>
        <w:rPr>
          <w:rFonts w:ascii="Times New Roman" w:hAnsi="Times New Roman"/>
        </w:rPr>
      </w:pPr>
    </w:p>
    <w:p w14:paraId="06DEEB50">
      <w:pPr>
        <w:jc w:val="both"/>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_________________ ( ________________)</w:t>
      </w:r>
    </w:p>
    <w:p w14:paraId="414D2A41">
      <w:pPr>
        <w:spacing w:line="240" w:lineRule="exact"/>
        <w:rPr>
          <w:rFonts w:ascii="Times New Roman" w:hAnsi="Times New Roman"/>
          <w:sz w:val="18"/>
          <w:szCs w:val="18"/>
        </w:rPr>
      </w:pPr>
      <w:r>
        <w:rPr>
          <w:rFonts w:ascii="Times New Roman" w:hAnsi="Times New Roman"/>
          <w:sz w:val="18"/>
          <w:szCs w:val="18"/>
        </w:rPr>
        <w:t xml:space="preserve">       (дата)</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(Ф.И.О)</w:t>
      </w:r>
    </w:p>
    <w:p w14:paraId="52344A7D">
      <w:pPr>
        <w:ind w:left="5387"/>
        <w:jc w:val="both"/>
        <w:rPr>
          <w:rFonts w:ascii="Times New Roman" w:hAnsi="Times New Roman"/>
          <w:sz w:val="22"/>
          <w:szCs w:val="22"/>
        </w:rPr>
      </w:pPr>
    </w:p>
    <w:p w14:paraId="51ED3345">
      <w:pPr>
        <w:ind w:left="5387"/>
        <w:jc w:val="both"/>
        <w:rPr>
          <w:rFonts w:ascii="Times New Roman" w:hAnsi="Times New Roman"/>
          <w:sz w:val="22"/>
          <w:szCs w:val="22"/>
        </w:rPr>
      </w:pPr>
    </w:p>
    <w:p w14:paraId="2CAFF447">
      <w:pPr>
        <w:ind w:left="5387"/>
        <w:jc w:val="both"/>
        <w:rPr>
          <w:rFonts w:ascii="Times New Roman" w:hAnsi="Times New Roman"/>
          <w:sz w:val="22"/>
          <w:szCs w:val="22"/>
        </w:rPr>
      </w:pPr>
      <w:r>
        <w:rPr>
          <w:rFonts w:ascii="Times New Roman" w:hAnsi="Times New Roman"/>
          <w:sz w:val="22"/>
          <w:szCs w:val="22"/>
        </w:rPr>
        <w:t>Приложение № 7</w:t>
      </w:r>
    </w:p>
    <w:p w14:paraId="5B1B3666">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66CBDFB4">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351F28D4">
      <w:pPr>
        <w:spacing w:line="276" w:lineRule="auto"/>
        <w:jc w:val="right"/>
        <w:outlineLvl w:val="0"/>
        <w:rPr>
          <w:rFonts w:ascii="Times New Roman" w:hAnsi="Times New Roman" w:eastAsia="Calibri"/>
          <w:color w:val="000000"/>
          <w:lang w:eastAsia="en-US"/>
        </w:rPr>
      </w:pPr>
    </w:p>
    <w:p w14:paraId="1AD48611">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____________________________________</w:t>
      </w:r>
    </w:p>
    <w:p w14:paraId="644146CE">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F39B98F">
      <w:pPr>
        <w:spacing w:line="276" w:lineRule="auto"/>
        <w:jc w:val="right"/>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_________________________________________</w:t>
      </w:r>
    </w:p>
    <w:p w14:paraId="6558D0FE">
      <w:pPr>
        <w:spacing w:line="276" w:lineRule="auto"/>
        <w:ind w:left="4820"/>
        <w:jc w:val="center"/>
        <w:rPr>
          <w:rFonts w:ascii="Times New Roman" w:hAnsi="Times New Roman" w:eastAsia="Calibri"/>
          <w:color w:val="000000"/>
          <w:sz w:val="27"/>
          <w:szCs w:val="27"/>
          <w:lang w:eastAsia="en-US"/>
        </w:rPr>
      </w:pPr>
      <w:r>
        <w:rPr>
          <w:rFonts w:ascii="Times New Roman" w:hAnsi="Times New Roman" w:eastAsia="Calibri"/>
          <w:color w:val="000000"/>
          <w:sz w:val="18"/>
          <w:szCs w:val="18"/>
          <w:lang w:eastAsia="en-US"/>
        </w:rPr>
        <w:t>почтовый индекс и адрес, телефон, адрес электронной почты</w:t>
      </w:r>
      <w:r>
        <w:rPr>
          <w:rFonts w:ascii="Times New Roman" w:hAnsi="Times New Roman" w:eastAsia="Calibri"/>
          <w:color w:val="000000"/>
          <w:sz w:val="20"/>
          <w:szCs w:val="20"/>
          <w:lang w:eastAsia="en-US"/>
        </w:rPr>
        <w:t>)</w:t>
      </w:r>
    </w:p>
    <w:p w14:paraId="5AEC11B2">
      <w:pPr>
        <w:spacing w:after="200"/>
        <w:jc w:val="right"/>
        <w:rPr>
          <w:rFonts w:ascii="Times New Roman" w:hAnsi="Times New Roman" w:eastAsia="Calibri"/>
          <w:b/>
          <w:color w:val="000000"/>
          <w:sz w:val="16"/>
          <w:szCs w:val="16"/>
          <w:lang w:eastAsia="en-US"/>
        </w:rPr>
      </w:pPr>
    </w:p>
    <w:p w14:paraId="343372BD">
      <w:pPr>
        <w:jc w:val="center"/>
        <w:rPr>
          <w:rFonts w:ascii="Times New Roman" w:hAnsi="Times New Roman" w:eastAsia="Calibri"/>
          <w:b/>
          <w:bCs/>
          <w:color w:val="000000"/>
          <w:lang w:eastAsia="en-US"/>
        </w:rPr>
      </w:pPr>
      <w:r>
        <w:rPr>
          <w:rFonts w:ascii="Times New Roman" w:hAnsi="Times New Roman" w:eastAsia="Calibri"/>
          <w:b/>
          <w:color w:val="000000"/>
          <w:lang w:eastAsia="en-US"/>
        </w:rPr>
        <w:t>Р Е Ш Е Н И Е</w:t>
      </w:r>
      <w:r>
        <w:rPr>
          <w:rFonts w:ascii="Times New Roman" w:hAnsi="Times New Roman" w:eastAsia="Calibri"/>
          <w:b/>
          <w:color w:val="000000"/>
          <w:lang w:eastAsia="en-US"/>
        </w:rPr>
        <w:br w:type="textWrapping" w:clear="all"/>
      </w:r>
      <w:r>
        <w:rPr>
          <w:rFonts w:ascii="Times New Roman" w:hAnsi="Times New Roman" w:eastAsia="Calibri"/>
          <w:b/>
          <w:bCs/>
          <w:color w:val="000000"/>
          <w:lang w:eastAsia="en-US"/>
        </w:rPr>
        <w:t xml:space="preserve">об отказе в выдаче дубликата разрешения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23563396">
      <w:pPr>
        <w:jc w:val="both"/>
        <w:rPr>
          <w:rFonts w:ascii="Times New Roman" w:hAnsi="Times New Roman" w:eastAsia="Calibri"/>
          <w:color w:val="000000"/>
          <w:sz w:val="16"/>
          <w:szCs w:val="16"/>
          <w:lang w:eastAsia="en-US"/>
        </w:rPr>
      </w:pPr>
    </w:p>
    <w:p w14:paraId="5F0FE1AF">
      <w:pPr>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 xml:space="preserve">__________________________________________________________________________________ </w:t>
      </w:r>
    </w:p>
    <w:p w14:paraId="65766CC8">
      <w:pPr>
        <w:spacing w:after="20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2F9C918D">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по результатам рассмотрения заявления </w:t>
      </w:r>
      <w:r>
        <w:rPr>
          <w:rFonts w:ascii="Times New Roman" w:hAnsi="Times New Roman" w:eastAsia="Calibri"/>
          <w:bCs/>
          <w:color w:val="000000"/>
          <w:lang w:eastAsia="en-US"/>
        </w:rPr>
        <w:t>о выдаче дубликата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 xml:space="preserve"> от  _______________ № __________ принято решение об отказе в выдаче дубликата</w:t>
      </w:r>
    </w:p>
    <w:p w14:paraId="63B6A35F">
      <w:pPr>
        <w:ind w:left="502" w:leftChars="209" w:firstLine="1607" w:firstLineChars="893"/>
        <w:jc w:val="both"/>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(дата и номер регистрации)</w:t>
      </w:r>
    </w:p>
    <w:p w14:paraId="38FA77AE">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разрешения на </w:t>
      </w:r>
      <w:r>
        <w:rPr>
          <w:rFonts w:ascii="Times New Roman" w:hAnsi="Times New Roman"/>
        </w:rPr>
        <w:t>условно разрешенный вид использования земельного участка или объекта капитального строительства</w:t>
      </w:r>
      <w:r>
        <w:rPr>
          <w:rFonts w:ascii="Times New Roman" w:hAnsi="Times New Roman" w:eastAsia="Calibri"/>
          <w:color w:val="000000"/>
          <w:lang w:eastAsia="en-US"/>
        </w:rPr>
        <w:t xml:space="preserve">. </w:t>
      </w:r>
    </w:p>
    <w:p w14:paraId="3E15952D">
      <w:pPr>
        <w:jc w:val="both"/>
        <w:rPr>
          <w:rFonts w:ascii="Times New Roman" w:hAnsi="Times New Roman" w:eastAsia="Calibri"/>
          <w:color w:val="000000"/>
          <w:lang w:eastAsia="en-US"/>
        </w:rPr>
      </w:pPr>
    </w:p>
    <w:p w14:paraId="2B485721">
      <w:pPr>
        <w:jc w:val="both"/>
        <w:rPr>
          <w:rFonts w:ascii="Times New Roman" w:hAnsi="Times New Roman" w:eastAsia="Calibri"/>
          <w:i/>
          <w:color w:val="000000"/>
          <w:sz w:val="16"/>
          <w:szCs w:val="28"/>
          <w:lang w:eastAsia="en-US"/>
        </w:rPr>
      </w:pPr>
    </w:p>
    <w:p w14:paraId="7130745C">
      <w:pPr>
        <w:widowControl w:val="0"/>
        <w:ind w:firstLine="708"/>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Разъяснение причин отказа: ______________________________________________________</w:t>
      </w:r>
    </w:p>
    <w:p w14:paraId="793F9AC8">
      <w:pPr>
        <w:widowControl w:val="0"/>
        <w:ind w:firstLine="708"/>
        <w:jc w:val="both"/>
        <w:rPr>
          <w:rFonts w:ascii="Times New Roman" w:hAnsi="Times New Roman" w:eastAsia="Calibri"/>
          <w:color w:val="000000"/>
          <w:szCs w:val="22"/>
          <w:lang w:eastAsia="en-US"/>
        </w:rPr>
      </w:pPr>
    </w:p>
    <w:p w14:paraId="7DF2A45E">
      <w:pPr>
        <w:widowControl w:val="0"/>
        <w:ind w:firstLine="708"/>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65ED08A">
      <w:pPr>
        <w:widowControl w:val="0"/>
        <w:ind w:firstLine="708"/>
        <w:jc w:val="both"/>
        <w:rPr>
          <w:rFonts w:ascii="Times New Roman" w:hAnsi="Times New Roman" w:eastAsia="Calibri"/>
          <w:color w:val="000000"/>
          <w:lang w:eastAsia="en-US"/>
        </w:rPr>
      </w:pPr>
      <w:r>
        <w:rPr>
          <w:rFonts w:ascii="Times New Roman" w:hAnsi="Times New Roman" w:eastAsia="Calibri"/>
          <w:color w:val="000000"/>
          <w:szCs w:val="22"/>
          <w:lang w:eastAsia="en-US"/>
        </w:rPr>
        <w:t>Данный отказ может быть обжалован путем направления жалобы в уполномоченный орган, а также в судебном порядке.</w:t>
      </w:r>
    </w:p>
    <w:p w14:paraId="7AC4CE99">
      <w:pPr>
        <w:widowControl w:val="0"/>
        <w:ind w:firstLine="708"/>
        <w:jc w:val="both"/>
        <w:rPr>
          <w:rFonts w:ascii="Times New Roman" w:hAnsi="Times New Roman" w:eastAsia="Calibri"/>
          <w:color w:val="000000"/>
          <w:lang w:eastAsia="en-US"/>
        </w:rPr>
      </w:pPr>
    </w:p>
    <w:p w14:paraId="583E707F">
      <w:pPr>
        <w:widowControl w:val="0"/>
        <w:ind w:firstLine="708"/>
        <w:jc w:val="center"/>
        <w:rPr>
          <w:rFonts w:ascii="Times New Roman" w:hAnsi="Times New Roman"/>
          <w:color w:val="000000"/>
          <w:sz w:val="16"/>
          <w:szCs w:val="16"/>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3057EBB3">
        <w:tblPrEx>
          <w:tblCellMar>
            <w:top w:w="0" w:type="dxa"/>
            <w:left w:w="28" w:type="dxa"/>
            <w:bottom w:w="0" w:type="dxa"/>
            <w:right w:w="28" w:type="dxa"/>
          </w:tblCellMar>
        </w:tblPrEx>
        <w:trPr>
          <w:trHeight w:val="74" w:hRule="atLeast"/>
        </w:trPr>
        <w:tc>
          <w:tcPr>
            <w:tcW w:w="3119" w:type="dxa"/>
            <w:tcBorders>
              <w:top w:val="nil"/>
              <w:left w:val="nil"/>
              <w:bottom w:val="single" w:color="auto" w:sz="4" w:space="0"/>
              <w:right w:val="nil"/>
            </w:tcBorders>
            <w:vAlign w:val="bottom"/>
          </w:tcPr>
          <w:p w14:paraId="3661632F">
            <w:pPr>
              <w:jc w:val="center"/>
              <w:rPr>
                <w:rFonts w:ascii="Times New Roman" w:hAnsi="Times New Roman" w:eastAsia="Calibri"/>
                <w:color w:val="000000"/>
                <w:sz w:val="16"/>
                <w:szCs w:val="16"/>
                <w:lang w:eastAsia="en-US"/>
              </w:rPr>
            </w:pPr>
          </w:p>
        </w:tc>
        <w:tc>
          <w:tcPr>
            <w:tcW w:w="283" w:type="dxa"/>
            <w:tcBorders>
              <w:top w:val="nil"/>
              <w:left w:val="nil"/>
              <w:bottom w:val="nil"/>
              <w:right w:val="nil"/>
            </w:tcBorders>
            <w:vAlign w:val="bottom"/>
          </w:tcPr>
          <w:p w14:paraId="3089F964">
            <w:pPr>
              <w:rPr>
                <w:rFonts w:ascii="Times New Roman" w:hAnsi="Times New Roman" w:eastAsia="Calibri"/>
                <w:color w:val="000000"/>
                <w:sz w:val="22"/>
                <w:szCs w:val="22"/>
                <w:lang w:eastAsia="en-US"/>
              </w:rPr>
            </w:pPr>
          </w:p>
        </w:tc>
        <w:tc>
          <w:tcPr>
            <w:tcW w:w="2269" w:type="dxa"/>
            <w:tcBorders>
              <w:top w:val="nil"/>
              <w:left w:val="nil"/>
              <w:bottom w:val="single" w:color="auto" w:sz="4" w:space="0"/>
              <w:right w:val="nil"/>
            </w:tcBorders>
            <w:vAlign w:val="bottom"/>
          </w:tcPr>
          <w:p w14:paraId="4D41A42D">
            <w:pPr>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66188E96">
            <w:pPr>
              <w:rPr>
                <w:rFonts w:ascii="Times New Roman" w:hAnsi="Times New Roman" w:eastAsia="Calibri"/>
                <w:color w:val="000000"/>
                <w:sz w:val="22"/>
                <w:szCs w:val="22"/>
                <w:lang w:eastAsia="en-US"/>
              </w:rPr>
            </w:pPr>
          </w:p>
        </w:tc>
        <w:tc>
          <w:tcPr>
            <w:tcW w:w="3969" w:type="dxa"/>
            <w:tcBorders>
              <w:top w:val="nil"/>
              <w:left w:val="nil"/>
              <w:bottom w:val="single" w:color="auto" w:sz="4" w:space="0"/>
              <w:right w:val="nil"/>
            </w:tcBorders>
            <w:vAlign w:val="bottom"/>
          </w:tcPr>
          <w:p w14:paraId="5B348E25">
            <w:pPr>
              <w:jc w:val="center"/>
              <w:rPr>
                <w:rFonts w:ascii="Times New Roman" w:hAnsi="Times New Roman" w:eastAsia="Calibri"/>
                <w:color w:val="000000"/>
                <w:sz w:val="22"/>
                <w:szCs w:val="22"/>
                <w:lang w:eastAsia="en-US"/>
              </w:rPr>
            </w:pPr>
          </w:p>
        </w:tc>
      </w:tr>
      <w:tr w14:paraId="5E09B81A">
        <w:tblPrEx>
          <w:tblCellMar>
            <w:top w:w="0" w:type="dxa"/>
            <w:left w:w="28" w:type="dxa"/>
            <w:bottom w:w="0" w:type="dxa"/>
            <w:right w:w="28" w:type="dxa"/>
          </w:tblCellMar>
        </w:tblPrEx>
        <w:tc>
          <w:tcPr>
            <w:tcW w:w="3119" w:type="dxa"/>
            <w:tcBorders>
              <w:top w:val="nil"/>
              <w:left w:val="nil"/>
              <w:bottom w:val="nil"/>
              <w:right w:val="nil"/>
            </w:tcBorders>
          </w:tcPr>
          <w:p w14:paraId="7A1EAA60">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283" w:type="dxa"/>
            <w:tcBorders>
              <w:top w:val="nil"/>
              <w:left w:val="nil"/>
              <w:bottom w:val="nil"/>
              <w:right w:val="nil"/>
            </w:tcBorders>
          </w:tcPr>
          <w:p w14:paraId="4FA4E45E">
            <w:pPr>
              <w:spacing w:after="200" w:line="276" w:lineRule="auto"/>
              <w:rPr>
                <w:rFonts w:ascii="Times New Roman" w:hAnsi="Times New Roman" w:eastAsia="Calibri"/>
                <w:color w:val="000000"/>
                <w:sz w:val="18"/>
                <w:szCs w:val="18"/>
                <w:lang w:eastAsia="en-US"/>
              </w:rPr>
            </w:pPr>
          </w:p>
        </w:tc>
        <w:tc>
          <w:tcPr>
            <w:tcW w:w="2269" w:type="dxa"/>
            <w:tcBorders>
              <w:top w:val="nil"/>
              <w:left w:val="nil"/>
              <w:bottom w:val="nil"/>
              <w:right w:val="nil"/>
            </w:tcBorders>
          </w:tcPr>
          <w:p w14:paraId="0AF61FEA">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283" w:type="dxa"/>
            <w:tcBorders>
              <w:top w:val="nil"/>
              <w:left w:val="nil"/>
              <w:bottom w:val="nil"/>
              <w:right w:val="nil"/>
            </w:tcBorders>
          </w:tcPr>
          <w:p w14:paraId="0702C5A0">
            <w:pPr>
              <w:spacing w:after="200" w:line="276" w:lineRule="auto"/>
              <w:rPr>
                <w:rFonts w:ascii="Times New Roman" w:hAnsi="Times New Roman" w:eastAsia="Calibri"/>
                <w:color w:val="000000"/>
                <w:sz w:val="18"/>
                <w:szCs w:val="18"/>
                <w:lang w:eastAsia="en-US"/>
              </w:rPr>
            </w:pPr>
          </w:p>
        </w:tc>
        <w:tc>
          <w:tcPr>
            <w:tcW w:w="3969" w:type="dxa"/>
            <w:tcBorders>
              <w:top w:val="nil"/>
              <w:left w:val="nil"/>
              <w:bottom w:val="nil"/>
              <w:right w:val="nil"/>
            </w:tcBorders>
          </w:tcPr>
          <w:p w14:paraId="77BC8F81">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5292AF9C">
      <w:pPr>
        <w:spacing w:before="120"/>
        <w:rPr>
          <w:rFonts w:ascii="Times New Roman" w:hAnsi="Times New Roman" w:eastAsia="Calibri"/>
          <w:color w:val="000000"/>
          <w:lang w:eastAsia="en-US"/>
        </w:rPr>
      </w:pPr>
    </w:p>
    <w:p w14:paraId="76D6CC38">
      <w:pPr>
        <w:spacing w:before="120"/>
        <w:rPr>
          <w:rFonts w:ascii="Times New Roman" w:hAnsi="Times New Roman" w:eastAsia="Calibri"/>
          <w:color w:val="000000"/>
          <w:lang w:eastAsia="en-US"/>
        </w:rPr>
      </w:pPr>
      <w:r>
        <w:rPr>
          <w:rFonts w:ascii="Times New Roman" w:hAnsi="Times New Roman" w:eastAsia="Calibri"/>
          <w:color w:val="000000"/>
          <w:lang w:eastAsia="en-US"/>
        </w:rPr>
        <w:t>Дата ________</w:t>
      </w:r>
    </w:p>
    <w:p w14:paraId="03BB1E4B">
      <w:pPr>
        <w:ind w:firstLine="567"/>
        <w:jc w:val="center"/>
        <w:outlineLvl w:val="2"/>
        <w:rPr>
          <w:rFonts w:ascii="Times New Roman" w:hAnsi="Times New Roman" w:eastAsia="Calibri"/>
          <w:i/>
          <w:color w:val="000000"/>
          <w:spacing w:val="-5"/>
          <w:sz w:val="22"/>
          <w:szCs w:val="22"/>
          <w:lang w:eastAsia="en-US"/>
        </w:rPr>
      </w:pPr>
    </w:p>
    <w:p w14:paraId="31990CDF">
      <w:pPr>
        <w:ind w:firstLine="567"/>
        <w:jc w:val="center"/>
        <w:outlineLvl w:val="2"/>
        <w:rPr>
          <w:rFonts w:ascii="Times New Roman" w:hAnsi="Times New Roman" w:eastAsia="Calibri"/>
          <w:i/>
          <w:color w:val="000000"/>
          <w:spacing w:val="-5"/>
          <w:sz w:val="22"/>
          <w:szCs w:val="22"/>
          <w:lang w:eastAsia="en-US"/>
        </w:rPr>
      </w:pPr>
    </w:p>
    <w:p w14:paraId="5FE307DC">
      <w:pPr>
        <w:ind w:firstLine="567"/>
        <w:jc w:val="center"/>
        <w:outlineLvl w:val="2"/>
        <w:rPr>
          <w:rFonts w:ascii="Times New Roman" w:hAnsi="Times New Roman" w:eastAsia="Calibri"/>
          <w:i/>
          <w:color w:val="000000"/>
          <w:spacing w:val="-5"/>
          <w:sz w:val="22"/>
          <w:szCs w:val="22"/>
          <w:lang w:eastAsia="en-US"/>
        </w:rPr>
      </w:pPr>
    </w:p>
    <w:sectPr>
      <w:headerReference r:id="rId3" w:type="default"/>
      <w:pgSz w:w="11906" w:h="16838"/>
      <w:pgMar w:top="1134" w:right="567" w:bottom="1134" w:left="1134" w:header="709" w:footer="709"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Calibri">
    <w:panose1 w:val="020F0502020204030204"/>
    <w:charset w:val="CC"/>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7905">
    <w:pPr>
      <w:pStyle w:val="199"/>
      <w:framePr w:wrap="auto" w:vAnchor="text" w:hAnchor="margin" w:xAlign="center" w:y="1"/>
      <w:rPr>
        <w:rStyle w:val="201"/>
        <w:rFonts w:ascii="Times New Roman" w:hAnsi="Times New Roman"/>
        <w:sz w:val="22"/>
        <w:szCs w:val="22"/>
      </w:rPr>
    </w:pPr>
    <w:r>
      <w:rPr>
        <w:rStyle w:val="201"/>
        <w:rFonts w:ascii="Times New Roman" w:hAnsi="Times New Roman"/>
        <w:sz w:val="22"/>
        <w:szCs w:val="22"/>
      </w:rPr>
      <w:fldChar w:fldCharType="begin"/>
    </w:r>
    <w:r>
      <w:rPr>
        <w:rStyle w:val="201"/>
        <w:rFonts w:ascii="Times New Roman" w:hAnsi="Times New Roman"/>
        <w:sz w:val="22"/>
        <w:szCs w:val="22"/>
      </w:rPr>
      <w:instrText xml:space="preserve">PAGE  </w:instrText>
    </w:r>
    <w:r>
      <w:rPr>
        <w:rStyle w:val="201"/>
        <w:rFonts w:ascii="Times New Roman" w:hAnsi="Times New Roman"/>
        <w:sz w:val="22"/>
        <w:szCs w:val="22"/>
      </w:rPr>
      <w:fldChar w:fldCharType="separate"/>
    </w:r>
    <w:r>
      <w:rPr>
        <w:rStyle w:val="201"/>
        <w:rFonts w:ascii="Times New Roman" w:hAnsi="Times New Roman"/>
        <w:sz w:val="22"/>
        <w:szCs w:val="22"/>
      </w:rPr>
      <w:t>24</w:t>
    </w:r>
    <w:r>
      <w:rPr>
        <w:rStyle w:val="201"/>
        <w:rFonts w:ascii="Times New Roman" w:hAnsi="Times New Roman"/>
        <w:sz w:val="22"/>
        <w:szCs w:val="22"/>
      </w:rPr>
      <w:fldChar w:fldCharType="end"/>
    </w:r>
  </w:p>
  <w:p w14:paraId="1C6187A7">
    <w:pPr>
      <w:pStyle w:val="199"/>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714" w:hanging="1005"/>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6A4A5BA4"/>
    <w:multiLevelType w:val="multilevel"/>
    <w:tmpl w:val="6A4A5B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08"/>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35D"/>
    <w:rsid w:val="00070C6C"/>
    <w:rsid w:val="001E719F"/>
    <w:rsid w:val="0052335D"/>
    <w:rsid w:val="05B3446E"/>
    <w:rsid w:val="0B11065B"/>
    <w:rsid w:val="24827C0D"/>
    <w:rsid w:val="2D124043"/>
    <w:rsid w:val="353338D1"/>
    <w:rsid w:val="36AA6DF6"/>
    <w:rsid w:val="382E57BC"/>
    <w:rsid w:val="38667716"/>
    <w:rsid w:val="3F4B6ED1"/>
    <w:rsid w:val="42E17420"/>
    <w:rsid w:val="58907EDA"/>
    <w:rsid w:val="63415CDB"/>
    <w:rsid w:val="78B4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Arial" w:hAnsi="Arial" w:eastAsia="Arial" w:cs="Times New Roman"/>
      <w:sz w:val="24"/>
      <w:szCs w:val="24"/>
      <w:lang w:val="ru-RU" w:eastAsia="ru-RU" w:bidi="ar-SA"/>
    </w:rPr>
  </w:style>
  <w:style w:type="paragraph" w:styleId="2">
    <w:name w:val="heading 1"/>
    <w:basedOn w:val="1"/>
    <w:next w:val="1"/>
    <w:link w:val="163"/>
    <w:qFormat/>
    <w:uiPriority w:val="9"/>
    <w:pPr>
      <w:keepNext/>
      <w:keepLines/>
      <w:spacing w:before="360" w:after="80"/>
      <w:outlineLvl w:val="0"/>
    </w:pPr>
    <w:rPr>
      <w:rFonts w:cs="Arial"/>
      <w:color w:val="365F91"/>
      <w:sz w:val="40"/>
      <w:szCs w:val="40"/>
    </w:rPr>
  </w:style>
  <w:style w:type="paragraph" w:styleId="3">
    <w:name w:val="heading 2"/>
    <w:basedOn w:val="1"/>
    <w:next w:val="1"/>
    <w:link w:val="164"/>
    <w:unhideWhenUsed/>
    <w:qFormat/>
    <w:uiPriority w:val="9"/>
    <w:pPr>
      <w:keepNext/>
      <w:keepLines/>
      <w:spacing w:before="160" w:after="80"/>
      <w:outlineLvl w:val="1"/>
    </w:pPr>
    <w:rPr>
      <w:rFonts w:cs="Arial"/>
      <w:color w:val="365F91"/>
      <w:sz w:val="32"/>
      <w:szCs w:val="32"/>
    </w:rPr>
  </w:style>
  <w:style w:type="paragraph" w:styleId="4">
    <w:name w:val="heading 3"/>
    <w:basedOn w:val="1"/>
    <w:next w:val="1"/>
    <w:link w:val="165"/>
    <w:unhideWhenUsed/>
    <w:qFormat/>
    <w:uiPriority w:val="9"/>
    <w:pPr>
      <w:keepNext/>
      <w:keepLines/>
      <w:spacing w:before="160" w:after="80"/>
      <w:outlineLvl w:val="2"/>
    </w:pPr>
    <w:rPr>
      <w:rFonts w:cs="Arial"/>
      <w:color w:val="365F91"/>
      <w:sz w:val="28"/>
      <w:szCs w:val="28"/>
    </w:rPr>
  </w:style>
  <w:style w:type="paragraph" w:styleId="5">
    <w:name w:val="heading 4"/>
    <w:basedOn w:val="1"/>
    <w:next w:val="1"/>
    <w:link w:val="166"/>
    <w:unhideWhenUsed/>
    <w:qFormat/>
    <w:uiPriority w:val="9"/>
    <w:pPr>
      <w:keepNext/>
      <w:keepLines/>
      <w:spacing w:before="80" w:after="40"/>
      <w:outlineLvl w:val="3"/>
    </w:pPr>
    <w:rPr>
      <w:rFonts w:cs="Arial"/>
      <w:i/>
      <w:iCs/>
      <w:color w:val="365F91"/>
    </w:rPr>
  </w:style>
  <w:style w:type="paragraph" w:styleId="6">
    <w:name w:val="heading 5"/>
    <w:basedOn w:val="1"/>
    <w:next w:val="1"/>
    <w:link w:val="167"/>
    <w:unhideWhenUsed/>
    <w:qFormat/>
    <w:uiPriority w:val="9"/>
    <w:pPr>
      <w:keepNext/>
      <w:keepLines/>
      <w:spacing w:before="80" w:after="40"/>
      <w:outlineLvl w:val="4"/>
    </w:pPr>
    <w:rPr>
      <w:rFonts w:cs="Arial"/>
      <w:color w:val="365F91"/>
    </w:rPr>
  </w:style>
  <w:style w:type="paragraph" w:styleId="7">
    <w:name w:val="heading 6"/>
    <w:basedOn w:val="1"/>
    <w:next w:val="1"/>
    <w:link w:val="168"/>
    <w:unhideWhenUsed/>
    <w:qFormat/>
    <w:uiPriority w:val="9"/>
    <w:pPr>
      <w:keepNext/>
      <w:keepLines/>
      <w:spacing w:before="40"/>
      <w:outlineLvl w:val="5"/>
    </w:pPr>
    <w:rPr>
      <w:rFonts w:cs="Arial"/>
      <w:i/>
      <w:iCs/>
      <w:color w:val="595959"/>
    </w:rPr>
  </w:style>
  <w:style w:type="paragraph" w:styleId="8">
    <w:name w:val="heading 7"/>
    <w:basedOn w:val="1"/>
    <w:next w:val="1"/>
    <w:link w:val="169"/>
    <w:unhideWhenUsed/>
    <w:qFormat/>
    <w:uiPriority w:val="9"/>
    <w:pPr>
      <w:keepNext/>
      <w:keepLines/>
      <w:spacing w:before="40"/>
      <w:outlineLvl w:val="6"/>
    </w:pPr>
    <w:rPr>
      <w:rFonts w:cs="Arial"/>
      <w:color w:val="595959"/>
    </w:rPr>
  </w:style>
  <w:style w:type="paragraph" w:styleId="9">
    <w:name w:val="heading 8"/>
    <w:basedOn w:val="1"/>
    <w:next w:val="1"/>
    <w:link w:val="170"/>
    <w:unhideWhenUsed/>
    <w:qFormat/>
    <w:uiPriority w:val="9"/>
    <w:pPr>
      <w:keepNext/>
      <w:keepLines/>
      <w:outlineLvl w:val="7"/>
    </w:pPr>
    <w:rPr>
      <w:rFonts w:cs="Arial"/>
      <w:i/>
      <w:iCs/>
      <w:color w:val="272727"/>
    </w:rPr>
  </w:style>
  <w:style w:type="paragraph" w:styleId="10">
    <w:name w:val="heading 9"/>
    <w:basedOn w:val="1"/>
    <w:next w:val="1"/>
    <w:link w:val="171"/>
    <w:unhideWhenUsed/>
    <w:qFormat/>
    <w:uiPriority w:val="9"/>
    <w:pPr>
      <w:keepNext/>
      <w:keepLines/>
      <w:outlineLvl w:val="8"/>
    </w:pPr>
    <w:rPr>
      <w:rFonts w:cs="Arial"/>
      <w:i/>
      <w:iCs/>
      <w:color w:val="272727"/>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semiHidden/>
    <w:unhideWhenUsed/>
    <w:qFormat/>
    <w:uiPriority w:val="99"/>
    <w:rPr>
      <w:color w:val="800080"/>
      <w:u w:val="single"/>
    </w:rPr>
  </w:style>
  <w:style w:type="character" w:styleId="14">
    <w:name w:val="footnote reference"/>
    <w:semiHidden/>
    <w:unhideWhenUsed/>
    <w:qFormat/>
    <w:uiPriority w:val="99"/>
    <w:rPr>
      <w:vertAlign w:val="superscript"/>
    </w:rPr>
  </w:style>
  <w:style w:type="character" w:styleId="15">
    <w:name w:val="endnote reference"/>
    <w:semiHidden/>
    <w:unhideWhenUsed/>
    <w:qFormat/>
    <w:uiPriority w:val="99"/>
    <w:rPr>
      <w:vertAlign w:val="superscript"/>
    </w:rPr>
  </w:style>
  <w:style w:type="character" w:styleId="16">
    <w:name w:val="Emphasis"/>
    <w:qFormat/>
    <w:uiPriority w:val="20"/>
    <w:rPr>
      <w:i/>
      <w:iCs/>
    </w:rPr>
  </w:style>
  <w:style w:type="character" w:styleId="17">
    <w:name w:val="Hyperlink"/>
    <w:unhideWhenUsed/>
    <w:qFormat/>
    <w:uiPriority w:val="99"/>
    <w:rPr>
      <w:color w:val="0000FF"/>
      <w:u w:val="single"/>
    </w:rPr>
  </w:style>
  <w:style w:type="character" w:styleId="18">
    <w:name w:val="Strong"/>
    <w:qFormat/>
    <w:uiPriority w:val="22"/>
    <w:rPr>
      <w:b/>
      <w:bCs/>
    </w:rPr>
  </w:style>
  <w:style w:type="paragraph" w:styleId="19">
    <w:name w:val="endnote text"/>
    <w:basedOn w:val="1"/>
    <w:link w:val="188"/>
    <w:semiHidden/>
    <w:unhideWhenUsed/>
    <w:qFormat/>
    <w:uiPriority w:val="99"/>
    <w:rPr>
      <w:rFonts w:asciiTheme="minorHAnsi" w:hAnsiTheme="minorHAnsi" w:eastAsiaTheme="minorEastAsia" w:cstheme="minorBidi"/>
      <w:sz w:val="20"/>
      <w:szCs w:val="20"/>
    </w:rPr>
  </w:style>
  <w:style w:type="paragraph" w:styleId="20">
    <w:name w:val="caption"/>
    <w:basedOn w:val="1"/>
    <w:next w:val="1"/>
    <w:unhideWhenUsed/>
    <w:qFormat/>
    <w:uiPriority w:val="35"/>
    <w:pPr>
      <w:spacing w:after="200"/>
    </w:pPr>
    <w:rPr>
      <w:i/>
      <w:iCs/>
      <w:color w:val="1F497D"/>
      <w:sz w:val="18"/>
      <w:szCs w:val="18"/>
    </w:rPr>
  </w:style>
  <w:style w:type="paragraph" w:styleId="21">
    <w:name w:val="footnote text"/>
    <w:basedOn w:val="1"/>
    <w:link w:val="187"/>
    <w:semiHidden/>
    <w:unhideWhenUsed/>
    <w:qFormat/>
    <w:uiPriority w:val="99"/>
    <w:rPr>
      <w:rFonts w:asciiTheme="minorHAnsi" w:hAnsiTheme="minorHAnsi" w:eastAsiaTheme="minorEastAsia" w:cstheme="minorBidi"/>
      <w:sz w:val="20"/>
      <w:szCs w:val="20"/>
    </w:rPr>
  </w:style>
  <w:style w:type="paragraph" w:styleId="22">
    <w:name w:val="toc 8"/>
    <w:basedOn w:val="1"/>
    <w:next w:val="1"/>
    <w:unhideWhenUsed/>
    <w:qFormat/>
    <w:uiPriority w:val="39"/>
    <w:pPr>
      <w:spacing w:after="100"/>
      <w:ind w:left="1540"/>
    </w:pPr>
  </w:style>
  <w:style w:type="paragraph" w:styleId="23">
    <w:name w:val="header"/>
    <w:basedOn w:val="1"/>
    <w:link w:val="185"/>
    <w:unhideWhenUsed/>
    <w:qFormat/>
    <w:uiPriority w:val="99"/>
    <w:pPr>
      <w:tabs>
        <w:tab w:val="center" w:pos="4844"/>
        <w:tab w:val="right" w:pos="9689"/>
      </w:tabs>
    </w:pPr>
  </w:style>
  <w:style w:type="paragraph" w:styleId="24">
    <w:name w:val="toc 9"/>
    <w:basedOn w:val="1"/>
    <w:next w:val="1"/>
    <w:unhideWhenUsed/>
    <w:qFormat/>
    <w:uiPriority w:val="39"/>
    <w:pPr>
      <w:spacing w:after="100"/>
      <w:ind w:left="1760"/>
    </w:pPr>
  </w:style>
  <w:style w:type="paragraph" w:styleId="25">
    <w:name w:val="toc 7"/>
    <w:basedOn w:val="1"/>
    <w:next w:val="1"/>
    <w:unhideWhenUsed/>
    <w:qFormat/>
    <w:uiPriority w:val="39"/>
    <w:pPr>
      <w:spacing w:after="100"/>
      <w:ind w:left="1320"/>
    </w:pPr>
  </w:style>
  <w:style w:type="paragraph" w:styleId="26">
    <w:name w:val="toc 1"/>
    <w:basedOn w:val="1"/>
    <w:next w:val="1"/>
    <w:unhideWhenUsed/>
    <w:qFormat/>
    <w:uiPriority w:val="39"/>
    <w:pPr>
      <w:spacing w:after="100"/>
    </w:pPr>
  </w:style>
  <w:style w:type="paragraph" w:styleId="27">
    <w:name w:val="toc 6"/>
    <w:basedOn w:val="1"/>
    <w:next w:val="1"/>
    <w:unhideWhenUsed/>
    <w:qFormat/>
    <w:uiPriority w:val="39"/>
    <w:pPr>
      <w:spacing w:after="100"/>
      <w:ind w:left="1100"/>
    </w:pPr>
  </w:style>
  <w:style w:type="paragraph" w:styleId="28">
    <w:name w:val="table of figures"/>
    <w:basedOn w:val="1"/>
    <w:next w:val="1"/>
    <w:unhideWhenUsed/>
    <w:qFormat/>
    <w:uiPriority w:val="99"/>
  </w:style>
  <w:style w:type="paragraph" w:styleId="29">
    <w:name w:val="toc 3"/>
    <w:basedOn w:val="1"/>
    <w:next w:val="1"/>
    <w:unhideWhenUsed/>
    <w:qFormat/>
    <w:uiPriority w:val="39"/>
    <w:pPr>
      <w:spacing w:after="100"/>
      <w:ind w:left="440"/>
    </w:pPr>
  </w:style>
  <w:style w:type="paragraph" w:styleId="30">
    <w:name w:val="toc 2"/>
    <w:basedOn w:val="1"/>
    <w:next w:val="1"/>
    <w:unhideWhenUsed/>
    <w:qFormat/>
    <w:uiPriority w:val="39"/>
    <w:pPr>
      <w:spacing w:after="100"/>
      <w:ind w:left="220"/>
    </w:pPr>
  </w:style>
  <w:style w:type="paragraph" w:styleId="31">
    <w:name w:val="toc 4"/>
    <w:basedOn w:val="1"/>
    <w:next w:val="1"/>
    <w:unhideWhenUsed/>
    <w:qFormat/>
    <w:uiPriority w:val="39"/>
    <w:pPr>
      <w:spacing w:after="100"/>
      <w:ind w:left="660"/>
    </w:pPr>
  </w:style>
  <w:style w:type="paragraph" w:styleId="32">
    <w:name w:val="toc 5"/>
    <w:basedOn w:val="1"/>
    <w:next w:val="1"/>
    <w:unhideWhenUsed/>
    <w:qFormat/>
    <w:uiPriority w:val="39"/>
    <w:pPr>
      <w:spacing w:after="100"/>
      <w:ind w:left="880"/>
    </w:pPr>
  </w:style>
  <w:style w:type="paragraph" w:styleId="33">
    <w:name w:val="Title"/>
    <w:basedOn w:val="1"/>
    <w:next w:val="1"/>
    <w:link w:val="172"/>
    <w:qFormat/>
    <w:uiPriority w:val="10"/>
    <w:pPr>
      <w:spacing w:after="80"/>
      <w:contextualSpacing/>
    </w:pPr>
    <w:rPr>
      <w:rFonts w:cs="Arial"/>
      <w:spacing w:val="-10"/>
      <w:sz w:val="56"/>
      <w:szCs w:val="56"/>
    </w:rPr>
  </w:style>
  <w:style w:type="paragraph" w:styleId="34">
    <w:name w:val="footer"/>
    <w:basedOn w:val="1"/>
    <w:link w:val="186"/>
    <w:unhideWhenUsed/>
    <w:qFormat/>
    <w:uiPriority w:val="99"/>
    <w:pPr>
      <w:tabs>
        <w:tab w:val="center" w:pos="4844"/>
        <w:tab w:val="right" w:pos="9689"/>
      </w:tabs>
    </w:pPr>
  </w:style>
  <w:style w:type="paragraph" w:styleId="35">
    <w:name w:val="Normal (Web)"/>
    <w:basedOn w:val="1"/>
    <w:unhideWhenUsed/>
    <w:qFormat/>
    <w:uiPriority w:val="99"/>
    <w:pPr>
      <w:spacing w:before="100" w:beforeAutospacing="1" w:after="100" w:afterAutospacing="1"/>
    </w:pPr>
    <w:rPr>
      <w:rFonts w:ascii="Times New Roman" w:hAnsi="Times New Roman" w:eastAsia="Times New Roman" w:cstheme="minorBidi"/>
    </w:rPr>
  </w:style>
  <w:style w:type="paragraph" w:styleId="36">
    <w:name w:val="Subtitle"/>
    <w:basedOn w:val="1"/>
    <w:next w:val="1"/>
    <w:link w:val="173"/>
    <w:qFormat/>
    <w:uiPriority w:val="11"/>
    <w:rPr>
      <w:color w:val="595959"/>
      <w:spacing w:val="15"/>
      <w:sz w:val="28"/>
      <w:szCs w:val="28"/>
    </w:rPr>
  </w:style>
  <w:style w:type="table" w:styleId="37">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
    <w:name w:val="Table Grid Light"/>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customStyle="1" w:styleId="39">
    <w:name w:val="Plain Table 1"/>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40">
    <w:name w:val="Plain Table 2"/>
    <w:basedOn w:val="12"/>
    <w:qFormat/>
    <w:uiPriority w:val="59"/>
    <w:tblPr>
      <w:tblBorders>
        <w:top w:val="single" w:color="000000" w:sz="4" w:space="0"/>
        <w:left w:val="none" w:color="000000" w:sz="4" w:space="0"/>
        <w:bottom w:val="single" w:color="000000" w:sz="4" w:space="0"/>
        <w:right w:val="none" w:color="000000" w:sz="4" w:space="0"/>
      </w:tblBorders>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41">
    <w:name w:val="Plain Table 3"/>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2">
    <w:name w:val="Plain Table 4"/>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3">
    <w:name w:val="Plain Table 5"/>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4">
    <w:name w:val="Grid Table 1 Light"/>
    <w:basedOn w:val="12"/>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45">
    <w:name w:val="Grid Table 1 Light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46">
    <w:name w:val="Grid Table 1 Light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47">
    <w:name w:val="Grid Table 1 Light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8">
    <w:name w:val="Grid Table 1 Light - Accent 4"/>
    <w:basedOn w:val="12"/>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9">
    <w:name w:val="Grid Table 1 Light - Accent 5"/>
    <w:basedOn w:val="1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50">
    <w:name w:val="Grid Table 1 Light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51">
    <w:name w:val="Grid Table 2"/>
    <w:basedOn w:val="12"/>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52">
    <w:name w:val="Grid Table 2 - Accent 1"/>
    <w:basedOn w:val="12"/>
    <w:qFormat/>
    <w:uiPriority w:val="99"/>
    <w:tblPr>
      <w:tblBorders>
        <w:bottom w:val="single" w:color="5D8AC2" w:sz="4" w:space="0"/>
        <w:insideH w:val="single" w:color="5D8AC2" w:sz="4" w:space="0"/>
        <w:insideV w:val="single" w:color="5D8AC2" w:sz="4" w:space="0"/>
      </w:tblBorders>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53">
    <w:name w:val="Grid Table 2 - Accent 2"/>
    <w:basedOn w:val="12"/>
    <w:qFormat/>
    <w:uiPriority w:val="99"/>
    <w:tblPr>
      <w:tblBorders>
        <w:bottom w:val="single" w:color="D99695" w:sz="4" w:space="0"/>
        <w:insideH w:val="single" w:color="D99695" w:sz="4" w:space="0"/>
        <w:insideV w:val="single" w:color="D99695" w:sz="4" w:space="0"/>
      </w:tblBorders>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54">
    <w:name w:val="Grid Table 2 - Accent 3"/>
    <w:basedOn w:val="12"/>
    <w:qFormat/>
    <w:uiPriority w:val="99"/>
    <w:tblPr>
      <w:tblBorders>
        <w:bottom w:val="single" w:color="9ABB59" w:sz="4" w:space="0"/>
        <w:insideH w:val="single" w:color="9ABB59" w:sz="4" w:space="0"/>
        <w:insideV w:val="single" w:color="9ABB59" w:sz="4" w:space="0"/>
      </w:tblBorders>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55">
    <w:name w:val="Grid Table 2 - Accent 4"/>
    <w:basedOn w:val="12"/>
    <w:qFormat/>
    <w:uiPriority w:val="99"/>
    <w:tblPr>
      <w:tblBorders>
        <w:bottom w:val="single" w:color="B2A1C6" w:sz="4" w:space="0"/>
        <w:insideH w:val="single" w:color="B2A1C6" w:sz="4" w:space="0"/>
        <w:insideV w:val="single" w:color="B2A1C6" w:sz="4" w:space="0"/>
      </w:tblBorders>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56">
    <w:name w:val="Grid Table 2 - Accent 5"/>
    <w:basedOn w:val="12"/>
    <w:qFormat/>
    <w:uiPriority w:val="99"/>
    <w:tblPr>
      <w:tblBorders>
        <w:bottom w:val="single" w:color="4BACC6" w:sz="4" w:space="0"/>
        <w:insideH w:val="single" w:color="4BACC6" w:sz="4" w:space="0"/>
        <w:insideV w:val="single" w:color="4BACC6" w:sz="4" w:space="0"/>
      </w:tblBorders>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57">
    <w:name w:val="Grid Table 2 - Accent 6"/>
    <w:basedOn w:val="12"/>
    <w:qFormat/>
    <w:uiPriority w:val="99"/>
    <w:tblPr>
      <w:tblBorders>
        <w:bottom w:val="single" w:color="F79646" w:sz="4" w:space="0"/>
        <w:insideH w:val="single" w:color="F79646" w:sz="4" w:space="0"/>
        <w:insideV w:val="single" w:color="F79646" w:sz="4" w:space="0"/>
      </w:tblBorders>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58">
    <w:name w:val="Grid Table 3"/>
    <w:basedOn w:val="12"/>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59">
    <w:name w:val="Grid Table 3 - Accent 1"/>
    <w:basedOn w:val="12"/>
    <w:qFormat/>
    <w:uiPriority w:val="99"/>
    <w:tblPr>
      <w:tblBorders>
        <w:bottom w:val="single" w:color="5D8AC2" w:sz="4" w:space="0"/>
        <w:insideH w:val="single" w:color="5D8AC2" w:sz="4" w:space="0"/>
        <w:insideV w:val="single" w:color="5D8AC2"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60">
    <w:name w:val="Grid Table 3 - Accent 2"/>
    <w:basedOn w:val="12"/>
    <w:qFormat/>
    <w:uiPriority w:val="99"/>
    <w:tblPr>
      <w:tblBorders>
        <w:bottom w:val="single" w:color="D99695" w:sz="4" w:space="0"/>
        <w:insideH w:val="single" w:color="D99695" w:sz="4" w:space="0"/>
        <w:insideV w:val="single" w:color="D996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61">
    <w:name w:val="Grid Table 3 - Accent 3"/>
    <w:basedOn w:val="12"/>
    <w:qFormat/>
    <w:uiPriority w:val="99"/>
    <w:tblPr>
      <w:tblBorders>
        <w:bottom w:val="single" w:color="9ABB59" w:sz="4" w:space="0"/>
        <w:insideH w:val="single" w:color="9ABB59" w:sz="4" w:space="0"/>
        <w:insideV w:val="single" w:color="9ABB59"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62">
    <w:name w:val="Grid Table 3 - Accent 4"/>
    <w:basedOn w:val="12"/>
    <w:qFormat/>
    <w:uiPriority w:val="99"/>
    <w:tblPr>
      <w:tblBorders>
        <w:bottom w:val="single" w:color="B2A1C6" w:sz="4" w:space="0"/>
        <w:insideH w:val="single" w:color="B2A1C6" w:sz="4" w:space="0"/>
        <w:insideV w:val="single" w:color="B2A1C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63">
    <w:name w:val="Grid Table 3 - Accent 5"/>
    <w:basedOn w:val="12"/>
    <w:qFormat/>
    <w:uiPriority w:val="99"/>
    <w:tblPr>
      <w:tblBorders>
        <w:bottom w:val="single" w:color="4BACC6" w:sz="4" w:space="0"/>
        <w:insideH w:val="single" w:color="4BACC6" w:sz="4" w:space="0"/>
        <w:insideV w:val="single" w:color="4BACC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64">
    <w:name w:val="Grid Table 3 - Accent 6"/>
    <w:basedOn w:val="12"/>
    <w:qFormat/>
    <w:uiPriority w:val="99"/>
    <w:tblPr>
      <w:tblBorders>
        <w:bottom w:val="single" w:color="F79646" w:sz="4" w:space="0"/>
        <w:insideH w:val="single" w:color="F79646" w:sz="4" w:space="0"/>
        <w:insideV w:val="single" w:color="F7964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65">
    <w:name w:val="Grid Table 4"/>
    <w:basedOn w:val="12"/>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66">
    <w:name w:val="Grid Table 4 - Accent 1"/>
    <w:basedOn w:val="12"/>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67">
    <w:name w:val="Grid Table 4 - Accent 2"/>
    <w:basedOn w:val="1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68">
    <w:name w:val="Grid Table 4 - Accent 3"/>
    <w:basedOn w:val="12"/>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69">
    <w:name w:val="Grid Table 4 - Accent 4"/>
    <w:basedOn w:val="12"/>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70">
    <w:name w:val="Grid Table 4 - Accent 5"/>
    <w:basedOn w:val="12"/>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71">
    <w:name w:val="Grid Table 4 - Accent 6"/>
    <w:basedOn w:val="12"/>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72">
    <w:name w:val="Grid Table 5 Dark"/>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73">
    <w:name w:val="Grid Table 5 Dark- Accent 1"/>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74">
    <w:name w:val="Grid Table 5 Dark - Accent 2"/>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75">
    <w:name w:val="Grid Table 5 Dark - Accent 3"/>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76">
    <w:name w:val="Grid Table 5 Dark- Accent 4"/>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77">
    <w:name w:val="Grid Table 5 Dark - Accent 5"/>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78">
    <w:name w:val="Grid Table 5 Dark - Accent 6"/>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79">
    <w:name w:val="Grid Table 6 Colorful"/>
    <w:basedOn w:val="12"/>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80">
    <w:name w:val="Grid Table 6 Colorful - Accent 1"/>
    <w:basedOn w:val="12"/>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81">
    <w:name w:val="Grid Table 6 Colorful - Accent 2"/>
    <w:basedOn w:val="1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Pr>
    <w:tblStylePr w:type="firstRow">
      <w:rPr>
        <w:b/>
        <w:color w:val="D99695"/>
      </w:rPr>
      <w:tcPr>
        <w:tcBorders>
          <w:bottom w:val="single" w:color="D99695" w:sz="12" w:space="0"/>
        </w:tcBorders>
      </w:tcPr>
    </w:tblStylePr>
    <w:tblStylePr w:type="lastRow">
      <w:rPr>
        <w:b/>
        <w:color w:val="D99695"/>
      </w:rPr>
    </w:tblStylePr>
    <w:tblStylePr w:type="firstCol">
      <w:rPr>
        <w:b/>
        <w:color w:val="D99695"/>
      </w:rPr>
    </w:tblStylePr>
    <w:tblStylePr w:type="lastCol">
      <w:rPr>
        <w:b/>
        <w:color w:val="D99695"/>
      </w:rPr>
    </w:tblStylePr>
    <w:tblStylePr w:type="band1Vert">
      <w:tcPr>
        <w:shd w:val="clear" w:color="F2DCDC" w:fill="F2DCDC"/>
      </w:tcPr>
    </w:tblStylePr>
    <w:tblStylePr w:type="band1Horz">
      <w:rPr>
        <w:rFonts w:ascii="Arial" w:hAnsi="Arial"/>
        <w:color w:val="D99695"/>
        <w:sz w:val="22"/>
      </w:rPr>
      <w:tcPr>
        <w:shd w:val="clear" w:color="F2DCDC" w:fill="F2DCDC"/>
      </w:tcPr>
    </w:tblStylePr>
    <w:tblStylePr w:type="band2Horz">
      <w:rPr>
        <w:rFonts w:ascii="Arial" w:hAnsi="Arial"/>
        <w:color w:val="D99695"/>
        <w:sz w:val="22"/>
      </w:rPr>
    </w:tblStylePr>
  </w:style>
  <w:style w:type="table" w:customStyle="1" w:styleId="82">
    <w:name w:val="Grid Table 6 Colorful - Accent 3"/>
    <w:basedOn w:val="12"/>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Pr>
    <w:tblStylePr w:type="firstRow">
      <w:rPr>
        <w:b/>
        <w:color w:val="9ABB59"/>
      </w:rPr>
      <w:tcPr>
        <w:tcBorders>
          <w:bottom w:val="single" w:color="9ABB59" w:sz="12" w:space="0"/>
        </w:tcBorders>
      </w:tcPr>
    </w:tblStylePr>
    <w:tblStylePr w:type="lastRow">
      <w:rPr>
        <w:b/>
        <w:color w:val="9ABB59"/>
      </w:rPr>
    </w:tblStylePr>
    <w:tblStylePr w:type="firstCol">
      <w:rPr>
        <w:b/>
        <w:color w:val="9ABB59"/>
      </w:rPr>
    </w:tblStylePr>
    <w:tblStylePr w:type="lastCol">
      <w:rPr>
        <w:b/>
        <w:color w:val="9ABB59"/>
      </w:rPr>
    </w:tblStylePr>
    <w:tblStylePr w:type="band1Vert">
      <w:tcPr>
        <w:shd w:val="clear" w:color="EAF1DC" w:fill="EAF1DC"/>
      </w:tcPr>
    </w:tblStylePr>
    <w:tblStylePr w:type="band1Horz">
      <w:rPr>
        <w:rFonts w:ascii="Arial" w:hAnsi="Arial"/>
        <w:color w:val="9ABB59"/>
        <w:sz w:val="22"/>
      </w:rPr>
      <w:tcPr>
        <w:shd w:val="clear" w:color="EAF1DC" w:fill="EAF1DC"/>
      </w:tcPr>
    </w:tblStylePr>
    <w:tblStylePr w:type="band2Horz">
      <w:rPr>
        <w:rFonts w:ascii="Arial" w:hAnsi="Arial"/>
        <w:color w:val="9ABB59"/>
        <w:sz w:val="22"/>
      </w:rPr>
    </w:tblStylePr>
  </w:style>
  <w:style w:type="table" w:customStyle="1" w:styleId="83">
    <w:name w:val="Grid Table 6 Colorful - Accent 4"/>
    <w:basedOn w:val="12"/>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B2A1C6"/>
      </w:rPr>
      <w:tcPr>
        <w:tcBorders>
          <w:bottom w:val="single" w:color="B2A1C6" w:sz="12" w:space="0"/>
        </w:tcBorders>
      </w:tcPr>
    </w:tblStylePr>
    <w:tblStylePr w:type="lastRow">
      <w:rPr>
        <w:b/>
        <w:color w:val="B2A1C6"/>
      </w:rPr>
    </w:tblStylePr>
    <w:tblStylePr w:type="firstCol">
      <w:rPr>
        <w:b/>
        <w:color w:val="B2A1C6"/>
      </w:rPr>
    </w:tblStylePr>
    <w:tblStylePr w:type="lastCol">
      <w:rPr>
        <w:b/>
        <w:color w:val="B2A1C6"/>
      </w:rPr>
    </w:tblStylePr>
    <w:tblStylePr w:type="band1Vert">
      <w:tcPr>
        <w:shd w:val="clear" w:color="E5DFEC" w:fill="E5DFEC"/>
      </w:tcPr>
    </w:tblStylePr>
    <w:tblStylePr w:type="band1Horz">
      <w:rPr>
        <w:rFonts w:ascii="Arial" w:hAnsi="Arial"/>
        <w:color w:val="B2A1C6"/>
        <w:sz w:val="22"/>
      </w:rPr>
      <w:tcPr>
        <w:shd w:val="clear" w:color="E5DFEC" w:fill="E5DFEC"/>
      </w:tcPr>
    </w:tblStylePr>
    <w:tblStylePr w:type="band2Horz">
      <w:rPr>
        <w:rFonts w:ascii="Arial" w:hAnsi="Arial"/>
        <w:color w:val="B2A1C6"/>
        <w:sz w:val="22"/>
      </w:rPr>
    </w:tblStylePr>
  </w:style>
  <w:style w:type="table" w:customStyle="1" w:styleId="84">
    <w:name w:val="Grid Table 6 Colorful - Accent 5"/>
    <w:basedOn w:val="12"/>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266779"/>
      </w:rPr>
      <w:tcPr>
        <w:tcBorders>
          <w:bottom w:val="single" w:color="4BACC6" w:sz="12" w:space="0"/>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DAEEF3" w:fill="DAEEF3"/>
      </w:tcPr>
    </w:tblStylePr>
    <w:tblStylePr w:type="band1Horz">
      <w:rPr>
        <w:rFonts w:ascii="Arial" w:hAnsi="Arial"/>
        <w:color w:val="266779"/>
        <w:sz w:val="22"/>
      </w:rPr>
      <w:tcPr>
        <w:shd w:val="clear" w:color="DAEEF3" w:fill="DAEEF3"/>
      </w:tcPr>
    </w:tblStylePr>
    <w:tblStylePr w:type="band2Horz">
      <w:rPr>
        <w:rFonts w:ascii="Arial" w:hAnsi="Arial"/>
        <w:color w:val="266779"/>
        <w:sz w:val="22"/>
      </w:rPr>
    </w:tblStylePr>
  </w:style>
  <w:style w:type="table" w:customStyle="1" w:styleId="85">
    <w:name w:val="Grid Table 6 Colorful - Accent 6"/>
    <w:basedOn w:val="12"/>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266779"/>
      </w:rPr>
      <w:tcPr>
        <w:tcBorders>
          <w:bottom w:val="single" w:color="F79646" w:sz="12" w:space="0"/>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FDE9D8" w:fill="FDE9D8"/>
      </w:tcPr>
    </w:tblStylePr>
    <w:tblStylePr w:type="band1Horz">
      <w:rPr>
        <w:rFonts w:ascii="Arial" w:hAnsi="Arial"/>
        <w:color w:val="266779"/>
        <w:sz w:val="22"/>
      </w:rPr>
      <w:tcPr>
        <w:shd w:val="clear" w:color="FDE9D8" w:fill="FDE9D8"/>
      </w:tcPr>
    </w:tblStylePr>
    <w:tblStylePr w:type="band2Horz">
      <w:rPr>
        <w:rFonts w:ascii="Arial" w:hAnsi="Arial"/>
        <w:color w:val="266779"/>
        <w:sz w:val="22"/>
      </w:rPr>
    </w:tblStylePr>
  </w:style>
  <w:style w:type="table" w:customStyle="1" w:styleId="86">
    <w:name w:val="Grid Table 7 Colorful"/>
    <w:basedOn w:val="12"/>
    <w:qFormat/>
    <w:uiPriority w:val="99"/>
    <w:tblPr>
      <w:tblBorders>
        <w:bottom w:val="single" w:color="7F7F7F" w:sz="4" w:space="0"/>
        <w:right w:val="single" w:color="7F7F7F" w:sz="4" w:space="0"/>
        <w:insideH w:val="single" w:color="7F7F7F" w:sz="4" w:space="0"/>
        <w:insideV w:val="single" w:color="7F7F7F" w:sz="4" w:space="0"/>
      </w:tblBorders>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87">
    <w:name w:val="Grid Table 7 Colorful - Accent 1"/>
    <w:basedOn w:val="12"/>
    <w:qFormat/>
    <w:uiPriority w:val="99"/>
    <w:tblPr>
      <w:tblBorders>
        <w:bottom w:val="single" w:color="A6BFDD" w:sz="4" w:space="0"/>
        <w:right w:val="single" w:color="A6BFDD" w:sz="4" w:space="0"/>
        <w:insideH w:val="single" w:color="A6BFDD" w:sz="4" w:space="0"/>
        <w:insideV w:val="single" w:color="A6BFDD" w:sz="4" w:space="0"/>
      </w:tblBorders>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88">
    <w:name w:val="Grid Table 7 Colorful - Accent 2"/>
    <w:basedOn w:val="12"/>
    <w:qFormat/>
    <w:uiPriority w:val="99"/>
    <w:tblPr>
      <w:tblBorders>
        <w:bottom w:val="single" w:color="D99695" w:sz="4" w:space="0"/>
        <w:right w:val="single" w:color="D99695" w:sz="4" w:space="0"/>
        <w:insideH w:val="single" w:color="D99695" w:sz="4" w:space="0"/>
        <w:insideV w:val="single" w:color="D99695" w:sz="4" w:space="0"/>
      </w:tblBorders>
    </w:tblPr>
    <w:tblStylePr w:type="firstRow">
      <w:rPr>
        <w:rFonts w:ascii="Arial" w:hAnsi="Arial"/>
        <w:b/>
        <w:color w:val="D99695"/>
        <w:sz w:val="22"/>
      </w:rPr>
      <w:tcPr>
        <w:tcBorders>
          <w:top w:val="nil"/>
          <w:left w:val="nil"/>
          <w:bottom w:val="single" w:color="D99695" w:sz="4" w:space="0"/>
          <w:right w:val="nil"/>
        </w:tcBorders>
        <w:shd w:val="clear" w:color="FFFFFF" w:fill="FFFFFF"/>
      </w:tcPr>
    </w:tblStylePr>
    <w:tblStylePr w:type="lastRow">
      <w:rPr>
        <w:rFonts w:ascii="Arial" w:hAnsi="Arial"/>
        <w:b/>
        <w:color w:val="D99695"/>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99695"/>
        <w:sz w:val="22"/>
      </w:rPr>
      <w:tcPr>
        <w:tcBorders>
          <w:top w:val="nil"/>
          <w:left w:val="nil"/>
          <w:bottom w:val="nil"/>
          <w:right w:val="single" w:color="D99695" w:sz="4" w:space="0"/>
        </w:tcBorders>
        <w:shd w:val="clear" w:color="FFFFFF" w:fill="auto"/>
      </w:tcPr>
    </w:tblStylePr>
    <w:tblStylePr w:type="lastCol">
      <w:rPr>
        <w:rFonts w:ascii="Arial" w:hAnsi="Arial"/>
        <w:i/>
        <w:color w:val="D99695"/>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99695"/>
        <w:sz w:val="22"/>
      </w:rPr>
      <w:tcPr>
        <w:shd w:val="clear" w:color="F2DCDC" w:fill="F2DCDC"/>
      </w:tcPr>
    </w:tblStylePr>
    <w:tblStylePr w:type="band2Horz">
      <w:rPr>
        <w:rFonts w:ascii="Arial" w:hAnsi="Arial"/>
        <w:color w:val="D99695"/>
        <w:sz w:val="22"/>
      </w:rPr>
    </w:tblStylePr>
  </w:style>
  <w:style w:type="table" w:customStyle="1" w:styleId="89">
    <w:name w:val="Grid Table 7 Colorful - Accent 3"/>
    <w:basedOn w:val="12"/>
    <w:qFormat/>
    <w:uiPriority w:val="99"/>
    <w:tblPr>
      <w:tblBorders>
        <w:bottom w:val="single" w:color="9ABB59" w:sz="4" w:space="0"/>
        <w:right w:val="single" w:color="9ABB59" w:sz="4" w:space="0"/>
        <w:insideH w:val="single" w:color="9ABB59" w:sz="4" w:space="0"/>
        <w:insideV w:val="single" w:color="9ABB59" w:sz="4" w:space="0"/>
      </w:tblBorders>
    </w:tblPr>
    <w:tblStylePr w:type="firstRow">
      <w:rPr>
        <w:rFonts w:ascii="Arial" w:hAnsi="Arial"/>
        <w:b/>
        <w:color w:val="9ABB59"/>
        <w:sz w:val="22"/>
      </w:rPr>
      <w:tcPr>
        <w:tcBorders>
          <w:top w:val="nil"/>
          <w:left w:val="nil"/>
          <w:bottom w:val="single" w:color="9ABB59" w:sz="4" w:space="0"/>
          <w:right w:val="nil"/>
        </w:tcBorders>
        <w:shd w:val="clear" w:color="FFFFFF" w:fill="FFFFFF"/>
      </w:tcPr>
    </w:tblStylePr>
    <w:tblStylePr w:type="lastRow">
      <w:rPr>
        <w:rFonts w:ascii="Arial" w:hAnsi="Arial"/>
        <w:b/>
        <w:color w:val="9A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ABB59"/>
        <w:sz w:val="22"/>
      </w:rPr>
      <w:tcPr>
        <w:tcBorders>
          <w:top w:val="nil"/>
          <w:left w:val="nil"/>
          <w:bottom w:val="nil"/>
          <w:right w:val="single" w:color="9ABB59" w:sz="4" w:space="0"/>
        </w:tcBorders>
        <w:shd w:val="clear" w:color="FFFFFF" w:fill="auto"/>
      </w:tcPr>
    </w:tblStylePr>
    <w:tblStylePr w:type="lastCol">
      <w:rPr>
        <w:rFonts w:ascii="Arial" w:hAnsi="Arial"/>
        <w:i/>
        <w:color w:val="9A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ABB59"/>
        <w:sz w:val="22"/>
      </w:rPr>
      <w:tcPr>
        <w:shd w:val="clear" w:color="EAF1DC" w:fill="EAF1DC"/>
      </w:tcPr>
    </w:tblStylePr>
    <w:tblStylePr w:type="band2Horz">
      <w:rPr>
        <w:rFonts w:ascii="Arial" w:hAnsi="Arial"/>
        <w:color w:val="9ABB59"/>
        <w:sz w:val="22"/>
      </w:rPr>
    </w:tblStylePr>
  </w:style>
  <w:style w:type="table" w:customStyle="1" w:styleId="90">
    <w:name w:val="Grid Table 7 Colorful - Accent 4"/>
    <w:basedOn w:val="12"/>
    <w:qFormat/>
    <w:uiPriority w:val="99"/>
    <w:tblPr>
      <w:tblBorders>
        <w:bottom w:val="single" w:color="B2A1C6" w:sz="4" w:space="0"/>
        <w:right w:val="single" w:color="B2A1C6" w:sz="4" w:space="0"/>
        <w:insideH w:val="single" w:color="B2A1C6" w:sz="4" w:space="0"/>
        <w:insideV w:val="single" w:color="B2A1C6" w:sz="4" w:space="0"/>
      </w:tblBorders>
    </w:tblPr>
    <w:tblStylePr w:type="firstRow">
      <w:rPr>
        <w:rFonts w:ascii="Arial" w:hAnsi="Arial"/>
        <w:b/>
        <w:color w:val="B2A1C6"/>
        <w:sz w:val="22"/>
      </w:rPr>
      <w:tcPr>
        <w:tcBorders>
          <w:top w:val="nil"/>
          <w:left w:val="nil"/>
          <w:bottom w:val="single" w:color="B2A1C6" w:sz="4" w:space="0"/>
          <w:right w:val="nil"/>
        </w:tcBorders>
        <w:shd w:val="clear" w:color="FFFFFF" w:fill="FFFFFF"/>
      </w:tcPr>
    </w:tblStylePr>
    <w:tblStylePr w:type="lastRow">
      <w:rPr>
        <w:rFonts w:ascii="Arial" w:hAnsi="Arial"/>
        <w:b/>
        <w:color w:val="B2A1C6"/>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6"/>
        <w:sz w:val="22"/>
      </w:rPr>
      <w:tcPr>
        <w:tcBorders>
          <w:top w:val="nil"/>
          <w:left w:val="nil"/>
          <w:bottom w:val="nil"/>
          <w:right w:val="single" w:color="B2A1C6" w:sz="4" w:space="0"/>
        </w:tcBorders>
        <w:shd w:val="clear" w:color="FFFFFF" w:fill="auto"/>
      </w:tcPr>
    </w:tblStylePr>
    <w:tblStylePr w:type="lastCol">
      <w:rPr>
        <w:rFonts w:ascii="Arial" w:hAnsi="Arial"/>
        <w:i/>
        <w:color w:val="B2A1C6"/>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6"/>
        <w:sz w:val="22"/>
      </w:rPr>
      <w:tcPr>
        <w:shd w:val="clear" w:color="E5DFEC" w:fill="E5DFEC"/>
      </w:tcPr>
    </w:tblStylePr>
    <w:tblStylePr w:type="band2Horz">
      <w:rPr>
        <w:rFonts w:ascii="Arial" w:hAnsi="Arial"/>
        <w:color w:val="B2A1C6"/>
        <w:sz w:val="22"/>
      </w:rPr>
    </w:tblStylePr>
  </w:style>
  <w:style w:type="table" w:customStyle="1" w:styleId="91">
    <w:name w:val="Grid Table 7 Colorful - Accent 5"/>
    <w:basedOn w:val="12"/>
    <w:qFormat/>
    <w:uiPriority w:val="99"/>
    <w:tblPr>
      <w:tblBorders>
        <w:bottom w:val="single" w:color="99D0DE" w:sz="4" w:space="0"/>
        <w:right w:val="single" w:color="99D0DE" w:sz="4" w:space="0"/>
        <w:insideH w:val="single" w:color="99D0DE" w:sz="4" w:space="0"/>
        <w:insideV w:val="single" w:color="99D0DE" w:sz="4" w:space="0"/>
      </w:tblBorders>
    </w:tblPr>
    <w:tblStylePr w:type="firstRow">
      <w:rPr>
        <w:rFonts w:ascii="Arial" w:hAnsi="Arial"/>
        <w:b/>
        <w:color w:val="266779"/>
        <w:sz w:val="22"/>
      </w:rPr>
      <w:tcPr>
        <w:tcBorders>
          <w:top w:val="nil"/>
          <w:left w:val="nil"/>
          <w:bottom w:val="single" w:color="99D0DE" w:sz="4" w:space="0"/>
          <w:right w:val="nil"/>
        </w:tcBorders>
        <w:shd w:val="clear" w:color="FFFFFF" w:fill="FFFFFF"/>
      </w:tcPr>
    </w:tblStylePr>
    <w:tblStylePr w:type="lastRow">
      <w:rPr>
        <w:rFonts w:ascii="Arial" w:hAnsi="Arial"/>
        <w:b/>
        <w:color w:val="266779"/>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779"/>
        <w:sz w:val="22"/>
      </w:rPr>
      <w:tcPr>
        <w:tcBorders>
          <w:top w:val="nil"/>
          <w:left w:val="nil"/>
          <w:bottom w:val="nil"/>
          <w:right w:val="single" w:color="99D0DE" w:sz="4" w:space="0"/>
        </w:tcBorders>
        <w:shd w:val="clear" w:color="FFFFFF" w:fill="auto"/>
      </w:tcPr>
    </w:tblStylePr>
    <w:tblStylePr w:type="lastCol">
      <w:rPr>
        <w:rFonts w:ascii="Arial" w:hAnsi="Arial"/>
        <w:i/>
        <w:color w:val="266779"/>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779"/>
        <w:sz w:val="22"/>
      </w:rPr>
      <w:tcPr>
        <w:shd w:val="clear" w:color="DAEEF3" w:fill="DAEEF3"/>
      </w:tcPr>
    </w:tblStylePr>
    <w:tblStylePr w:type="band2Horz">
      <w:rPr>
        <w:rFonts w:ascii="Arial" w:hAnsi="Arial"/>
        <w:color w:val="266779"/>
        <w:sz w:val="22"/>
      </w:rPr>
    </w:tblStylePr>
  </w:style>
  <w:style w:type="table" w:customStyle="1" w:styleId="92">
    <w:name w:val="Grid Table 7 Colorful - Accent 6"/>
    <w:basedOn w:val="12"/>
    <w:qFormat/>
    <w:uiPriority w:val="99"/>
    <w:tblPr>
      <w:tblBorders>
        <w:bottom w:val="single" w:color="FAC396" w:sz="4" w:space="0"/>
        <w:right w:val="single" w:color="FAC396" w:sz="4" w:space="0"/>
        <w:insideH w:val="single" w:color="FAC396" w:sz="4" w:space="0"/>
        <w:insideV w:val="single" w:color="FAC396" w:sz="4" w:space="0"/>
      </w:tblBorders>
    </w:tblPr>
    <w:tblStylePr w:type="firstRow">
      <w:rPr>
        <w:rFonts w:ascii="Arial" w:hAnsi="Arial"/>
        <w:b/>
        <w:color w:val="B15407"/>
        <w:sz w:val="22"/>
      </w:rPr>
      <w:tcPr>
        <w:tcBorders>
          <w:top w:val="nil"/>
          <w:left w:val="nil"/>
          <w:bottom w:val="single" w:color="FAC396" w:sz="4" w:space="0"/>
          <w:right w:val="nil"/>
        </w:tcBorders>
        <w:shd w:val="clear" w:color="FFFFFF" w:fill="FFFFFF"/>
      </w:tcPr>
    </w:tblStylePr>
    <w:tblStylePr w:type="lastRow">
      <w:rPr>
        <w:rFonts w:ascii="Arial" w:hAnsi="Arial"/>
        <w:b/>
        <w:color w:val="B154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15407"/>
        <w:sz w:val="22"/>
      </w:rPr>
      <w:tcPr>
        <w:tcBorders>
          <w:top w:val="nil"/>
          <w:left w:val="nil"/>
          <w:bottom w:val="nil"/>
          <w:right w:val="single" w:color="FAC396" w:sz="4" w:space="0"/>
        </w:tcBorders>
        <w:shd w:val="clear" w:color="FFFFFF" w:fill="auto"/>
      </w:tcPr>
    </w:tblStylePr>
    <w:tblStylePr w:type="lastCol">
      <w:rPr>
        <w:rFonts w:ascii="Arial" w:hAnsi="Arial"/>
        <w:i/>
        <w:color w:val="B154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15407"/>
        <w:sz w:val="22"/>
      </w:rPr>
      <w:tcPr>
        <w:shd w:val="clear" w:color="FDE9D8" w:fill="FDE9D8"/>
      </w:tcPr>
    </w:tblStylePr>
    <w:tblStylePr w:type="band2Horz">
      <w:rPr>
        <w:rFonts w:ascii="Arial" w:hAnsi="Arial"/>
        <w:color w:val="B15407"/>
        <w:sz w:val="22"/>
      </w:rPr>
    </w:tblStylePr>
  </w:style>
  <w:style w:type="table" w:customStyle="1" w:styleId="93">
    <w:name w:val="List Table 1 Light"/>
    <w:basedOn w:val="12"/>
    <w:qFormat/>
    <w:uiPriority w:val="99"/>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94">
    <w:name w:val="List Table 1 Light - Accent 1"/>
    <w:basedOn w:val="12"/>
    <w:qFormat/>
    <w:uiPriority w:val="99"/>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95">
    <w:name w:val="List Table 1 Light - Accent 2"/>
    <w:basedOn w:val="12"/>
    <w:qFormat/>
    <w:uiPriority w:val="99"/>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96">
    <w:name w:val="List Table 1 Light - Accent 3"/>
    <w:basedOn w:val="12"/>
    <w:qFormat/>
    <w:uiPriority w:val="99"/>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97">
    <w:name w:val="List Table 1 Light - Accent 4"/>
    <w:basedOn w:val="12"/>
    <w:qFormat/>
    <w:uiPriority w:val="99"/>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98">
    <w:name w:val="List Table 1 Light - Accent 5"/>
    <w:basedOn w:val="12"/>
    <w:qFormat/>
    <w:uiPriority w:val="99"/>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99">
    <w:name w:val="List Table 1 Light - Accent 6"/>
    <w:basedOn w:val="12"/>
    <w:qFormat/>
    <w:uiPriority w:val="99"/>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00">
    <w:name w:val="List Table 2"/>
    <w:basedOn w:val="12"/>
    <w:qFormat/>
    <w:uiPriority w:val="99"/>
    <w:tblPr>
      <w:tblBorders>
        <w:top w:val="single" w:color="6F6F6F" w:sz="4" w:space="0"/>
        <w:bottom w:val="single" w:color="6F6F6F" w:sz="4" w:space="0"/>
        <w:insideH w:val="single" w:color="6F6F6F" w:sz="4" w:space="0"/>
      </w:tblBorders>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01">
    <w:name w:val="List Table 2 - Accent 1"/>
    <w:basedOn w:val="12"/>
    <w:qFormat/>
    <w:uiPriority w:val="99"/>
    <w:tblPr>
      <w:tblBorders>
        <w:top w:val="single" w:color="9BB7D9" w:sz="4" w:space="0"/>
        <w:bottom w:val="single" w:color="9BB7D9" w:sz="4" w:space="0"/>
        <w:insideH w:val="single" w:color="9BB7D9" w:sz="4" w:space="0"/>
      </w:tblBorders>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02">
    <w:name w:val="List Table 2 - Accent 2"/>
    <w:basedOn w:val="12"/>
    <w:qFormat/>
    <w:uiPriority w:val="99"/>
    <w:tblPr>
      <w:tblBorders>
        <w:top w:val="single" w:color="DB9B9A" w:sz="4" w:space="0"/>
        <w:bottom w:val="single" w:color="DB9B9A" w:sz="4" w:space="0"/>
        <w:insideH w:val="single" w:color="DB9B9A" w:sz="4" w:space="0"/>
      </w:tblBorders>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03">
    <w:name w:val="List Table 2 - Accent 3"/>
    <w:basedOn w:val="12"/>
    <w:qFormat/>
    <w:uiPriority w:val="99"/>
    <w:tblPr>
      <w:tblBorders>
        <w:top w:val="single" w:color="C6D8A1" w:sz="4" w:space="0"/>
        <w:bottom w:val="single" w:color="C6D8A1" w:sz="4" w:space="0"/>
        <w:insideH w:val="single" w:color="C6D8A1" w:sz="4" w:space="0"/>
      </w:tblBorders>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04">
    <w:name w:val="List Table 2 - Accent 4"/>
    <w:basedOn w:val="12"/>
    <w:qFormat/>
    <w:uiPriority w:val="99"/>
    <w:tblPr>
      <w:tblBorders>
        <w:top w:val="single" w:color="B7A7CA" w:sz="4" w:space="0"/>
        <w:bottom w:val="single" w:color="B7A7CA" w:sz="4" w:space="0"/>
        <w:insideH w:val="single" w:color="B7A7CA" w:sz="4" w:space="0"/>
      </w:tblBorders>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05">
    <w:name w:val="List Table 2 - Accent 5"/>
    <w:basedOn w:val="12"/>
    <w:uiPriority w:val="99"/>
    <w:tblPr>
      <w:tblBorders>
        <w:top w:val="single" w:color="99D0DE" w:sz="4" w:space="0"/>
        <w:bottom w:val="single" w:color="99D0DE" w:sz="4" w:space="0"/>
        <w:insideH w:val="single" w:color="99D0DE" w:sz="4" w:space="0"/>
      </w:tblBorders>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06">
    <w:name w:val="List Table 2 - Accent 6"/>
    <w:basedOn w:val="12"/>
    <w:qFormat/>
    <w:uiPriority w:val="99"/>
    <w:tblPr>
      <w:tblBorders>
        <w:top w:val="single" w:color="FAC396" w:sz="4" w:space="0"/>
        <w:bottom w:val="single" w:color="FAC396" w:sz="4" w:space="0"/>
        <w:insideH w:val="single" w:color="FAC396" w:sz="4" w:space="0"/>
      </w:tblBorders>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07">
    <w:name w:val="List Table 3"/>
    <w:basedOn w:val="12"/>
    <w:qFormat/>
    <w:uiPriority w:val="99"/>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08">
    <w:name w:val="List Table 3 - Accent 1"/>
    <w:basedOn w:val="12"/>
    <w:qFormat/>
    <w:uiPriority w:val="99"/>
    <w:tblPr>
      <w:tblBorders>
        <w:top w:val="single" w:color="4F81BD" w:sz="4" w:space="0"/>
        <w:left w:val="single" w:color="4F81BD" w:sz="4" w:space="0"/>
        <w:bottom w:val="single" w:color="4F81BD" w:sz="4" w:space="0"/>
        <w:right w:val="single" w:color="4F81BD" w:sz="4" w:space="0"/>
      </w:tblBorders>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09">
    <w:name w:val="List Table 3 - Accent 2"/>
    <w:basedOn w:val="12"/>
    <w:qFormat/>
    <w:uiPriority w:val="99"/>
    <w:tblPr>
      <w:tblBorders>
        <w:top w:val="single" w:color="D99695" w:sz="4" w:space="0"/>
        <w:left w:val="single" w:color="D99695" w:sz="4" w:space="0"/>
        <w:bottom w:val="single" w:color="D99695" w:sz="4" w:space="0"/>
        <w:right w:val="single" w:color="D99695" w:sz="4" w:space="0"/>
      </w:tblBorders>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10">
    <w:name w:val="List Table 3 - Accent 3"/>
    <w:basedOn w:val="12"/>
    <w:qFormat/>
    <w:uiPriority w:val="99"/>
    <w:tblPr>
      <w:tblBorders>
        <w:top w:val="single" w:color="C3D69B" w:sz="4" w:space="0"/>
        <w:left w:val="single" w:color="C3D69B" w:sz="4" w:space="0"/>
        <w:bottom w:val="single" w:color="C3D69B" w:sz="4" w:space="0"/>
        <w:right w:val="single" w:color="C3D69B" w:sz="4" w:space="0"/>
      </w:tblBorders>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11">
    <w:name w:val="List Table 3 - Accent 4"/>
    <w:basedOn w:val="12"/>
    <w:uiPriority w:val="99"/>
    <w:tblPr>
      <w:tblBorders>
        <w:top w:val="single" w:color="B2A1C6" w:sz="4" w:space="0"/>
        <w:left w:val="single" w:color="B2A1C6" w:sz="4" w:space="0"/>
        <w:bottom w:val="single" w:color="B2A1C6" w:sz="4" w:space="0"/>
        <w:right w:val="single" w:color="B2A1C6" w:sz="4" w:space="0"/>
      </w:tblBorders>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12">
    <w:name w:val="List Table 3 - Accent 5"/>
    <w:basedOn w:val="12"/>
    <w:qFormat/>
    <w:uiPriority w:val="99"/>
    <w:tblPr>
      <w:tblBorders>
        <w:top w:val="single" w:color="92CCDC" w:sz="4" w:space="0"/>
        <w:left w:val="single" w:color="92CCDC" w:sz="4" w:space="0"/>
        <w:bottom w:val="single" w:color="92CCDC" w:sz="4" w:space="0"/>
        <w:right w:val="single" w:color="92CCDC" w:sz="4" w:space="0"/>
      </w:tblBorders>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13">
    <w:name w:val="List Table 3 - Accent 6"/>
    <w:basedOn w:val="12"/>
    <w:qFormat/>
    <w:uiPriority w:val="99"/>
    <w:tblPr>
      <w:tblBorders>
        <w:top w:val="single" w:color="FAC090" w:sz="4" w:space="0"/>
        <w:left w:val="single" w:color="FAC090" w:sz="4" w:space="0"/>
        <w:bottom w:val="single" w:color="FAC090" w:sz="4" w:space="0"/>
        <w:right w:val="single" w:color="FAC090" w:sz="4" w:space="0"/>
      </w:tblBorders>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14">
    <w:name w:val="List Table 4"/>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15">
    <w:name w:val="List Table 4 - Accent 1"/>
    <w:basedOn w:val="12"/>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16">
    <w:name w:val="List Table 4 - Accent 2"/>
    <w:basedOn w:val="1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17">
    <w:name w:val="List Table 4 - Accent 3"/>
    <w:basedOn w:val="12"/>
    <w:uiPriority w:val="99"/>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18">
    <w:name w:val="List Table 4 - Accent 4"/>
    <w:basedOn w:val="12"/>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19">
    <w:name w:val="List Table 4 - Accent 5"/>
    <w:basedOn w:val="12"/>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20">
    <w:name w:val="List Table 4 - Accent 6"/>
    <w:basedOn w:val="12"/>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21">
    <w:name w:val="List Table 5 Dark"/>
    <w:basedOn w:val="12"/>
    <w:qFormat/>
    <w:uiPriority w:val="99"/>
    <w:tblPr>
      <w:tblBorders>
        <w:top w:val="single" w:color="7F7F7F" w:sz="32" w:space="0"/>
        <w:left w:val="single" w:color="7F7F7F" w:sz="32" w:space="0"/>
        <w:bottom w:val="single" w:color="7F7F7F" w:sz="32" w:space="0"/>
        <w:right w:val="single" w:color="7F7F7F" w:sz="32" w:space="0"/>
      </w:tblBorders>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22">
    <w:name w:val="List Table 5 Dark - Accent 1"/>
    <w:basedOn w:val="12"/>
    <w:qFormat/>
    <w:uiPriority w:val="99"/>
    <w:tblPr>
      <w:tblBorders>
        <w:top w:val="single" w:color="4F81BD" w:sz="32" w:space="0"/>
        <w:left w:val="single" w:color="4F81BD" w:sz="32" w:space="0"/>
        <w:bottom w:val="single" w:color="4F81BD" w:sz="32" w:space="0"/>
        <w:right w:val="single" w:color="4F81BD" w:sz="32" w:space="0"/>
      </w:tblBorders>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23">
    <w:name w:val="List Table 5 Dark - Accent 2"/>
    <w:basedOn w:val="12"/>
    <w:uiPriority w:val="99"/>
    <w:tblPr>
      <w:tblBorders>
        <w:top w:val="single" w:color="D99695" w:sz="32" w:space="0"/>
        <w:left w:val="single" w:color="D99695" w:sz="32" w:space="0"/>
        <w:bottom w:val="single" w:color="D99695" w:sz="32" w:space="0"/>
        <w:right w:val="single" w:color="D99695" w:sz="32" w:space="0"/>
      </w:tblBorders>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24">
    <w:name w:val="List Table 5 Dark - Accent 3"/>
    <w:basedOn w:val="12"/>
    <w:qFormat/>
    <w:uiPriority w:val="99"/>
    <w:tblPr>
      <w:tblBorders>
        <w:top w:val="single" w:color="C3D69B" w:sz="32" w:space="0"/>
        <w:left w:val="single" w:color="C3D69B" w:sz="32" w:space="0"/>
        <w:bottom w:val="single" w:color="C3D69B" w:sz="32" w:space="0"/>
        <w:right w:val="single" w:color="C3D69B" w:sz="32" w:space="0"/>
      </w:tblBorders>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25">
    <w:name w:val="List Table 5 Dark - Accent 4"/>
    <w:basedOn w:val="12"/>
    <w:uiPriority w:val="99"/>
    <w:tblPr>
      <w:tblBorders>
        <w:top w:val="single" w:color="B2A1C6" w:sz="32" w:space="0"/>
        <w:left w:val="single" w:color="B2A1C6" w:sz="32" w:space="0"/>
        <w:bottom w:val="single" w:color="B2A1C6" w:sz="32" w:space="0"/>
        <w:right w:val="single" w:color="B2A1C6" w:sz="32" w:space="0"/>
      </w:tblBorders>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26">
    <w:name w:val="List Table 5 Dark - Accent 5"/>
    <w:basedOn w:val="12"/>
    <w:uiPriority w:val="99"/>
    <w:tblPr>
      <w:tblBorders>
        <w:top w:val="single" w:color="92CCDC" w:sz="32" w:space="0"/>
        <w:left w:val="single" w:color="92CCDC" w:sz="32" w:space="0"/>
        <w:bottom w:val="single" w:color="92CCDC" w:sz="32" w:space="0"/>
        <w:right w:val="single" w:color="92CCDC" w:sz="32" w:space="0"/>
      </w:tblBorders>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27">
    <w:name w:val="List Table 5 Dark - Accent 6"/>
    <w:basedOn w:val="12"/>
    <w:uiPriority w:val="99"/>
    <w:tblPr>
      <w:tblBorders>
        <w:top w:val="single" w:color="FAC090" w:sz="32" w:space="0"/>
        <w:left w:val="single" w:color="FAC090" w:sz="32" w:space="0"/>
        <w:bottom w:val="single" w:color="FAC090" w:sz="32" w:space="0"/>
        <w:right w:val="single" w:color="FAC090" w:sz="32" w:space="0"/>
      </w:tblBorders>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128">
    <w:name w:val="List Table 6 Colorful"/>
    <w:basedOn w:val="12"/>
    <w:qFormat/>
    <w:uiPriority w:val="99"/>
    <w:tblPr>
      <w:tblBorders>
        <w:top w:val="single" w:color="7F7F7F" w:sz="4" w:space="0"/>
        <w:bottom w:val="single" w:color="7F7F7F" w:sz="4" w:space="0"/>
      </w:tblBorders>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129">
    <w:name w:val="List Table 6 Colorful - Accent 1"/>
    <w:basedOn w:val="12"/>
    <w:qFormat/>
    <w:uiPriority w:val="99"/>
    <w:tblPr>
      <w:tblBorders>
        <w:top w:val="single" w:color="4F81BD" w:sz="4" w:space="0"/>
        <w:bottom w:val="single" w:color="4F81BD" w:sz="4" w:space="0"/>
      </w:tblBorders>
    </w:tblPr>
    <w:tblStylePr w:type="firstRow">
      <w:rPr>
        <w:b/>
        <w:color w:val="2A4A71"/>
      </w:rPr>
      <w:tcPr>
        <w:tcBorders>
          <w:bottom w:val="single" w:color="4F81BD" w:sz="4" w:space="0"/>
        </w:tcBorders>
      </w:tcPr>
    </w:tblStylePr>
    <w:tblStylePr w:type="lastRow">
      <w:rPr>
        <w:b/>
        <w:color w:val="2A4A71"/>
      </w:rPr>
      <w:tcPr>
        <w:tcBorders>
          <w:top w:val="single" w:color="4F81BD" w:sz="4" w:space="0"/>
        </w:tcBorders>
      </w:tcPr>
    </w:tblStylePr>
    <w:tblStylePr w:type="firstCol">
      <w:rPr>
        <w:b/>
        <w:color w:val="2A4A71"/>
      </w:rPr>
    </w:tblStylePr>
    <w:tblStylePr w:type="lastCol">
      <w:rPr>
        <w:b/>
        <w:color w:val="2A4A71"/>
      </w:rPr>
    </w:tblStylePr>
    <w:tblStylePr w:type="band1Vert">
      <w:tcPr>
        <w:shd w:val="clear" w:color="D2DFEE" w:fill="D2DFEE"/>
      </w:tcPr>
    </w:tblStylePr>
    <w:tblStylePr w:type="band1Horz">
      <w:rPr>
        <w:rFonts w:ascii="Arial" w:hAnsi="Arial"/>
        <w:color w:val="2A4A71"/>
        <w:sz w:val="22"/>
      </w:rPr>
      <w:tcPr>
        <w:shd w:val="clear" w:color="D2DFEE" w:fill="D2DFEE"/>
      </w:tcPr>
    </w:tblStylePr>
    <w:tblStylePr w:type="band2Horz">
      <w:rPr>
        <w:rFonts w:ascii="Arial" w:hAnsi="Arial"/>
        <w:color w:val="2A4A71"/>
        <w:sz w:val="22"/>
      </w:rPr>
    </w:tblStylePr>
  </w:style>
  <w:style w:type="table" w:customStyle="1" w:styleId="130">
    <w:name w:val="List Table 6 Colorful - Accent 2"/>
    <w:basedOn w:val="12"/>
    <w:qFormat/>
    <w:uiPriority w:val="99"/>
    <w:tblPr>
      <w:tblBorders>
        <w:top w:val="single" w:color="D99695" w:sz="4" w:space="0"/>
        <w:bottom w:val="single" w:color="D99695" w:sz="4" w:space="0"/>
      </w:tblBorders>
    </w:tblPr>
    <w:tblStylePr w:type="firstRow">
      <w:rPr>
        <w:b/>
        <w:color w:val="D99695"/>
      </w:rPr>
      <w:tcPr>
        <w:tcBorders>
          <w:bottom w:val="single" w:color="D99695" w:sz="4" w:space="0"/>
        </w:tcBorders>
      </w:tcPr>
    </w:tblStylePr>
    <w:tblStylePr w:type="lastRow">
      <w:rPr>
        <w:b/>
        <w:color w:val="D99695"/>
      </w:rPr>
      <w:tcPr>
        <w:tcBorders>
          <w:top w:val="single" w:color="D99695" w:sz="4" w:space="0"/>
        </w:tcBorders>
      </w:tcPr>
    </w:tblStylePr>
    <w:tblStylePr w:type="firstCol">
      <w:rPr>
        <w:b/>
        <w:color w:val="D99695"/>
      </w:rPr>
    </w:tblStylePr>
    <w:tblStylePr w:type="lastCol">
      <w:rPr>
        <w:b/>
        <w:color w:val="D99695"/>
      </w:rPr>
    </w:tblStylePr>
    <w:tblStylePr w:type="band1Vert">
      <w:tcPr>
        <w:shd w:val="clear" w:color="EFD2D2" w:fill="EFD2D2"/>
      </w:tcPr>
    </w:tblStylePr>
    <w:tblStylePr w:type="band1Horz">
      <w:rPr>
        <w:rFonts w:ascii="Arial" w:hAnsi="Arial"/>
        <w:color w:val="D99695"/>
        <w:sz w:val="22"/>
      </w:rPr>
      <w:tcPr>
        <w:shd w:val="clear" w:color="EFD2D2" w:fill="EFD2D2"/>
      </w:tcPr>
    </w:tblStylePr>
    <w:tblStylePr w:type="band2Horz">
      <w:rPr>
        <w:rFonts w:ascii="Arial" w:hAnsi="Arial"/>
        <w:color w:val="D99695"/>
        <w:sz w:val="22"/>
      </w:rPr>
    </w:tblStylePr>
  </w:style>
  <w:style w:type="table" w:customStyle="1" w:styleId="131">
    <w:name w:val="List Table 6 Colorful - Accent 3"/>
    <w:basedOn w:val="12"/>
    <w:uiPriority w:val="99"/>
    <w:tblPr>
      <w:tblBorders>
        <w:top w:val="single" w:color="C3D69B" w:sz="4" w:space="0"/>
        <w:bottom w:val="single" w:color="C3D69B" w:sz="4" w:space="0"/>
      </w:tblBorders>
    </w:tblPr>
    <w:tblStylePr w:type="firstRow">
      <w:rPr>
        <w:b/>
        <w:color w:val="C3D69B"/>
      </w:rPr>
      <w:tcPr>
        <w:tcBorders>
          <w:bottom w:val="single" w:color="C3D69B" w:sz="4" w:space="0"/>
        </w:tcBorders>
      </w:tcPr>
    </w:tblStylePr>
    <w:tblStylePr w:type="lastRow">
      <w:rPr>
        <w:b/>
        <w:color w:val="C3D69B"/>
      </w:rPr>
      <w:tcPr>
        <w:tcBorders>
          <w:top w:val="single" w:color="C3D69B" w:sz="4" w:space="0"/>
        </w:tcBorders>
      </w:tcPr>
    </w:tblStylePr>
    <w:tblStylePr w:type="firstCol">
      <w:rPr>
        <w:b/>
        <w:color w:val="C3D69B"/>
      </w:rPr>
    </w:tblStylePr>
    <w:tblStylePr w:type="lastCol">
      <w:rPr>
        <w:b/>
        <w:color w:val="C3D69B"/>
      </w:rPr>
    </w:tblStylePr>
    <w:tblStylePr w:type="band1Vert">
      <w:tcPr>
        <w:shd w:val="clear" w:color="E5EED5" w:fill="E5EED5"/>
      </w:tcPr>
    </w:tblStylePr>
    <w:tblStylePr w:type="band1Horz">
      <w:rPr>
        <w:rFonts w:ascii="Arial" w:hAnsi="Arial"/>
        <w:color w:val="C3D69B"/>
        <w:sz w:val="22"/>
      </w:rPr>
      <w:tcPr>
        <w:shd w:val="clear" w:color="E5EED5" w:fill="E5EED5"/>
      </w:tcPr>
    </w:tblStylePr>
    <w:tblStylePr w:type="band2Horz">
      <w:rPr>
        <w:rFonts w:ascii="Arial" w:hAnsi="Arial"/>
        <w:color w:val="C3D69B"/>
        <w:sz w:val="22"/>
      </w:rPr>
    </w:tblStylePr>
  </w:style>
  <w:style w:type="table" w:customStyle="1" w:styleId="132">
    <w:name w:val="List Table 6 Colorful - Accent 4"/>
    <w:basedOn w:val="12"/>
    <w:uiPriority w:val="99"/>
    <w:tblPr>
      <w:tblBorders>
        <w:top w:val="single" w:color="B2A1C6" w:sz="4" w:space="0"/>
        <w:bottom w:val="single" w:color="B2A1C6" w:sz="4" w:space="0"/>
      </w:tblBorders>
    </w:tblPr>
    <w:tblStylePr w:type="firstRow">
      <w:rPr>
        <w:b/>
        <w:color w:val="B2A1C6"/>
      </w:rPr>
      <w:tcPr>
        <w:tcBorders>
          <w:bottom w:val="single" w:color="B2A1C6" w:sz="4" w:space="0"/>
        </w:tcBorders>
      </w:tcPr>
    </w:tblStylePr>
    <w:tblStylePr w:type="lastRow">
      <w:rPr>
        <w:b/>
        <w:color w:val="B2A1C6"/>
      </w:rPr>
      <w:tcPr>
        <w:tcBorders>
          <w:top w:val="single" w:color="B2A1C6" w:sz="4" w:space="0"/>
        </w:tcBorders>
      </w:tcPr>
    </w:tblStylePr>
    <w:tblStylePr w:type="firstCol">
      <w:rPr>
        <w:b/>
        <w:color w:val="B2A1C6"/>
      </w:rPr>
    </w:tblStylePr>
    <w:tblStylePr w:type="lastCol">
      <w:rPr>
        <w:b/>
        <w:color w:val="B2A1C6"/>
      </w:rPr>
    </w:tblStylePr>
    <w:tblStylePr w:type="band1Vert">
      <w:tcPr>
        <w:shd w:val="clear" w:color="DFD8E7" w:fill="DFD8E7"/>
      </w:tcPr>
    </w:tblStylePr>
    <w:tblStylePr w:type="band1Horz">
      <w:rPr>
        <w:rFonts w:ascii="Arial" w:hAnsi="Arial"/>
        <w:color w:val="B2A1C6"/>
        <w:sz w:val="22"/>
      </w:rPr>
      <w:tcPr>
        <w:shd w:val="clear" w:color="DFD8E7" w:fill="DFD8E7"/>
      </w:tcPr>
    </w:tblStylePr>
    <w:tblStylePr w:type="band2Horz">
      <w:rPr>
        <w:rFonts w:ascii="Arial" w:hAnsi="Arial"/>
        <w:color w:val="B2A1C6"/>
        <w:sz w:val="22"/>
      </w:rPr>
    </w:tblStylePr>
  </w:style>
  <w:style w:type="table" w:customStyle="1" w:styleId="133">
    <w:name w:val="List Table 6 Colorful - Accent 5"/>
    <w:basedOn w:val="12"/>
    <w:qFormat/>
    <w:uiPriority w:val="99"/>
    <w:tblPr>
      <w:tblBorders>
        <w:top w:val="single" w:color="92CCDC" w:sz="4" w:space="0"/>
        <w:bottom w:val="single" w:color="92CCDC" w:sz="4" w:space="0"/>
      </w:tblBorders>
    </w:tblPr>
    <w:tblStylePr w:type="firstRow">
      <w:rPr>
        <w:b/>
        <w:color w:val="92CCDC"/>
      </w:rPr>
      <w:tcPr>
        <w:tcBorders>
          <w:bottom w:val="single" w:color="92CCDC" w:sz="4" w:space="0"/>
        </w:tcBorders>
      </w:tcPr>
    </w:tblStylePr>
    <w:tblStylePr w:type="lastRow">
      <w:rPr>
        <w:b/>
        <w:color w:val="92CCDC"/>
      </w:rPr>
      <w:tcPr>
        <w:tcBorders>
          <w:top w:val="single" w:color="92CCDC" w:sz="4" w:space="0"/>
        </w:tcBorders>
      </w:tcPr>
    </w:tblStylePr>
    <w:tblStylePr w:type="firstCol">
      <w:rPr>
        <w:b/>
        <w:color w:val="92CCDC"/>
      </w:rPr>
    </w:tblStylePr>
    <w:tblStylePr w:type="lastCol">
      <w:rPr>
        <w:b/>
        <w:color w:val="92CCDC"/>
      </w:rPr>
    </w:tblStylePr>
    <w:tblStylePr w:type="band1Vert">
      <w:tcPr>
        <w:shd w:val="clear" w:color="D1EAF0" w:fill="D1EAF0"/>
      </w:tcPr>
    </w:tblStylePr>
    <w:tblStylePr w:type="band1Horz">
      <w:rPr>
        <w:rFonts w:ascii="Arial" w:hAnsi="Arial"/>
        <w:color w:val="92CCDC"/>
        <w:sz w:val="22"/>
      </w:rPr>
      <w:tcPr>
        <w:shd w:val="clear" w:color="D1EAF0" w:fill="D1EAF0"/>
      </w:tcPr>
    </w:tblStylePr>
    <w:tblStylePr w:type="band2Horz">
      <w:rPr>
        <w:rFonts w:ascii="Arial" w:hAnsi="Arial"/>
        <w:color w:val="92CCDC"/>
        <w:sz w:val="22"/>
      </w:rPr>
    </w:tblStylePr>
  </w:style>
  <w:style w:type="table" w:customStyle="1" w:styleId="134">
    <w:name w:val="List Table 6 Colorful - Accent 6"/>
    <w:basedOn w:val="12"/>
    <w:uiPriority w:val="99"/>
    <w:tblPr>
      <w:tblBorders>
        <w:top w:val="single" w:color="FAC090" w:sz="4" w:space="0"/>
        <w:bottom w:val="single" w:color="FAC090" w:sz="4" w:space="0"/>
      </w:tblBorders>
    </w:tblPr>
    <w:tblStylePr w:type="firstRow">
      <w:rPr>
        <w:b/>
        <w:color w:val="FAC090"/>
      </w:rPr>
      <w:tcPr>
        <w:tcBorders>
          <w:bottom w:val="single" w:color="FAC090" w:sz="4" w:space="0"/>
        </w:tcBorders>
      </w:tcPr>
    </w:tblStylePr>
    <w:tblStylePr w:type="lastRow">
      <w:rPr>
        <w:b/>
        <w:color w:val="FAC090"/>
      </w:rPr>
      <w:tcPr>
        <w:tcBorders>
          <w:top w:val="single" w:color="FAC090" w:sz="4" w:space="0"/>
        </w:tcBorders>
      </w:tcPr>
    </w:tblStylePr>
    <w:tblStylePr w:type="firstCol">
      <w:rPr>
        <w:b/>
        <w:color w:val="FAC090"/>
      </w:rPr>
    </w:tblStylePr>
    <w:tblStylePr w:type="lastCol">
      <w:rPr>
        <w:b/>
        <w:color w:val="FAC090"/>
      </w:rPr>
    </w:tblStylePr>
    <w:tblStylePr w:type="band1Vert">
      <w:tcPr>
        <w:shd w:val="clear" w:color="FDE4D0" w:fill="FDE4D0"/>
      </w:tcPr>
    </w:tblStylePr>
    <w:tblStylePr w:type="band1Horz">
      <w:rPr>
        <w:rFonts w:ascii="Arial" w:hAnsi="Arial"/>
        <w:color w:val="FAC090"/>
        <w:sz w:val="22"/>
      </w:rPr>
      <w:tcPr>
        <w:shd w:val="clear" w:color="FDE4D0" w:fill="FDE4D0"/>
      </w:tcPr>
    </w:tblStylePr>
    <w:tblStylePr w:type="band2Horz">
      <w:rPr>
        <w:rFonts w:ascii="Arial" w:hAnsi="Arial"/>
        <w:color w:val="FAC090"/>
        <w:sz w:val="22"/>
      </w:rPr>
    </w:tblStylePr>
  </w:style>
  <w:style w:type="table" w:customStyle="1" w:styleId="135">
    <w:name w:val="List Table 7 Colorful"/>
    <w:basedOn w:val="12"/>
    <w:uiPriority w:val="99"/>
    <w:tblPr>
      <w:tblBorders>
        <w:right w:val="single" w:color="7F7F7F" w:sz="4" w:space="0"/>
      </w:tblBorders>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136">
    <w:name w:val="List Table 7 Colorful - Accent 1"/>
    <w:basedOn w:val="12"/>
    <w:uiPriority w:val="99"/>
    <w:tblPr>
      <w:tblBorders>
        <w:right w:val="single" w:color="4F81BD" w:sz="4" w:space="0"/>
      </w:tblBorders>
    </w:tblPr>
    <w:tblStylePr w:type="firstRow">
      <w:rPr>
        <w:rFonts w:ascii="Arial" w:hAnsi="Arial"/>
        <w:i/>
        <w:color w:val="2A4A71"/>
        <w:sz w:val="22"/>
      </w:rPr>
      <w:tcPr>
        <w:tcBorders>
          <w:top w:val="nil"/>
          <w:left w:val="nil"/>
          <w:bottom w:val="single" w:color="4F81BD" w:sz="4" w:space="0"/>
          <w:right w:val="nil"/>
        </w:tcBorders>
        <w:shd w:val="clear" w:color="FFFFFF" w:fill="FFFFFF"/>
      </w:tcPr>
    </w:tblStylePr>
    <w:tblStylePr w:type="lastRow">
      <w:rPr>
        <w:rFonts w:ascii="Arial" w:hAnsi="Arial"/>
        <w:i/>
        <w:color w:val="2A4A71"/>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1"/>
        <w:sz w:val="22"/>
      </w:rPr>
      <w:tcPr>
        <w:tcBorders>
          <w:top w:val="nil"/>
          <w:left w:val="nil"/>
          <w:bottom w:val="nil"/>
          <w:right w:val="single" w:color="4F81BD" w:sz="4" w:space="0"/>
        </w:tcBorders>
        <w:shd w:val="clear" w:color="FFFFFF" w:fill="auto"/>
      </w:tcPr>
    </w:tblStylePr>
    <w:tblStylePr w:type="lastCol">
      <w:rPr>
        <w:rFonts w:ascii="Arial" w:hAnsi="Arial"/>
        <w:i/>
        <w:color w:val="2A4A71"/>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1"/>
        <w:sz w:val="22"/>
      </w:rPr>
      <w:tcPr>
        <w:shd w:val="clear" w:color="D2DFEE" w:fill="D2DFEE"/>
      </w:tcPr>
    </w:tblStylePr>
    <w:tblStylePr w:type="band2Horz">
      <w:rPr>
        <w:rFonts w:ascii="Arial" w:hAnsi="Arial"/>
        <w:color w:val="2A4A71"/>
        <w:sz w:val="22"/>
      </w:rPr>
    </w:tblStylePr>
  </w:style>
  <w:style w:type="table" w:customStyle="1" w:styleId="137">
    <w:name w:val="List Table 7 Colorful - Accent 2"/>
    <w:basedOn w:val="12"/>
    <w:qFormat/>
    <w:uiPriority w:val="99"/>
    <w:tblPr>
      <w:tblBorders>
        <w:right w:val="single" w:color="D99695" w:sz="4" w:space="0"/>
      </w:tblBorders>
    </w:tblPr>
    <w:tblStylePr w:type="firstRow">
      <w:rPr>
        <w:rFonts w:ascii="Arial" w:hAnsi="Arial"/>
        <w:i/>
        <w:color w:val="D99695"/>
        <w:sz w:val="22"/>
      </w:rPr>
      <w:tcPr>
        <w:tcBorders>
          <w:top w:val="nil"/>
          <w:left w:val="nil"/>
          <w:bottom w:val="single" w:color="D99695" w:sz="4" w:space="0"/>
          <w:right w:val="nil"/>
        </w:tcBorders>
        <w:shd w:val="clear" w:color="FFFFFF" w:fill="FFFFFF"/>
      </w:tcPr>
    </w:tblStylePr>
    <w:tblStylePr w:type="lastRow">
      <w:rPr>
        <w:rFonts w:ascii="Arial" w:hAnsi="Arial"/>
        <w:i/>
        <w:color w:val="D99695"/>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99695"/>
        <w:sz w:val="22"/>
      </w:rPr>
      <w:tcPr>
        <w:tcBorders>
          <w:top w:val="nil"/>
          <w:left w:val="nil"/>
          <w:bottom w:val="nil"/>
          <w:right w:val="single" w:color="D99695" w:sz="4" w:space="0"/>
        </w:tcBorders>
        <w:shd w:val="clear" w:color="FFFFFF" w:fill="auto"/>
      </w:tcPr>
    </w:tblStylePr>
    <w:tblStylePr w:type="lastCol">
      <w:rPr>
        <w:rFonts w:ascii="Arial" w:hAnsi="Arial"/>
        <w:i/>
        <w:color w:val="D99695"/>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99695"/>
        <w:sz w:val="22"/>
      </w:rPr>
      <w:tcPr>
        <w:shd w:val="clear" w:color="EFD2D2" w:fill="EFD2D2"/>
      </w:tcPr>
    </w:tblStylePr>
    <w:tblStylePr w:type="band2Horz">
      <w:rPr>
        <w:rFonts w:ascii="Arial" w:hAnsi="Arial"/>
        <w:color w:val="D99695"/>
        <w:sz w:val="22"/>
      </w:rPr>
    </w:tblStylePr>
  </w:style>
  <w:style w:type="table" w:customStyle="1" w:styleId="138">
    <w:name w:val="List Table 7 Colorful - Accent 3"/>
    <w:basedOn w:val="12"/>
    <w:uiPriority w:val="99"/>
    <w:tblPr>
      <w:tblBorders>
        <w:right w:val="single" w:color="C3D69B" w:sz="4" w:space="0"/>
      </w:tblBorders>
    </w:tblPr>
    <w:tblStylePr w:type="firstRow">
      <w:rPr>
        <w:rFonts w:ascii="Arial" w:hAnsi="Arial"/>
        <w:i/>
        <w:color w:val="C3D69B"/>
        <w:sz w:val="22"/>
      </w:rPr>
      <w:tcPr>
        <w:tcBorders>
          <w:top w:val="nil"/>
          <w:left w:val="nil"/>
          <w:bottom w:val="single" w:color="C3D69B" w:sz="4" w:space="0"/>
          <w:right w:val="nil"/>
        </w:tcBorders>
        <w:shd w:val="clear" w:color="FFFFFF" w:fill="FFFFFF"/>
      </w:tcPr>
    </w:tblStylePr>
    <w:tblStylePr w:type="lastRow">
      <w:rPr>
        <w:rFonts w:ascii="Arial" w:hAnsi="Arial"/>
        <w:i/>
        <w:color w:val="C3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3D69B"/>
        <w:sz w:val="22"/>
      </w:rPr>
      <w:tcPr>
        <w:tcBorders>
          <w:top w:val="nil"/>
          <w:left w:val="nil"/>
          <w:bottom w:val="nil"/>
          <w:right w:val="single" w:color="C3D69B" w:sz="4" w:space="0"/>
        </w:tcBorders>
        <w:shd w:val="clear" w:color="FFFFFF" w:fill="auto"/>
      </w:tcPr>
    </w:tblStylePr>
    <w:tblStylePr w:type="lastCol">
      <w:rPr>
        <w:rFonts w:ascii="Arial" w:hAnsi="Arial"/>
        <w:i/>
        <w:color w:val="C3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3D69B"/>
        <w:sz w:val="22"/>
      </w:rPr>
      <w:tcPr>
        <w:shd w:val="clear" w:color="E5EED5" w:fill="E5EED5"/>
      </w:tcPr>
    </w:tblStylePr>
    <w:tblStylePr w:type="band2Horz">
      <w:rPr>
        <w:rFonts w:ascii="Arial" w:hAnsi="Arial"/>
        <w:color w:val="C3D69B"/>
        <w:sz w:val="22"/>
      </w:rPr>
    </w:tblStylePr>
  </w:style>
  <w:style w:type="table" w:customStyle="1" w:styleId="139">
    <w:name w:val="List Table 7 Colorful - Accent 4"/>
    <w:basedOn w:val="12"/>
    <w:uiPriority w:val="99"/>
    <w:tblPr>
      <w:tblBorders>
        <w:right w:val="single" w:color="B2A1C6" w:sz="4" w:space="0"/>
      </w:tblBorders>
    </w:tblPr>
    <w:tblStylePr w:type="firstRow">
      <w:rPr>
        <w:rFonts w:ascii="Arial" w:hAnsi="Arial"/>
        <w:i/>
        <w:color w:val="B2A1C6"/>
        <w:sz w:val="22"/>
      </w:rPr>
      <w:tcPr>
        <w:tcBorders>
          <w:top w:val="nil"/>
          <w:left w:val="nil"/>
          <w:bottom w:val="single" w:color="B2A1C6" w:sz="4" w:space="0"/>
          <w:right w:val="nil"/>
        </w:tcBorders>
        <w:shd w:val="clear" w:color="FFFFFF" w:fill="FFFFFF"/>
      </w:tcPr>
    </w:tblStylePr>
    <w:tblStylePr w:type="lastRow">
      <w:rPr>
        <w:rFonts w:ascii="Arial" w:hAnsi="Arial"/>
        <w:i/>
        <w:color w:val="B2A1C6"/>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6"/>
        <w:sz w:val="22"/>
      </w:rPr>
      <w:tcPr>
        <w:tcBorders>
          <w:top w:val="nil"/>
          <w:left w:val="nil"/>
          <w:bottom w:val="nil"/>
          <w:right w:val="single" w:color="B2A1C6" w:sz="4" w:space="0"/>
        </w:tcBorders>
        <w:shd w:val="clear" w:color="FFFFFF" w:fill="auto"/>
      </w:tcPr>
    </w:tblStylePr>
    <w:tblStylePr w:type="lastCol">
      <w:rPr>
        <w:rFonts w:ascii="Arial" w:hAnsi="Arial"/>
        <w:i/>
        <w:color w:val="B2A1C6"/>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6"/>
        <w:sz w:val="22"/>
      </w:rPr>
      <w:tcPr>
        <w:shd w:val="clear" w:color="DFD8E7" w:fill="DFD8E7"/>
      </w:tcPr>
    </w:tblStylePr>
    <w:tblStylePr w:type="band2Horz">
      <w:rPr>
        <w:rFonts w:ascii="Arial" w:hAnsi="Arial"/>
        <w:color w:val="B2A1C6"/>
        <w:sz w:val="22"/>
      </w:rPr>
    </w:tblStylePr>
  </w:style>
  <w:style w:type="table" w:customStyle="1" w:styleId="140">
    <w:name w:val="List Table 7 Colorful - Accent 5"/>
    <w:basedOn w:val="12"/>
    <w:qFormat/>
    <w:uiPriority w:val="99"/>
    <w:tblPr>
      <w:tblBorders>
        <w:right w:val="single" w:color="92CCDC" w:sz="4" w:space="0"/>
      </w:tblBorders>
    </w:tblPr>
    <w:tblStylePr w:type="firstRow">
      <w:rPr>
        <w:rFonts w:ascii="Arial" w:hAnsi="Arial"/>
        <w:i/>
        <w:color w:val="92CCDC"/>
        <w:sz w:val="22"/>
      </w:rPr>
      <w:tcPr>
        <w:tcBorders>
          <w:top w:val="nil"/>
          <w:left w:val="nil"/>
          <w:bottom w:val="single" w:color="92CCDC" w:sz="4" w:space="0"/>
          <w:right w:val="nil"/>
        </w:tcBorders>
        <w:shd w:val="clear" w:color="FFFFFF" w:fill="FFFFFF"/>
      </w:tcPr>
    </w:tblStylePr>
    <w:tblStylePr w:type="lastRow">
      <w:rPr>
        <w:rFonts w:ascii="Arial" w:hAnsi="Arial"/>
        <w:i/>
        <w:color w:val="92CC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CDC"/>
        <w:sz w:val="22"/>
      </w:rPr>
      <w:tcPr>
        <w:tcBorders>
          <w:top w:val="nil"/>
          <w:left w:val="nil"/>
          <w:bottom w:val="nil"/>
          <w:right w:val="single" w:color="92CCDC" w:sz="4" w:space="0"/>
        </w:tcBorders>
        <w:shd w:val="clear" w:color="FFFFFF" w:fill="auto"/>
      </w:tcPr>
    </w:tblStylePr>
    <w:tblStylePr w:type="lastCol">
      <w:rPr>
        <w:rFonts w:ascii="Arial" w:hAnsi="Arial"/>
        <w:i/>
        <w:color w:val="92CC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CDC"/>
        <w:sz w:val="22"/>
      </w:rPr>
      <w:tcPr>
        <w:shd w:val="clear" w:color="D1EAF0" w:fill="D1EAF0"/>
      </w:tcPr>
    </w:tblStylePr>
    <w:tblStylePr w:type="band2Horz">
      <w:rPr>
        <w:rFonts w:ascii="Arial" w:hAnsi="Arial"/>
        <w:color w:val="92CCDC"/>
        <w:sz w:val="22"/>
      </w:rPr>
    </w:tblStylePr>
  </w:style>
  <w:style w:type="table" w:customStyle="1" w:styleId="141">
    <w:name w:val="List Table 7 Colorful - Accent 6"/>
    <w:basedOn w:val="12"/>
    <w:uiPriority w:val="99"/>
    <w:tblPr>
      <w:tblBorders>
        <w:right w:val="single" w:color="FAC090" w:sz="4" w:space="0"/>
      </w:tblBorders>
    </w:tblPr>
    <w:tblStylePr w:type="firstRow">
      <w:rPr>
        <w:rFonts w:ascii="Arial" w:hAnsi="Arial"/>
        <w:i/>
        <w:color w:val="FAC090"/>
        <w:sz w:val="22"/>
      </w:rPr>
      <w:tcPr>
        <w:tcBorders>
          <w:top w:val="nil"/>
          <w:left w:val="nil"/>
          <w:bottom w:val="single" w:color="FAC090" w:sz="4" w:space="0"/>
          <w:right w:val="nil"/>
        </w:tcBorders>
        <w:shd w:val="clear" w:color="FFFFFF" w:fill="FFFFFF"/>
      </w:tcPr>
    </w:tblStylePr>
    <w:tblStylePr w:type="lastRow">
      <w:rPr>
        <w:rFonts w:ascii="Arial" w:hAnsi="Arial"/>
        <w:i/>
        <w:color w:val="FAC090"/>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C090"/>
        <w:sz w:val="22"/>
      </w:rPr>
      <w:tcPr>
        <w:tcBorders>
          <w:top w:val="nil"/>
          <w:left w:val="nil"/>
          <w:bottom w:val="nil"/>
          <w:right w:val="single" w:color="FAC090" w:sz="4" w:space="0"/>
        </w:tcBorders>
        <w:shd w:val="clear" w:color="FFFFFF" w:fill="auto"/>
      </w:tcPr>
    </w:tblStylePr>
    <w:tblStylePr w:type="lastCol">
      <w:rPr>
        <w:rFonts w:ascii="Arial" w:hAnsi="Arial"/>
        <w:i/>
        <w:color w:val="FAC090"/>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C090"/>
        <w:sz w:val="22"/>
      </w:rPr>
      <w:tcPr>
        <w:shd w:val="clear" w:color="FDE4D0" w:fill="FDE4D0"/>
      </w:tcPr>
    </w:tblStylePr>
    <w:tblStylePr w:type="band2Horz">
      <w:rPr>
        <w:rFonts w:ascii="Arial" w:hAnsi="Arial"/>
        <w:color w:val="FAC090"/>
        <w:sz w:val="22"/>
      </w:rPr>
    </w:tblStylePr>
  </w:style>
  <w:style w:type="table" w:customStyle="1" w:styleId="142">
    <w:name w:val="Lined - Accent"/>
    <w:basedOn w:val="12"/>
    <w:qFormat/>
    <w:uiPriority w:val="99"/>
    <w:rPr>
      <w:color w:val="404040"/>
    </w:r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43">
    <w:name w:val="Lined - Accent 1"/>
    <w:basedOn w:val="12"/>
    <w:qFormat/>
    <w:uiPriority w:val="99"/>
    <w:rPr>
      <w:color w:val="404040"/>
    </w:r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44">
    <w:name w:val="Lined - Accent 2"/>
    <w:basedOn w:val="12"/>
    <w:uiPriority w:val="99"/>
    <w:rPr>
      <w:color w:val="404040"/>
    </w:r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45">
    <w:name w:val="Lined - Accent 3"/>
    <w:basedOn w:val="12"/>
    <w:qFormat/>
    <w:uiPriority w:val="99"/>
    <w:rPr>
      <w:color w:val="404040"/>
    </w:r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146">
    <w:name w:val="Lined - Accent 4"/>
    <w:basedOn w:val="12"/>
    <w:uiPriority w:val="99"/>
    <w:rPr>
      <w:color w:val="404040"/>
    </w:r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47">
    <w:name w:val="Lined - Accent 5"/>
    <w:basedOn w:val="12"/>
    <w:uiPriority w:val="99"/>
    <w:rPr>
      <w:color w:val="404040"/>
    </w:r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148">
    <w:name w:val="Lined - Accent 6"/>
    <w:basedOn w:val="12"/>
    <w:uiPriority w:val="99"/>
    <w:rPr>
      <w:color w:val="404040"/>
    </w:r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149">
    <w:name w:val="Bordered &amp; Lined - Accent"/>
    <w:basedOn w:val="12"/>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50">
    <w:name w:val="Bordered &amp; Lined - Accent 1"/>
    <w:basedOn w:val="12"/>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51">
    <w:name w:val="Bordered &amp; Lined - Accent 2"/>
    <w:basedOn w:val="1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52">
    <w:name w:val="Bordered &amp; Lined - Accent 3"/>
    <w:basedOn w:val="12"/>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153">
    <w:name w:val="Bordered &amp; Lined - Accent 4"/>
    <w:basedOn w:val="12"/>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54">
    <w:name w:val="Bordered &amp; Lined - Accent 5"/>
    <w:basedOn w:val="12"/>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155">
    <w:name w:val="Bordered &amp; Lined - Accent 6"/>
    <w:basedOn w:val="12"/>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156">
    <w:name w:val="Bordered"/>
    <w:basedOn w:val="12"/>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57">
    <w:name w:val="Bordered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58">
    <w:name w:val="Bordered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59">
    <w:name w:val="Bordered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60">
    <w:name w:val="Bordered - Accent 4"/>
    <w:basedOn w:val="12"/>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61">
    <w:name w:val="Bordered - Accent 5"/>
    <w:basedOn w:val="12"/>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62">
    <w:name w:val="Bordered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163">
    <w:name w:val="Заголовок 1 Знак1"/>
    <w:link w:val="2"/>
    <w:qFormat/>
    <w:uiPriority w:val="9"/>
    <w:rPr>
      <w:rFonts w:ascii="Arial" w:hAnsi="Arial" w:eastAsia="Arial" w:cs="Arial"/>
      <w:color w:val="365F91"/>
      <w:sz w:val="40"/>
      <w:szCs w:val="40"/>
    </w:rPr>
  </w:style>
  <w:style w:type="character" w:customStyle="1" w:styleId="164">
    <w:name w:val="Заголовок 2 Знак"/>
    <w:link w:val="3"/>
    <w:qFormat/>
    <w:uiPriority w:val="9"/>
    <w:rPr>
      <w:rFonts w:ascii="Arial" w:hAnsi="Arial" w:eastAsia="Arial" w:cs="Arial"/>
      <w:color w:val="365F91"/>
      <w:sz w:val="32"/>
      <w:szCs w:val="32"/>
    </w:rPr>
  </w:style>
  <w:style w:type="character" w:customStyle="1" w:styleId="165">
    <w:name w:val="Заголовок 3 Знак1"/>
    <w:link w:val="4"/>
    <w:uiPriority w:val="9"/>
    <w:rPr>
      <w:rFonts w:ascii="Arial" w:hAnsi="Arial" w:eastAsia="Arial" w:cs="Arial"/>
      <w:color w:val="365F91"/>
      <w:sz w:val="28"/>
      <w:szCs w:val="28"/>
    </w:rPr>
  </w:style>
  <w:style w:type="character" w:customStyle="1" w:styleId="166">
    <w:name w:val="Заголовок 4 Знак"/>
    <w:link w:val="5"/>
    <w:qFormat/>
    <w:uiPriority w:val="9"/>
    <w:rPr>
      <w:rFonts w:ascii="Arial" w:hAnsi="Arial" w:eastAsia="Arial" w:cs="Arial"/>
      <w:i/>
      <w:iCs/>
      <w:color w:val="365F91"/>
    </w:rPr>
  </w:style>
  <w:style w:type="character" w:customStyle="1" w:styleId="167">
    <w:name w:val="Заголовок 5 Знак"/>
    <w:link w:val="6"/>
    <w:qFormat/>
    <w:uiPriority w:val="9"/>
    <w:rPr>
      <w:rFonts w:ascii="Arial" w:hAnsi="Arial" w:eastAsia="Arial" w:cs="Arial"/>
      <w:color w:val="365F91"/>
    </w:rPr>
  </w:style>
  <w:style w:type="character" w:customStyle="1" w:styleId="168">
    <w:name w:val="Заголовок 6 Знак"/>
    <w:link w:val="7"/>
    <w:qFormat/>
    <w:uiPriority w:val="9"/>
    <w:rPr>
      <w:rFonts w:ascii="Arial" w:hAnsi="Arial" w:eastAsia="Arial" w:cs="Arial"/>
      <w:i/>
      <w:iCs/>
      <w:color w:val="595959"/>
    </w:rPr>
  </w:style>
  <w:style w:type="character" w:customStyle="1" w:styleId="169">
    <w:name w:val="Заголовок 7 Знак"/>
    <w:link w:val="8"/>
    <w:qFormat/>
    <w:uiPriority w:val="9"/>
    <w:rPr>
      <w:rFonts w:ascii="Arial" w:hAnsi="Arial" w:eastAsia="Arial" w:cs="Arial"/>
      <w:color w:val="595959"/>
    </w:rPr>
  </w:style>
  <w:style w:type="character" w:customStyle="1" w:styleId="170">
    <w:name w:val="Заголовок 8 Знак"/>
    <w:link w:val="9"/>
    <w:uiPriority w:val="9"/>
    <w:rPr>
      <w:rFonts w:ascii="Arial" w:hAnsi="Arial" w:eastAsia="Arial" w:cs="Arial"/>
      <w:i/>
      <w:iCs/>
      <w:color w:val="272727"/>
    </w:rPr>
  </w:style>
  <w:style w:type="character" w:customStyle="1" w:styleId="171">
    <w:name w:val="Заголовок 9 Знак"/>
    <w:link w:val="10"/>
    <w:qFormat/>
    <w:uiPriority w:val="9"/>
    <w:rPr>
      <w:rFonts w:ascii="Arial" w:hAnsi="Arial" w:eastAsia="Arial" w:cs="Arial"/>
      <w:i/>
      <w:iCs/>
      <w:color w:val="272727"/>
    </w:rPr>
  </w:style>
  <w:style w:type="character" w:customStyle="1" w:styleId="172">
    <w:name w:val="Название Знак"/>
    <w:link w:val="33"/>
    <w:qFormat/>
    <w:uiPriority w:val="10"/>
    <w:rPr>
      <w:rFonts w:ascii="Arial" w:hAnsi="Arial" w:eastAsia="Arial" w:cs="Arial"/>
      <w:spacing w:val="-10"/>
      <w:sz w:val="56"/>
      <w:szCs w:val="56"/>
    </w:rPr>
  </w:style>
  <w:style w:type="character" w:customStyle="1" w:styleId="173">
    <w:name w:val="Подзаголовок Знак"/>
    <w:link w:val="36"/>
    <w:uiPriority w:val="11"/>
    <w:rPr>
      <w:color w:val="595959"/>
      <w:spacing w:val="15"/>
      <w:sz w:val="28"/>
      <w:szCs w:val="28"/>
    </w:rPr>
  </w:style>
  <w:style w:type="paragraph" w:styleId="174">
    <w:name w:val="Quote"/>
    <w:basedOn w:val="1"/>
    <w:next w:val="1"/>
    <w:link w:val="175"/>
    <w:qFormat/>
    <w:uiPriority w:val="29"/>
    <w:pPr>
      <w:spacing w:before="160"/>
      <w:jc w:val="center"/>
    </w:pPr>
    <w:rPr>
      <w:i/>
      <w:iCs/>
      <w:color w:val="404040"/>
    </w:rPr>
  </w:style>
  <w:style w:type="character" w:customStyle="1" w:styleId="175">
    <w:name w:val="Цитата 2 Знак"/>
    <w:link w:val="174"/>
    <w:qFormat/>
    <w:uiPriority w:val="29"/>
    <w:rPr>
      <w:i/>
      <w:iCs/>
      <w:color w:val="404040"/>
    </w:rPr>
  </w:style>
  <w:style w:type="paragraph" w:styleId="176">
    <w:name w:val="List Paragraph"/>
    <w:basedOn w:val="1"/>
    <w:qFormat/>
    <w:uiPriority w:val="34"/>
    <w:pPr>
      <w:ind w:left="720"/>
      <w:contextualSpacing/>
    </w:pPr>
  </w:style>
  <w:style w:type="character" w:customStyle="1" w:styleId="177">
    <w:name w:val="Сильное выделение1"/>
    <w:qFormat/>
    <w:uiPriority w:val="21"/>
    <w:rPr>
      <w:i/>
      <w:iCs/>
      <w:color w:val="365F91"/>
    </w:rPr>
  </w:style>
  <w:style w:type="paragraph" w:styleId="178">
    <w:name w:val="Intense Quote"/>
    <w:basedOn w:val="1"/>
    <w:next w:val="1"/>
    <w:link w:val="179"/>
    <w:qFormat/>
    <w:uiPriority w:val="30"/>
    <w:pPr>
      <w:pBdr>
        <w:top w:val="single" w:color="365F91" w:sz="4" w:space="10"/>
        <w:bottom w:val="single" w:color="365F91" w:sz="4" w:space="10"/>
      </w:pBdr>
      <w:spacing w:before="360" w:after="360"/>
      <w:ind w:left="864" w:right="864"/>
      <w:jc w:val="center"/>
    </w:pPr>
    <w:rPr>
      <w:i/>
      <w:iCs/>
      <w:color w:val="365F91"/>
    </w:rPr>
  </w:style>
  <w:style w:type="character" w:customStyle="1" w:styleId="179">
    <w:name w:val="Выделенная цитата Знак"/>
    <w:link w:val="178"/>
    <w:qFormat/>
    <w:uiPriority w:val="30"/>
    <w:rPr>
      <w:i/>
      <w:iCs/>
      <w:color w:val="365F91"/>
    </w:rPr>
  </w:style>
  <w:style w:type="character" w:customStyle="1" w:styleId="180">
    <w:name w:val="Сильная ссылка1"/>
    <w:qFormat/>
    <w:uiPriority w:val="32"/>
    <w:rPr>
      <w:b/>
      <w:bCs/>
      <w:smallCaps/>
      <w:color w:val="365F91"/>
      <w:spacing w:val="5"/>
    </w:rPr>
  </w:style>
  <w:style w:type="paragraph" w:styleId="181">
    <w:name w:val="No Spacing"/>
    <w:basedOn w:val="1"/>
    <w:qFormat/>
    <w:uiPriority w:val="1"/>
  </w:style>
  <w:style w:type="character" w:customStyle="1" w:styleId="182">
    <w:name w:val="Слабое выделение1"/>
    <w:qFormat/>
    <w:uiPriority w:val="19"/>
    <w:rPr>
      <w:i/>
      <w:iCs/>
      <w:color w:val="404040"/>
    </w:rPr>
  </w:style>
  <w:style w:type="character" w:customStyle="1" w:styleId="183">
    <w:name w:val="Слабая ссылка1"/>
    <w:qFormat/>
    <w:uiPriority w:val="31"/>
    <w:rPr>
      <w:smallCaps/>
      <w:color w:val="5A5A5A"/>
    </w:rPr>
  </w:style>
  <w:style w:type="character" w:customStyle="1" w:styleId="184">
    <w:name w:val="Название книги1"/>
    <w:qFormat/>
    <w:uiPriority w:val="33"/>
    <w:rPr>
      <w:b/>
      <w:bCs/>
      <w:i/>
      <w:iCs/>
      <w:spacing w:val="5"/>
    </w:rPr>
  </w:style>
  <w:style w:type="character" w:customStyle="1" w:styleId="185">
    <w:name w:val="Верхний колонтитул Знак1"/>
    <w:basedOn w:val="11"/>
    <w:link w:val="23"/>
    <w:uiPriority w:val="99"/>
  </w:style>
  <w:style w:type="character" w:customStyle="1" w:styleId="186">
    <w:name w:val="Нижний колонтитул Знак1"/>
    <w:basedOn w:val="11"/>
    <w:link w:val="34"/>
    <w:qFormat/>
    <w:uiPriority w:val="99"/>
  </w:style>
  <w:style w:type="character" w:customStyle="1" w:styleId="187">
    <w:name w:val="Текст сноски Знак1"/>
    <w:link w:val="21"/>
    <w:semiHidden/>
    <w:qFormat/>
    <w:uiPriority w:val="99"/>
    <w:rPr>
      <w:sz w:val="20"/>
      <w:szCs w:val="20"/>
    </w:rPr>
  </w:style>
  <w:style w:type="character" w:customStyle="1" w:styleId="188">
    <w:name w:val="Текст концевой сноски Знак"/>
    <w:link w:val="19"/>
    <w:semiHidden/>
    <w:qFormat/>
    <w:uiPriority w:val="99"/>
    <w:rPr>
      <w:sz w:val="20"/>
      <w:szCs w:val="20"/>
    </w:rPr>
  </w:style>
  <w:style w:type="paragraph" w:customStyle="1" w:styleId="189">
    <w:name w:val="Заголовок оглавления1"/>
    <w:unhideWhenUsed/>
    <w:qFormat/>
    <w:uiPriority w:val="39"/>
    <w:rPr>
      <w:rFonts w:ascii="Arial" w:hAnsi="Arial" w:eastAsia="Arial" w:cs="Times New Roman"/>
      <w:lang w:val="ru-RU" w:eastAsia="zh-CN" w:bidi="ar-SA"/>
    </w:rPr>
  </w:style>
  <w:style w:type="paragraph" w:customStyle="1" w:styleId="190">
    <w:name w:val="Заголовок 11"/>
    <w:basedOn w:val="1"/>
    <w:next w:val="1"/>
    <w:link w:val="194"/>
    <w:qFormat/>
    <w:uiPriority w:val="99"/>
    <w:pPr>
      <w:keepNext/>
      <w:spacing w:before="240" w:after="60"/>
      <w:outlineLvl w:val="0"/>
    </w:pPr>
    <w:rPr>
      <w:rFonts w:eastAsiaTheme="minorEastAsia" w:cstheme="minorBidi"/>
      <w:b/>
      <w:bCs/>
      <w:sz w:val="32"/>
      <w:szCs w:val="32"/>
    </w:rPr>
  </w:style>
  <w:style w:type="paragraph" w:customStyle="1" w:styleId="191">
    <w:name w:val="Заголовок 31"/>
    <w:basedOn w:val="1"/>
    <w:next w:val="1"/>
    <w:link w:val="227"/>
    <w:unhideWhenUsed/>
    <w:qFormat/>
    <w:uiPriority w:val="0"/>
    <w:pPr>
      <w:keepNext/>
      <w:spacing w:before="240" w:after="60"/>
      <w:outlineLvl w:val="2"/>
    </w:pPr>
    <w:rPr>
      <w:rFonts w:ascii="Cambria" w:hAnsi="Cambria" w:eastAsiaTheme="minorEastAsia" w:cstheme="minorBidi"/>
      <w:b/>
      <w:bCs/>
      <w:sz w:val="26"/>
      <w:szCs w:val="26"/>
      <w:lang w:val="en-US" w:eastAsia="en-US"/>
    </w:rPr>
  </w:style>
  <w:style w:type="character" w:customStyle="1" w:styleId="192">
    <w:name w:val="Основной шрифт абзаца1"/>
    <w:semiHidden/>
    <w:qFormat/>
    <w:uiPriority w:val="99"/>
  </w:style>
  <w:style w:type="table" w:customStyle="1" w:styleId="193">
    <w:name w:val="Обычная таблица1"/>
    <w:semiHidden/>
    <w:unhideWhenUsed/>
    <w:uiPriority w:val="99"/>
    <w:tblPr>
      <w:tblCellMar>
        <w:top w:w="0" w:type="dxa"/>
        <w:left w:w="108" w:type="dxa"/>
        <w:bottom w:w="0" w:type="dxa"/>
        <w:right w:w="108" w:type="dxa"/>
      </w:tblCellMar>
    </w:tblPr>
  </w:style>
  <w:style w:type="character" w:customStyle="1" w:styleId="194">
    <w:name w:val="Заголовок 1 Знак"/>
    <w:link w:val="190"/>
    <w:qFormat/>
    <w:uiPriority w:val="99"/>
    <w:rPr>
      <w:rFonts w:ascii="Arial" w:hAnsi="Arial" w:cs="Arial"/>
      <w:b/>
      <w:bCs/>
      <w:sz w:val="32"/>
      <w:szCs w:val="32"/>
      <w:lang w:val="ru-RU" w:eastAsia="ru-RU"/>
    </w:rPr>
  </w:style>
  <w:style w:type="paragraph" w:customStyle="1" w:styleId="195">
    <w:name w:val="ConsPlusNonformat"/>
    <w:qFormat/>
    <w:uiPriority w:val="0"/>
    <w:pPr>
      <w:widowControl w:val="0"/>
    </w:pPr>
    <w:rPr>
      <w:rFonts w:ascii="Courier New" w:hAnsi="Courier New" w:eastAsia="Arial" w:cs="Courier New"/>
      <w:lang w:val="ru-RU" w:eastAsia="ru-RU" w:bidi="ar-SA"/>
    </w:rPr>
  </w:style>
  <w:style w:type="paragraph" w:customStyle="1" w:styleId="196">
    <w:name w:val="Текст сноски1"/>
    <w:basedOn w:val="1"/>
    <w:link w:val="197"/>
    <w:semiHidden/>
    <w:qFormat/>
    <w:uiPriority w:val="99"/>
    <w:rPr>
      <w:rFonts w:asciiTheme="minorHAnsi" w:hAnsiTheme="minorHAnsi" w:eastAsiaTheme="minorEastAsia" w:cstheme="minorBidi"/>
      <w:sz w:val="20"/>
      <w:szCs w:val="20"/>
      <w:lang w:val="en-US" w:eastAsia="en-US"/>
    </w:rPr>
  </w:style>
  <w:style w:type="character" w:customStyle="1" w:styleId="197">
    <w:name w:val="Текст сноски Знак"/>
    <w:link w:val="196"/>
    <w:semiHidden/>
    <w:qFormat/>
    <w:uiPriority w:val="99"/>
    <w:rPr>
      <w:rFonts w:cs="Times New Roman"/>
      <w:sz w:val="20"/>
      <w:szCs w:val="20"/>
    </w:rPr>
  </w:style>
  <w:style w:type="character" w:customStyle="1" w:styleId="198">
    <w:name w:val="Знак сноски1"/>
    <w:semiHidden/>
    <w:qFormat/>
    <w:uiPriority w:val="99"/>
    <w:rPr>
      <w:rFonts w:cs="Times New Roman"/>
      <w:vertAlign w:val="superscript"/>
    </w:rPr>
  </w:style>
  <w:style w:type="paragraph" w:customStyle="1" w:styleId="199">
    <w:name w:val="Верхний колонтитул1"/>
    <w:basedOn w:val="1"/>
    <w:link w:val="200"/>
    <w:qFormat/>
    <w:uiPriority w:val="99"/>
    <w:pPr>
      <w:tabs>
        <w:tab w:val="center" w:pos="4677"/>
        <w:tab w:val="right" w:pos="9355"/>
      </w:tabs>
    </w:pPr>
    <w:rPr>
      <w:rFonts w:asciiTheme="minorHAnsi" w:hAnsiTheme="minorHAnsi" w:eastAsiaTheme="minorEastAsia" w:cstheme="minorBidi"/>
      <w:lang w:val="en-US" w:eastAsia="en-US"/>
    </w:rPr>
  </w:style>
  <w:style w:type="character" w:customStyle="1" w:styleId="200">
    <w:name w:val="Верхний колонтитул Знак"/>
    <w:link w:val="199"/>
    <w:qFormat/>
    <w:uiPriority w:val="99"/>
    <w:rPr>
      <w:rFonts w:cs="Times New Roman"/>
      <w:sz w:val="24"/>
      <w:szCs w:val="24"/>
    </w:rPr>
  </w:style>
  <w:style w:type="character" w:customStyle="1" w:styleId="201">
    <w:name w:val="Номер страницы1"/>
    <w:qFormat/>
    <w:uiPriority w:val="99"/>
    <w:rPr>
      <w:rFonts w:cs="Times New Roman"/>
    </w:rPr>
  </w:style>
  <w:style w:type="table" w:customStyle="1" w:styleId="202">
    <w:name w:val="Сетка таблицы111"/>
    <w:basedOn w:val="19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3">
    <w:name w:val="Знак Знак Знак Знак Знак Знак Знак Знак Знак Знак"/>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04">
    <w:name w:val="Основной текст с отступом1"/>
    <w:basedOn w:val="1"/>
    <w:link w:val="205"/>
    <w:qFormat/>
    <w:uiPriority w:val="99"/>
    <w:pPr>
      <w:ind w:firstLine="720"/>
      <w:jc w:val="both"/>
    </w:pPr>
    <w:rPr>
      <w:rFonts w:eastAsiaTheme="minorEastAsia" w:cstheme="minorBidi"/>
      <w:sz w:val="28"/>
      <w:szCs w:val="28"/>
      <w:lang w:val="en-US" w:eastAsia="en-US"/>
    </w:rPr>
  </w:style>
  <w:style w:type="character" w:customStyle="1" w:styleId="205">
    <w:name w:val="Основной текст с отступом Знак"/>
    <w:link w:val="204"/>
    <w:qFormat/>
    <w:uiPriority w:val="99"/>
    <w:rPr>
      <w:rFonts w:ascii="Arial" w:hAnsi="Arial" w:cs="Arial"/>
      <w:sz w:val="28"/>
      <w:szCs w:val="28"/>
    </w:rPr>
  </w:style>
  <w:style w:type="character" w:customStyle="1" w:styleId="206">
    <w:name w:val="Гиперссылка1"/>
    <w:qFormat/>
    <w:uiPriority w:val="99"/>
    <w:rPr>
      <w:rFonts w:cs="Times New Roman"/>
      <w:color w:val="0000FF"/>
      <w:u w:val="single"/>
    </w:rPr>
  </w:style>
  <w:style w:type="paragraph" w:customStyle="1" w:styleId="207">
    <w:name w:val="Без интервала1"/>
    <w:link w:val="212"/>
    <w:qFormat/>
    <w:uiPriority w:val="0"/>
    <w:pPr>
      <w:spacing w:line="276" w:lineRule="auto"/>
      <w:ind w:firstLine="567"/>
      <w:jc w:val="both"/>
    </w:pPr>
    <w:rPr>
      <w:rFonts w:ascii="Arial" w:hAnsi="Arial" w:eastAsia="Arial" w:cs="Times New Roman"/>
      <w:sz w:val="28"/>
      <w:szCs w:val="28"/>
      <w:lang w:val="ru-RU" w:eastAsia="en-US" w:bidi="ar-SA"/>
    </w:rPr>
  </w:style>
  <w:style w:type="paragraph" w:customStyle="1" w:styleId="208">
    <w:name w:val="ConsPlusTitle"/>
    <w:qFormat/>
    <w:uiPriority w:val="0"/>
    <w:rPr>
      <w:rFonts w:ascii="Arial" w:hAnsi="Arial" w:eastAsia="Arial" w:cs="Arial"/>
      <w:b/>
      <w:bCs/>
      <w:lang w:val="ru-RU" w:eastAsia="ru-RU" w:bidi="ar-SA"/>
    </w:rPr>
  </w:style>
  <w:style w:type="paragraph" w:customStyle="1" w:styleId="209">
    <w:name w:val="Знак Знак Знак Знак Знак Знак Знак Знак Знак Знак1"/>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10">
    <w:name w:val="ConsPlusNormal"/>
    <w:link w:val="234"/>
    <w:qFormat/>
    <w:uiPriority w:val="0"/>
    <w:pPr>
      <w:ind w:firstLine="720"/>
    </w:pPr>
    <w:rPr>
      <w:rFonts w:ascii="Arial" w:hAnsi="Arial" w:eastAsia="Arial" w:cs="Arial"/>
      <w:lang w:val="ru-RU" w:eastAsia="ru-RU" w:bidi="ar-SA"/>
    </w:rPr>
  </w:style>
  <w:style w:type="paragraph" w:customStyle="1" w:styleId="211">
    <w:name w:val="Знак Знак Знак Знак Знак Знак Знак Знак Знак Знак2"/>
    <w:basedOn w:val="1"/>
    <w:qFormat/>
    <w:uiPriority w:val="99"/>
    <w:pPr>
      <w:spacing w:before="100" w:beforeAutospacing="1" w:after="100" w:afterAutospacing="1"/>
    </w:pPr>
    <w:rPr>
      <w:rFonts w:ascii="Tahoma" w:hAnsi="Tahoma" w:cs="Tahoma" w:eastAsiaTheme="minorEastAsia"/>
      <w:sz w:val="20"/>
      <w:szCs w:val="20"/>
      <w:lang w:val="en-US" w:eastAsia="en-US"/>
    </w:rPr>
  </w:style>
  <w:style w:type="character" w:customStyle="1" w:styleId="212">
    <w:name w:val="Без интервала Знак"/>
    <w:link w:val="207"/>
    <w:qFormat/>
    <w:uiPriority w:val="0"/>
    <w:rPr>
      <w:sz w:val="28"/>
      <w:szCs w:val="28"/>
      <w:lang w:val="ru-RU" w:eastAsia="en-US" w:bidi="ar-SA"/>
    </w:rPr>
  </w:style>
  <w:style w:type="paragraph" w:customStyle="1" w:styleId="213">
    <w:name w:val="Знак Знак Знак Знак Знак Знак Знак Знак Знак Знак3"/>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14">
    <w:name w:val="Знак Знак Знак Знак Знак Знак Знак Знак Знак Знак4"/>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15">
    <w:name w:val="Нижний колонтитул1"/>
    <w:basedOn w:val="1"/>
    <w:link w:val="216"/>
    <w:unhideWhenUsed/>
    <w:qFormat/>
    <w:uiPriority w:val="99"/>
    <w:pPr>
      <w:tabs>
        <w:tab w:val="center" w:pos="4677"/>
        <w:tab w:val="right" w:pos="9355"/>
      </w:tabs>
    </w:pPr>
    <w:rPr>
      <w:rFonts w:asciiTheme="minorHAnsi" w:hAnsiTheme="minorHAnsi" w:eastAsiaTheme="minorEastAsia" w:cstheme="minorBidi"/>
      <w:lang w:val="en-US" w:eastAsia="en-US"/>
    </w:rPr>
  </w:style>
  <w:style w:type="character" w:customStyle="1" w:styleId="216">
    <w:name w:val="Нижний колонтитул Знак"/>
    <w:link w:val="215"/>
    <w:qFormat/>
    <w:uiPriority w:val="99"/>
    <w:rPr>
      <w:rFonts w:cs="Times New Roman"/>
      <w:sz w:val="24"/>
      <w:szCs w:val="24"/>
    </w:rPr>
  </w:style>
  <w:style w:type="character" w:customStyle="1" w:styleId="217">
    <w:name w:val="Text NPA"/>
    <w:qFormat/>
    <w:uiPriority w:val="0"/>
    <w:rPr>
      <w:rFonts w:ascii="Courier New" w:hAnsi="Courier New"/>
    </w:rPr>
  </w:style>
  <w:style w:type="character" w:customStyle="1" w:styleId="218">
    <w:name w:val="Pro-List #2 Знак"/>
    <w:link w:val="219"/>
    <w:qFormat/>
    <w:uiPriority w:val="0"/>
    <w:rPr>
      <w:rFonts w:ascii="Georgia" w:hAnsi="Georgia" w:cs="Times New Roman"/>
      <w:sz w:val="24"/>
      <w:szCs w:val="24"/>
    </w:rPr>
  </w:style>
  <w:style w:type="paragraph" w:customStyle="1" w:styleId="219">
    <w:name w:val="Pro-List #2"/>
    <w:basedOn w:val="1"/>
    <w:link w:val="218"/>
    <w:qFormat/>
    <w:uiPriority w:val="0"/>
    <w:pPr>
      <w:tabs>
        <w:tab w:val="left" w:pos="2040"/>
      </w:tabs>
      <w:spacing w:before="180" w:line="288" w:lineRule="auto"/>
      <w:ind w:left="2040" w:hanging="480"/>
      <w:jc w:val="both"/>
    </w:pPr>
    <w:rPr>
      <w:rFonts w:ascii="Georgia" w:hAnsi="Georgia" w:eastAsiaTheme="minorEastAsia" w:cstheme="minorBidi"/>
      <w:lang w:val="en-US" w:eastAsia="en-US"/>
    </w:rPr>
  </w:style>
  <w:style w:type="paragraph" w:customStyle="1" w:styleId="220">
    <w:name w:val="Таблицы (моноширинный)"/>
    <w:basedOn w:val="1"/>
    <w:next w:val="1"/>
    <w:qFormat/>
    <w:uiPriority w:val="0"/>
    <w:pPr>
      <w:widowControl w:val="0"/>
      <w:jc w:val="both"/>
    </w:pPr>
    <w:rPr>
      <w:rFonts w:ascii="Courier New" w:hAnsi="Courier New" w:cs="Courier New" w:eastAsiaTheme="minorEastAsia"/>
    </w:rPr>
  </w:style>
  <w:style w:type="paragraph" w:customStyle="1" w:styleId="221">
    <w:name w:val="Обычный (веб)1"/>
    <w:basedOn w:val="1"/>
    <w:unhideWhenUsed/>
    <w:qFormat/>
    <w:uiPriority w:val="99"/>
    <w:pPr>
      <w:spacing w:before="100" w:beforeAutospacing="1" w:after="100" w:afterAutospacing="1"/>
    </w:pPr>
  </w:style>
  <w:style w:type="paragraph" w:customStyle="1" w:styleId="222">
    <w:name w:val="Абзац списка1"/>
    <w:basedOn w:val="1"/>
    <w:qFormat/>
    <w:uiPriority w:val="0"/>
    <w:pPr>
      <w:widowControl w:val="0"/>
      <w:ind w:left="720"/>
      <w:contextualSpacing/>
    </w:pPr>
    <w:rPr>
      <w:rFonts w:cs="Arial" w:eastAsiaTheme="minorEastAsia"/>
      <w:sz w:val="20"/>
      <w:szCs w:val="20"/>
    </w:rPr>
  </w:style>
  <w:style w:type="paragraph" w:customStyle="1" w:styleId="223">
    <w:name w:val="Абзац списка2"/>
    <w:basedOn w:val="1"/>
    <w:qFormat/>
    <w:uiPriority w:val="34"/>
    <w:pPr>
      <w:ind w:left="720"/>
      <w:contextualSpacing/>
    </w:pPr>
  </w:style>
  <w:style w:type="character" w:customStyle="1" w:styleId="224">
    <w:name w:val="Гипертекстовая ссылка"/>
    <w:qFormat/>
    <w:uiPriority w:val="0"/>
    <w:rPr>
      <w:rFonts w:cs="Times New Roman"/>
      <w:b/>
      <w:color w:val="106BBE"/>
    </w:rPr>
  </w:style>
  <w:style w:type="character" w:customStyle="1" w:styleId="225">
    <w:name w:val="Цветовое выделение"/>
    <w:qFormat/>
    <w:uiPriority w:val="0"/>
    <w:rPr>
      <w:b/>
      <w:color w:val="26282F"/>
    </w:rPr>
  </w:style>
  <w:style w:type="paragraph" w:customStyle="1" w:styleId="226">
    <w:name w:val="formattext"/>
    <w:basedOn w:val="1"/>
    <w:qFormat/>
    <w:uiPriority w:val="0"/>
    <w:pPr>
      <w:spacing w:before="100" w:beforeAutospacing="1" w:after="100" w:afterAutospacing="1"/>
    </w:pPr>
  </w:style>
  <w:style w:type="character" w:customStyle="1" w:styleId="227">
    <w:name w:val="Заголовок 3 Знак"/>
    <w:link w:val="191"/>
    <w:qFormat/>
    <w:uiPriority w:val="0"/>
    <w:rPr>
      <w:rFonts w:ascii="Cambria" w:hAnsi="Cambria" w:eastAsia="Times New Roman" w:cs="Times New Roman"/>
      <w:b/>
      <w:bCs/>
      <w:sz w:val="26"/>
      <w:szCs w:val="26"/>
    </w:rPr>
  </w:style>
  <w:style w:type="paragraph" w:customStyle="1" w:styleId="228">
    <w:name w:val="s_1"/>
    <w:basedOn w:val="1"/>
    <w:qFormat/>
    <w:uiPriority w:val="0"/>
    <w:pPr>
      <w:spacing w:before="100" w:beforeAutospacing="1" w:after="100" w:afterAutospacing="1"/>
    </w:pPr>
  </w:style>
  <w:style w:type="table" w:customStyle="1" w:styleId="229">
    <w:name w:val="Сетка таблицы1"/>
    <w:basedOn w:val="193"/>
    <w:qFormat/>
    <w:uiPriority w:val="5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0">
    <w:name w:val="Текст выноски1"/>
    <w:basedOn w:val="1"/>
    <w:link w:val="231"/>
    <w:semiHidden/>
    <w:unhideWhenUsed/>
    <w:qFormat/>
    <w:uiPriority w:val="99"/>
    <w:rPr>
      <w:rFonts w:ascii="Tahoma" w:hAnsi="Tahoma" w:eastAsia="Calibri" w:cstheme="minorBidi"/>
      <w:sz w:val="16"/>
      <w:szCs w:val="16"/>
      <w:lang w:val="en-US" w:eastAsia="en-US"/>
    </w:rPr>
  </w:style>
  <w:style w:type="character" w:customStyle="1" w:styleId="231">
    <w:name w:val="Текст выноски Знак"/>
    <w:link w:val="230"/>
    <w:semiHidden/>
    <w:qFormat/>
    <w:uiPriority w:val="99"/>
    <w:rPr>
      <w:rFonts w:ascii="Tahoma" w:hAnsi="Tahoma" w:eastAsia="Calibri"/>
      <w:sz w:val="16"/>
      <w:szCs w:val="16"/>
      <w:lang w:val="en-US" w:eastAsia="en-US"/>
    </w:rPr>
  </w:style>
  <w:style w:type="table" w:customStyle="1" w:styleId="232">
    <w:name w:val="Сетка таблицы11"/>
    <w:basedOn w:val="193"/>
    <w:qFormat/>
    <w:uiPriority w:val="5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3">
    <w:name w:val="Сетка таблицы2"/>
    <w:basedOn w:val="193"/>
    <w:qFormat/>
    <w:uiPriority w:val="59"/>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4">
    <w:name w:val="ConsPlusNormal Знак"/>
    <w:link w:val="210"/>
    <w:qFormat/>
    <w:uiPriority w:val="0"/>
    <w:rPr>
      <w:rFonts w:ascii="Arial" w:hAnsi="Arial" w:cs="Arial"/>
    </w:rPr>
  </w:style>
  <w:style w:type="character" w:customStyle="1" w:styleId="235">
    <w:name w:val="blk"/>
    <w:qFormat/>
    <w:uiPriority w:val="0"/>
  </w:style>
  <w:style w:type="paragraph" w:customStyle="1" w:styleId="236">
    <w:name w:val="Стандартный HTML1"/>
    <w:basedOn w:val="1"/>
    <w:link w:val="23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theme="minorBidi"/>
      <w:sz w:val="20"/>
      <w:szCs w:val="20"/>
      <w:lang w:val="en-US" w:eastAsia="en-US"/>
    </w:rPr>
  </w:style>
  <w:style w:type="character" w:customStyle="1" w:styleId="237">
    <w:name w:val="Стандартный HTML Знак"/>
    <w:link w:val="236"/>
    <w:qFormat/>
    <w:uiPriority w:val="99"/>
    <w:rPr>
      <w:rFonts w:ascii="Courier New" w:hAnsi="Courier New"/>
      <w:lang w:val="en-US" w:eastAsia="en-US"/>
    </w:rPr>
  </w:style>
  <w:style w:type="character" w:customStyle="1" w:styleId="238">
    <w:name w:val="s_10"/>
    <w:qFormat/>
    <w:uiPriority w:val="0"/>
  </w:style>
  <w:style w:type="paragraph" w:customStyle="1" w:styleId="239">
    <w:name w:val="pboth"/>
    <w:basedOn w:val="1"/>
    <w:qFormat/>
    <w:uiPriority w:val="0"/>
    <w:pPr>
      <w:spacing w:before="100" w:beforeAutospacing="1" w:after="100" w:afterAutospacing="1"/>
    </w:pPr>
  </w:style>
  <w:style w:type="paragraph" w:customStyle="1" w:styleId="240">
    <w:name w:val="consplusnormal"/>
    <w:basedOn w:val="1"/>
    <w:qFormat/>
    <w:uiPriority w:val="0"/>
    <w:pPr>
      <w:spacing w:before="100" w:beforeAutospacing="1" w:after="100" w:afterAutospacing="1"/>
    </w:pPr>
  </w:style>
  <w:style w:type="paragraph" w:customStyle="1" w:styleId="241">
    <w:name w:val="Style8"/>
    <w:basedOn w:val="1"/>
    <w:qFormat/>
    <w:uiPriority w:val="99"/>
    <w:pPr>
      <w:widowControl w:val="0"/>
      <w:autoSpaceDE w:val="0"/>
      <w:autoSpaceDN w:val="0"/>
      <w:adjustRightInd w:val="0"/>
      <w:spacing w:line="276" w:lineRule="exact"/>
      <w:ind w:firstLine="581"/>
      <w:jc w:val="both"/>
    </w:pPr>
    <w:rPr>
      <w:rFonts w:ascii="Times New Roman" w:hAnsi="Times New Roman" w:eastAsia="Times New Roman"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30</Pages>
  <Words>10614</Words>
  <Characters>60504</Characters>
  <Lines>504</Lines>
  <Paragraphs>141</Paragraphs>
  <TotalTime>4</TotalTime>
  <ScaleCrop>false</ScaleCrop>
  <LinksUpToDate>false</LinksUpToDate>
  <CharactersWithSpaces>70977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2025-02-25T13:08:00Z</dcterms:created>
  <dc:creator>User</dc:creator>
  <cp:lastModifiedBy>User</cp:lastModifiedBy>
  <dcterms:modified xsi:type="dcterms:W3CDTF">2025-06-10T13:36:23Z</dcterms:modified>
  <dc:title>Образец оформления</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A68665692117469EB9AAD04E91561D4A_12</vt:lpwstr>
  </property>
</Properties>
</file>