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87F2D">
      <w:pPr>
        <w:jc w:val="center"/>
        <w:rPr>
          <w:rFonts w:ascii="Times New Roman CYR" w:hAnsi="Times New Roman CYR"/>
          <w:sz w:val="24"/>
          <w:szCs w:val="24"/>
          <w:lang w:val="en-US"/>
        </w:rPr>
      </w:pPr>
      <w:r>
        <w:rPr>
          <w:rFonts w:ascii="Times New Roman CYR" w:hAnsi="Times New Roman CYR"/>
          <w:sz w:val="24"/>
          <w:szCs w:val="24"/>
        </w:rPr>
        <w:object>
          <v:shape id="_x0000_i1025" o:spt="75" type="#_x0000_t75" style="height:62.6pt;width:56.35pt;" o:ole="t" fillcolor="#FFFFFF"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p w14:paraId="4D2BF735">
      <w:pPr>
        <w:jc w:val="center"/>
        <w:rPr>
          <w:rFonts w:ascii="Times New Roman CYR" w:hAnsi="Times New Roman CYR"/>
          <w:sz w:val="28"/>
          <w:szCs w:val="24"/>
        </w:rPr>
      </w:pPr>
    </w:p>
    <w:p w14:paraId="18B24400">
      <w:pPr>
        <w:keepNext/>
        <w:jc w:val="center"/>
        <w:outlineLvl w:val="0"/>
        <w:rPr>
          <w:rFonts w:ascii="Book Antiqua" w:hAnsi="Book Antiqua"/>
          <w:b/>
          <w:sz w:val="28"/>
        </w:rPr>
      </w:pPr>
      <w:r>
        <w:rPr>
          <w:rFonts w:ascii="Book Antiqua" w:hAnsi="Book Antiqua"/>
          <w:b/>
          <w:sz w:val="28"/>
        </w:rPr>
        <w:t>АДМИНИСТРАЦИЯ МУНИЦИПАЛЬНОГО ОБРАЗОВАНИЯ</w:t>
      </w:r>
    </w:p>
    <w:p w14:paraId="4E0ACFC3">
      <w:pPr>
        <w:jc w:val="center"/>
        <w:rPr>
          <w:rFonts w:ascii="Book Antiqua" w:hAnsi="Book Antiqua"/>
          <w:b/>
          <w:sz w:val="28"/>
          <w:szCs w:val="24"/>
        </w:rPr>
      </w:pPr>
      <w:r>
        <w:rPr>
          <w:rFonts w:ascii="Book Antiqua" w:hAnsi="Book Antiqua"/>
          <w:b/>
          <w:sz w:val="28"/>
          <w:szCs w:val="24"/>
        </w:rPr>
        <w:t>«МОНАСТЫРЩИНСКИЙ МУНИЦИПАЛЬНЫЙ ОКРУГ» СМОЛЕНСКОЙ ОБЛАСТИ</w:t>
      </w:r>
    </w:p>
    <w:p w14:paraId="3C0129E5">
      <w:pPr>
        <w:jc w:val="center"/>
        <w:rPr>
          <w:rFonts w:ascii="Book Antiqua" w:hAnsi="Book Antiqua"/>
          <w:b/>
          <w:sz w:val="28"/>
          <w:szCs w:val="24"/>
        </w:rPr>
      </w:pPr>
    </w:p>
    <w:p w14:paraId="621C89E2">
      <w:pPr>
        <w:keepNext/>
        <w:jc w:val="center"/>
        <w:outlineLvl w:val="1"/>
        <w:rPr>
          <w:rFonts w:ascii="Times New Roman CYR" w:hAnsi="Times New Roman CYR"/>
          <w:b/>
          <w:sz w:val="40"/>
        </w:rPr>
      </w:pPr>
      <w:r>
        <w:rPr>
          <w:rFonts w:ascii="Times New Roman CYR" w:hAnsi="Times New Roman CYR"/>
          <w:b/>
          <w:sz w:val="40"/>
        </w:rPr>
        <w:t>П О С Т А Н О В Л Е Н И Е</w:t>
      </w:r>
    </w:p>
    <w:p w14:paraId="2200B50D">
      <w:pPr>
        <w:pBdr>
          <w:bottom w:val="single" w:color="auto" w:sz="12" w:space="1"/>
        </w:pBdr>
        <w:rPr>
          <w:sz w:val="12"/>
          <w:szCs w:val="12"/>
        </w:rPr>
      </w:pPr>
    </w:p>
    <w:p w14:paraId="23A5BF6C">
      <w:pPr>
        <w:jc w:val="both"/>
        <w:rPr>
          <w:sz w:val="28"/>
          <w:szCs w:val="28"/>
        </w:rPr>
      </w:pPr>
    </w:p>
    <w:p w14:paraId="52B0A763">
      <w:pPr>
        <w:jc w:val="both"/>
        <w:rPr>
          <w:rFonts w:hint="default"/>
          <w:sz w:val="28"/>
          <w:szCs w:val="28"/>
          <w:lang w:val="ru-RU"/>
        </w:rPr>
      </w:pPr>
      <w:r>
        <w:rPr>
          <w:sz w:val="28"/>
          <w:szCs w:val="28"/>
          <w:lang w:val="ru-RU"/>
        </w:rPr>
        <w:t>о</w:t>
      </w:r>
      <w:r>
        <w:rPr>
          <w:sz w:val="28"/>
          <w:szCs w:val="28"/>
        </w:rPr>
        <w:t>т</w:t>
      </w:r>
      <w:r>
        <w:rPr>
          <w:rFonts w:hint="default"/>
          <w:sz w:val="28"/>
          <w:szCs w:val="28"/>
          <w:lang w:val="ru-RU"/>
        </w:rPr>
        <w:t xml:space="preserve"> 31.01.2025 </w:t>
      </w:r>
      <w:bookmarkStart w:id="0" w:name="_GoBack"/>
      <w:bookmarkEnd w:id="0"/>
      <w:r>
        <w:rPr>
          <w:sz w:val="28"/>
          <w:szCs w:val="28"/>
        </w:rPr>
        <w:t>№</w:t>
      </w:r>
      <w:r>
        <w:rPr>
          <w:rFonts w:hint="default"/>
          <w:sz w:val="28"/>
          <w:szCs w:val="28"/>
          <w:lang w:val="ru-RU"/>
        </w:rPr>
        <w:t xml:space="preserve"> 65</w:t>
      </w:r>
    </w:p>
    <w:p w14:paraId="1D35D87F">
      <w:pPr>
        <w:jc w:val="both"/>
        <w:rPr>
          <w:sz w:val="28"/>
          <w:szCs w:val="28"/>
        </w:rPr>
      </w:pPr>
    </w:p>
    <w:p w14:paraId="4F76AF14">
      <w:pPr>
        <w:tabs>
          <w:tab w:val="left" w:pos="426"/>
          <w:tab w:val="left" w:pos="1701"/>
          <w:tab w:val="left" w:pos="2552"/>
          <w:tab w:val="left" w:pos="4536"/>
        </w:tabs>
        <w:ind w:right="5243"/>
        <w:jc w:val="both"/>
        <w:rPr>
          <w:sz w:val="28"/>
          <w:szCs w:val="28"/>
        </w:rPr>
      </w:pPr>
      <w:r>
        <w:rPr>
          <w:sz w:val="28"/>
          <w:szCs w:val="28"/>
        </w:rPr>
        <w:t>Об утверждении Устава Муниципального бюджетного учреждения культуры «Монастырщинское межпоселенческое централизованное библиотечное объединение»</w:t>
      </w:r>
    </w:p>
    <w:p w14:paraId="6149CF5E">
      <w:pPr>
        <w:ind w:right="4960"/>
        <w:jc w:val="both"/>
        <w:rPr>
          <w:sz w:val="28"/>
          <w:szCs w:val="28"/>
        </w:rPr>
      </w:pPr>
    </w:p>
    <w:p w14:paraId="20AE038E">
      <w:pPr>
        <w:ind w:right="4960"/>
        <w:jc w:val="both"/>
        <w:rPr>
          <w:sz w:val="28"/>
          <w:szCs w:val="28"/>
        </w:rPr>
      </w:pPr>
    </w:p>
    <w:p w14:paraId="03C70DB3">
      <w:pPr>
        <w:ind w:firstLine="720"/>
        <w:jc w:val="both"/>
        <w:rPr>
          <w:sz w:val="28"/>
          <w:szCs w:val="28"/>
        </w:rPr>
      </w:pPr>
      <w:r>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p>
    <w:p w14:paraId="4A94ABAC">
      <w:pPr>
        <w:jc w:val="both"/>
        <w:rPr>
          <w:sz w:val="28"/>
          <w:szCs w:val="28"/>
        </w:rPr>
      </w:pPr>
      <w:r>
        <w:rPr>
          <w:sz w:val="28"/>
          <w:szCs w:val="28"/>
        </w:rPr>
        <w:t xml:space="preserve">Уставом муниципального образования «Монастырщинский муниципальный округ» Смоленской области, </w:t>
      </w:r>
    </w:p>
    <w:p w14:paraId="3F782381">
      <w:pPr>
        <w:jc w:val="both"/>
        <w:rPr>
          <w:sz w:val="28"/>
          <w:szCs w:val="28"/>
        </w:rPr>
      </w:pPr>
    </w:p>
    <w:p w14:paraId="297BDB90">
      <w:pPr>
        <w:ind w:firstLine="709"/>
        <w:jc w:val="both"/>
        <w:rPr>
          <w:sz w:val="28"/>
          <w:szCs w:val="28"/>
        </w:rPr>
      </w:pPr>
      <w:r>
        <w:rPr>
          <w:sz w:val="28"/>
          <w:szCs w:val="28"/>
        </w:rPr>
        <w:t>Администрация муниципального образования «Монастырщинский муниципальный округ» Смоленской области п о с т а н о в л я е т:</w:t>
      </w:r>
    </w:p>
    <w:p w14:paraId="72C9568D">
      <w:pPr>
        <w:ind w:firstLine="709"/>
        <w:jc w:val="both"/>
        <w:rPr>
          <w:sz w:val="28"/>
          <w:szCs w:val="28"/>
        </w:rPr>
      </w:pPr>
    </w:p>
    <w:p w14:paraId="0216EB47">
      <w:pPr>
        <w:pStyle w:val="7"/>
        <w:numPr>
          <w:ilvl w:val="0"/>
          <w:numId w:val="1"/>
        </w:numPr>
        <w:ind w:left="0" w:firstLine="709"/>
        <w:jc w:val="both"/>
        <w:rPr>
          <w:sz w:val="28"/>
          <w:szCs w:val="28"/>
        </w:rPr>
      </w:pPr>
      <w:r>
        <w:rPr>
          <w:sz w:val="28"/>
          <w:szCs w:val="28"/>
        </w:rPr>
        <w:t>Утвердить прилагаемый Устав Муниципального бюджетного учреждения культуры «Монастырщинское межпоселенческое централизованное библиотечное объединение».</w:t>
      </w:r>
    </w:p>
    <w:p w14:paraId="625A1F2E">
      <w:pPr>
        <w:pStyle w:val="7"/>
        <w:numPr>
          <w:ilvl w:val="0"/>
          <w:numId w:val="1"/>
        </w:numPr>
        <w:ind w:left="0" w:firstLine="709"/>
        <w:jc w:val="both"/>
        <w:rPr>
          <w:sz w:val="28"/>
          <w:szCs w:val="28"/>
        </w:rPr>
      </w:pPr>
      <w:r>
        <w:rPr>
          <w:sz w:val="28"/>
          <w:szCs w:val="28"/>
        </w:rPr>
        <w:t>Полномочия по государственной регистрации Устава Муниципального бюджетного учреждения культуры «Монастырщинское межпоселенческое централизованное библиотечное объединение» возложить на директора Муниципального бюджетного учреждения культуры «Монастырщинское межпоселенческое централизованное библиотечное объединение» Курдакову Людмилу Викторовну.</w:t>
      </w:r>
    </w:p>
    <w:p w14:paraId="5F982902">
      <w:pPr>
        <w:pStyle w:val="7"/>
        <w:numPr>
          <w:ilvl w:val="0"/>
          <w:numId w:val="1"/>
        </w:numPr>
        <w:ind w:left="0" w:firstLine="709"/>
        <w:jc w:val="both"/>
        <w:rPr>
          <w:sz w:val="28"/>
          <w:szCs w:val="28"/>
        </w:rPr>
      </w:pPr>
      <w:r>
        <w:rPr>
          <w:sz w:val="28"/>
          <w:szCs w:val="28"/>
        </w:rPr>
        <w:t>Признать утратившим силу постановление Администрации муниципального образования «Монастырщинский район» Смоленской области от 10.10.2011 № 346 «Об изменении наименования Муниципального учреждения культуры «Монастырщинское межпоселенческое централизованное библиотечное объединение» и утверждении Устава Муниципального бюджетного учреждения культуры «Монастырщинское межпоселенческое централизованное библиотечное объединение».</w:t>
      </w:r>
    </w:p>
    <w:p w14:paraId="1B09A29D">
      <w:pPr>
        <w:ind w:firstLine="709"/>
        <w:jc w:val="both"/>
        <w:rPr>
          <w:sz w:val="28"/>
          <w:szCs w:val="28"/>
        </w:rPr>
      </w:pPr>
      <w:r>
        <w:rPr>
          <w:sz w:val="28"/>
          <w:szCs w:val="28"/>
        </w:rPr>
        <w:t>3. Контроль за исполнением настоящего постановления возложить на заместителя Главы муниципального образования «Монастырщинский муниципальный округ» Смоленской области Н.А. Дьяконенкова.</w:t>
      </w:r>
    </w:p>
    <w:p w14:paraId="395C9703">
      <w:pPr>
        <w:jc w:val="both"/>
        <w:rPr>
          <w:sz w:val="28"/>
          <w:szCs w:val="28"/>
        </w:rPr>
      </w:pPr>
    </w:p>
    <w:p w14:paraId="556AE713">
      <w:pPr>
        <w:jc w:val="both"/>
        <w:rPr>
          <w:sz w:val="28"/>
          <w:szCs w:val="28"/>
        </w:rPr>
      </w:pPr>
    </w:p>
    <w:tbl>
      <w:tblPr>
        <w:tblStyle w:val="3"/>
        <w:tblW w:w="10425" w:type="dxa"/>
        <w:tblInd w:w="0" w:type="dxa"/>
        <w:tblLayout w:type="autofit"/>
        <w:tblCellMar>
          <w:top w:w="0" w:type="dxa"/>
          <w:left w:w="108" w:type="dxa"/>
          <w:bottom w:w="0" w:type="dxa"/>
          <w:right w:w="108" w:type="dxa"/>
        </w:tblCellMar>
      </w:tblPr>
      <w:tblGrid>
        <w:gridCol w:w="7058"/>
        <w:gridCol w:w="3367"/>
      </w:tblGrid>
      <w:tr w14:paraId="61E39844">
        <w:tblPrEx>
          <w:tblCellMar>
            <w:top w:w="0" w:type="dxa"/>
            <w:left w:w="108" w:type="dxa"/>
            <w:bottom w:w="0" w:type="dxa"/>
            <w:right w:w="108" w:type="dxa"/>
          </w:tblCellMar>
        </w:tblPrEx>
        <w:trPr>
          <w:trHeight w:val="990" w:hRule="atLeast"/>
        </w:trPr>
        <w:tc>
          <w:tcPr>
            <w:tcW w:w="7058" w:type="dxa"/>
            <w:vAlign w:val="bottom"/>
          </w:tcPr>
          <w:p w14:paraId="39C318D8">
            <w:pPr>
              <w:pStyle w:val="9"/>
              <w:rPr>
                <w:rFonts w:ascii="Times New Roman" w:hAnsi="Times New Roman"/>
                <w:sz w:val="28"/>
                <w:szCs w:val="28"/>
              </w:rPr>
            </w:pPr>
            <w:r>
              <w:rPr>
                <w:rFonts w:ascii="Times New Roman" w:hAnsi="Times New Roman"/>
                <w:sz w:val="28"/>
                <w:szCs w:val="28"/>
              </w:rPr>
              <w:t xml:space="preserve">Глава муниципального образования </w:t>
            </w:r>
            <w:r>
              <w:rPr>
                <w:rFonts w:ascii="Times New Roman" w:hAnsi="Times New Roman"/>
                <w:sz w:val="28"/>
                <w:szCs w:val="28"/>
              </w:rPr>
              <w:br w:type="textWrapping"/>
            </w:r>
            <w:r>
              <w:rPr>
                <w:rFonts w:ascii="Times New Roman" w:hAnsi="Times New Roman"/>
                <w:sz w:val="28"/>
                <w:szCs w:val="28"/>
              </w:rPr>
              <w:t>«Монастырщинский муниципальный округ»</w:t>
            </w:r>
          </w:p>
          <w:p w14:paraId="2A443390">
            <w:pPr>
              <w:pStyle w:val="9"/>
              <w:rPr>
                <w:rFonts w:ascii="Times New Roman" w:hAnsi="Times New Roman"/>
                <w:sz w:val="28"/>
                <w:szCs w:val="28"/>
              </w:rPr>
            </w:pPr>
            <w:r>
              <w:rPr>
                <w:rFonts w:ascii="Times New Roman" w:hAnsi="Times New Roman"/>
                <w:sz w:val="28"/>
                <w:szCs w:val="28"/>
              </w:rPr>
              <w:t>Смоленской области</w:t>
            </w:r>
          </w:p>
        </w:tc>
        <w:tc>
          <w:tcPr>
            <w:tcW w:w="3367" w:type="dxa"/>
            <w:vAlign w:val="bottom"/>
          </w:tcPr>
          <w:p w14:paraId="746F14F3">
            <w:pPr>
              <w:pStyle w:val="6"/>
              <w:rPr>
                <w:rFonts w:ascii="Times New Roman" w:hAnsi="Times New Roman"/>
                <w:b/>
                <w:sz w:val="28"/>
                <w:szCs w:val="28"/>
              </w:rPr>
            </w:pPr>
            <w:r>
              <w:rPr>
                <w:rFonts w:ascii="Times New Roman" w:hAnsi="Times New Roman"/>
                <w:b/>
                <w:sz w:val="28"/>
                <w:szCs w:val="28"/>
              </w:rPr>
              <w:t xml:space="preserve">                        В.Б. Титов</w:t>
            </w:r>
          </w:p>
        </w:tc>
      </w:tr>
    </w:tbl>
    <w:p w14:paraId="1B5B79D7"/>
    <w:p w14:paraId="01515CF2">
      <w:pPr>
        <w:pStyle w:val="11"/>
        <w:ind w:firstLine="5387"/>
        <w:rPr>
          <w:rFonts w:ascii="Times New Roman" w:hAnsi="Times New Roman" w:cs="Times New Roman"/>
          <w:sz w:val="28"/>
          <w:szCs w:val="28"/>
        </w:rPr>
      </w:pPr>
    </w:p>
    <w:p w14:paraId="0BA0858B">
      <w:pPr>
        <w:pStyle w:val="11"/>
        <w:ind w:firstLine="5387"/>
        <w:rPr>
          <w:rFonts w:ascii="Times New Roman" w:hAnsi="Times New Roman" w:cs="Times New Roman"/>
          <w:sz w:val="28"/>
          <w:szCs w:val="28"/>
        </w:rPr>
      </w:pPr>
    </w:p>
    <w:p w14:paraId="1719E97D">
      <w:pPr>
        <w:pStyle w:val="11"/>
        <w:ind w:firstLine="5387"/>
        <w:rPr>
          <w:rFonts w:ascii="Times New Roman" w:hAnsi="Times New Roman" w:cs="Times New Roman"/>
          <w:sz w:val="28"/>
          <w:szCs w:val="28"/>
        </w:rPr>
      </w:pPr>
    </w:p>
    <w:p w14:paraId="14C625D4">
      <w:pPr>
        <w:pStyle w:val="11"/>
        <w:ind w:firstLine="5387"/>
        <w:rPr>
          <w:rFonts w:ascii="Times New Roman" w:hAnsi="Times New Roman" w:cs="Times New Roman"/>
          <w:sz w:val="28"/>
          <w:szCs w:val="28"/>
        </w:rPr>
      </w:pPr>
    </w:p>
    <w:p w14:paraId="09329190">
      <w:pPr>
        <w:pStyle w:val="11"/>
        <w:ind w:firstLine="5387"/>
        <w:rPr>
          <w:rFonts w:ascii="Times New Roman" w:hAnsi="Times New Roman" w:cs="Times New Roman"/>
          <w:sz w:val="28"/>
          <w:szCs w:val="28"/>
        </w:rPr>
      </w:pPr>
    </w:p>
    <w:p w14:paraId="7B3B4CCE">
      <w:pPr>
        <w:pStyle w:val="11"/>
        <w:ind w:firstLine="5387"/>
        <w:rPr>
          <w:rFonts w:ascii="Times New Roman" w:hAnsi="Times New Roman" w:cs="Times New Roman"/>
          <w:sz w:val="28"/>
          <w:szCs w:val="28"/>
        </w:rPr>
      </w:pPr>
    </w:p>
    <w:p w14:paraId="7272FA7E">
      <w:pPr>
        <w:pStyle w:val="11"/>
        <w:ind w:firstLine="5387"/>
        <w:rPr>
          <w:rFonts w:ascii="Times New Roman" w:hAnsi="Times New Roman" w:cs="Times New Roman"/>
          <w:sz w:val="28"/>
          <w:szCs w:val="28"/>
        </w:rPr>
      </w:pPr>
    </w:p>
    <w:p w14:paraId="2A00FFFE">
      <w:pPr>
        <w:pStyle w:val="11"/>
        <w:ind w:firstLine="5387"/>
        <w:rPr>
          <w:rFonts w:ascii="Times New Roman" w:hAnsi="Times New Roman" w:cs="Times New Roman"/>
          <w:sz w:val="28"/>
          <w:szCs w:val="28"/>
        </w:rPr>
      </w:pPr>
    </w:p>
    <w:p w14:paraId="3E437885">
      <w:pPr>
        <w:pStyle w:val="11"/>
        <w:ind w:firstLine="5387"/>
        <w:rPr>
          <w:rFonts w:ascii="Times New Roman" w:hAnsi="Times New Roman" w:cs="Times New Roman"/>
          <w:sz w:val="28"/>
          <w:szCs w:val="28"/>
        </w:rPr>
      </w:pPr>
    </w:p>
    <w:p w14:paraId="585AD343">
      <w:pPr>
        <w:pStyle w:val="11"/>
        <w:ind w:firstLine="5387"/>
        <w:rPr>
          <w:rFonts w:ascii="Times New Roman" w:hAnsi="Times New Roman" w:cs="Times New Roman"/>
          <w:sz w:val="28"/>
          <w:szCs w:val="28"/>
        </w:rPr>
      </w:pPr>
    </w:p>
    <w:p w14:paraId="5F66C58E">
      <w:pPr>
        <w:pStyle w:val="11"/>
        <w:ind w:firstLine="5387"/>
        <w:rPr>
          <w:rFonts w:ascii="Times New Roman" w:hAnsi="Times New Roman" w:cs="Times New Roman"/>
          <w:sz w:val="28"/>
          <w:szCs w:val="28"/>
        </w:rPr>
      </w:pPr>
    </w:p>
    <w:p w14:paraId="471D4E01">
      <w:pPr>
        <w:pStyle w:val="11"/>
        <w:ind w:firstLine="5387"/>
        <w:rPr>
          <w:rFonts w:ascii="Times New Roman" w:hAnsi="Times New Roman" w:cs="Times New Roman"/>
          <w:sz w:val="28"/>
          <w:szCs w:val="28"/>
        </w:rPr>
      </w:pPr>
    </w:p>
    <w:p w14:paraId="0FE13F0D">
      <w:pPr>
        <w:pStyle w:val="11"/>
        <w:ind w:firstLine="5387"/>
        <w:rPr>
          <w:rFonts w:ascii="Times New Roman" w:hAnsi="Times New Roman" w:cs="Times New Roman"/>
          <w:sz w:val="28"/>
          <w:szCs w:val="28"/>
        </w:rPr>
      </w:pPr>
    </w:p>
    <w:p w14:paraId="6523E607">
      <w:pPr>
        <w:pStyle w:val="11"/>
        <w:ind w:firstLine="5387"/>
        <w:rPr>
          <w:rFonts w:ascii="Times New Roman" w:hAnsi="Times New Roman" w:cs="Times New Roman"/>
          <w:sz w:val="28"/>
          <w:szCs w:val="28"/>
        </w:rPr>
      </w:pPr>
    </w:p>
    <w:p w14:paraId="46F29525">
      <w:pPr>
        <w:pStyle w:val="11"/>
        <w:ind w:firstLine="5387"/>
        <w:rPr>
          <w:rFonts w:ascii="Times New Roman" w:hAnsi="Times New Roman" w:cs="Times New Roman"/>
          <w:sz w:val="28"/>
          <w:szCs w:val="28"/>
        </w:rPr>
      </w:pPr>
    </w:p>
    <w:p w14:paraId="6F840008">
      <w:pPr>
        <w:pStyle w:val="11"/>
        <w:ind w:firstLine="5387"/>
        <w:rPr>
          <w:rFonts w:ascii="Times New Roman" w:hAnsi="Times New Roman" w:cs="Times New Roman"/>
          <w:sz w:val="28"/>
          <w:szCs w:val="28"/>
        </w:rPr>
      </w:pPr>
    </w:p>
    <w:p w14:paraId="3605AAE1">
      <w:pPr>
        <w:pStyle w:val="11"/>
        <w:ind w:firstLine="5387"/>
        <w:rPr>
          <w:rFonts w:ascii="Times New Roman" w:hAnsi="Times New Roman" w:cs="Times New Roman"/>
          <w:sz w:val="28"/>
          <w:szCs w:val="28"/>
        </w:rPr>
      </w:pPr>
    </w:p>
    <w:p w14:paraId="44A01044">
      <w:pPr>
        <w:pStyle w:val="11"/>
        <w:ind w:firstLine="5387"/>
        <w:rPr>
          <w:rFonts w:ascii="Times New Roman" w:hAnsi="Times New Roman" w:cs="Times New Roman"/>
          <w:sz w:val="28"/>
          <w:szCs w:val="28"/>
        </w:rPr>
      </w:pPr>
    </w:p>
    <w:p w14:paraId="67BF4F01">
      <w:pPr>
        <w:pStyle w:val="11"/>
        <w:ind w:firstLine="5387"/>
        <w:rPr>
          <w:rFonts w:ascii="Times New Roman" w:hAnsi="Times New Roman" w:cs="Times New Roman"/>
          <w:sz w:val="28"/>
          <w:szCs w:val="28"/>
        </w:rPr>
      </w:pPr>
    </w:p>
    <w:p w14:paraId="5F50C307">
      <w:pPr>
        <w:pStyle w:val="11"/>
        <w:ind w:firstLine="5387"/>
        <w:rPr>
          <w:rFonts w:ascii="Times New Roman" w:hAnsi="Times New Roman" w:cs="Times New Roman"/>
          <w:sz w:val="28"/>
          <w:szCs w:val="28"/>
        </w:rPr>
      </w:pPr>
    </w:p>
    <w:p w14:paraId="71C73B7B">
      <w:pPr>
        <w:pStyle w:val="11"/>
        <w:ind w:firstLine="5387"/>
        <w:rPr>
          <w:rFonts w:ascii="Times New Roman" w:hAnsi="Times New Roman" w:cs="Times New Roman"/>
          <w:sz w:val="28"/>
          <w:szCs w:val="28"/>
        </w:rPr>
      </w:pPr>
    </w:p>
    <w:p w14:paraId="72EE44F2">
      <w:pPr>
        <w:pStyle w:val="11"/>
        <w:ind w:firstLine="5387"/>
        <w:rPr>
          <w:rFonts w:ascii="Times New Roman" w:hAnsi="Times New Roman" w:cs="Times New Roman"/>
          <w:sz w:val="28"/>
          <w:szCs w:val="28"/>
        </w:rPr>
      </w:pPr>
    </w:p>
    <w:p w14:paraId="629E3EF8">
      <w:pPr>
        <w:pStyle w:val="11"/>
        <w:ind w:firstLine="5387"/>
        <w:rPr>
          <w:rFonts w:ascii="Times New Roman" w:hAnsi="Times New Roman" w:cs="Times New Roman"/>
          <w:sz w:val="28"/>
          <w:szCs w:val="28"/>
        </w:rPr>
      </w:pPr>
    </w:p>
    <w:p w14:paraId="2E2CE696">
      <w:pPr>
        <w:pStyle w:val="11"/>
        <w:ind w:firstLine="5387"/>
        <w:rPr>
          <w:rFonts w:ascii="Times New Roman" w:hAnsi="Times New Roman" w:cs="Times New Roman"/>
          <w:sz w:val="28"/>
          <w:szCs w:val="28"/>
        </w:rPr>
      </w:pPr>
    </w:p>
    <w:p w14:paraId="575F9B77">
      <w:pPr>
        <w:pStyle w:val="11"/>
        <w:ind w:firstLine="5387"/>
        <w:rPr>
          <w:rFonts w:ascii="Times New Roman" w:hAnsi="Times New Roman" w:cs="Times New Roman"/>
          <w:sz w:val="28"/>
          <w:szCs w:val="28"/>
        </w:rPr>
      </w:pPr>
    </w:p>
    <w:p w14:paraId="10B6FFB8">
      <w:pPr>
        <w:pStyle w:val="11"/>
        <w:ind w:firstLine="5387"/>
        <w:rPr>
          <w:rFonts w:ascii="Times New Roman" w:hAnsi="Times New Roman" w:cs="Times New Roman"/>
          <w:sz w:val="28"/>
          <w:szCs w:val="28"/>
        </w:rPr>
      </w:pPr>
    </w:p>
    <w:p w14:paraId="7BC6DDDB">
      <w:pPr>
        <w:pStyle w:val="11"/>
        <w:ind w:firstLine="5387"/>
        <w:rPr>
          <w:rFonts w:ascii="Times New Roman" w:hAnsi="Times New Roman" w:cs="Times New Roman"/>
          <w:sz w:val="28"/>
          <w:szCs w:val="28"/>
        </w:rPr>
      </w:pPr>
    </w:p>
    <w:p w14:paraId="5C3E7AE8">
      <w:pPr>
        <w:pStyle w:val="11"/>
        <w:ind w:firstLine="5387"/>
        <w:rPr>
          <w:rFonts w:ascii="Times New Roman" w:hAnsi="Times New Roman" w:cs="Times New Roman"/>
          <w:sz w:val="28"/>
          <w:szCs w:val="28"/>
        </w:rPr>
      </w:pPr>
    </w:p>
    <w:p w14:paraId="23ACF927">
      <w:pPr>
        <w:pStyle w:val="11"/>
        <w:ind w:firstLine="5387"/>
        <w:rPr>
          <w:rFonts w:ascii="Times New Roman" w:hAnsi="Times New Roman" w:cs="Times New Roman"/>
          <w:sz w:val="28"/>
          <w:szCs w:val="28"/>
        </w:rPr>
      </w:pPr>
    </w:p>
    <w:p w14:paraId="4E383E24">
      <w:pPr>
        <w:pStyle w:val="11"/>
        <w:ind w:firstLine="5387"/>
        <w:rPr>
          <w:rFonts w:ascii="Times New Roman" w:hAnsi="Times New Roman" w:cs="Times New Roman"/>
          <w:sz w:val="28"/>
          <w:szCs w:val="28"/>
        </w:rPr>
      </w:pPr>
    </w:p>
    <w:p w14:paraId="6E404CB4">
      <w:pPr>
        <w:pStyle w:val="11"/>
        <w:ind w:firstLine="5387"/>
        <w:rPr>
          <w:rFonts w:ascii="Times New Roman" w:hAnsi="Times New Roman" w:cs="Times New Roman"/>
          <w:sz w:val="28"/>
          <w:szCs w:val="28"/>
        </w:rPr>
      </w:pPr>
    </w:p>
    <w:p w14:paraId="61FEC925">
      <w:pPr>
        <w:pStyle w:val="11"/>
        <w:ind w:firstLine="5387"/>
        <w:rPr>
          <w:rFonts w:ascii="Times New Roman" w:hAnsi="Times New Roman" w:cs="Times New Roman"/>
          <w:sz w:val="28"/>
          <w:szCs w:val="28"/>
        </w:rPr>
      </w:pPr>
    </w:p>
    <w:p w14:paraId="43303966">
      <w:pPr>
        <w:pStyle w:val="11"/>
        <w:ind w:firstLine="5387"/>
        <w:rPr>
          <w:rFonts w:ascii="Times New Roman" w:hAnsi="Times New Roman" w:cs="Times New Roman"/>
          <w:sz w:val="28"/>
          <w:szCs w:val="28"/>
        </w:rPr>
      </w:pPr>
    </w:p>
    <w:p w14:paraId="6E7AD221">
      <w:pPr>
        <w:pStyle w:val="11"/>
        <w:ind w:firstLine="5387"/>
        <w:rPr>
          <w:rFonts w:ascii="Times New Roman" w:hAnsi="Times New Roman" w:cs="Times New Roman"/>
          <w:sz w:val="28"/>
          <w:szCs w:val="28"/>
        </w:rPr>
      </w:pPr>
    </w:p>
    <w:p w14:paraId="7CB2511E">
      <w:pPr>
        <w:shd w:val="clear" w:color="auto" w:fill="FFFFFF"/>
        <w:spacing w:line="276" w:lineRule="auto"/>
        <w:ind w:firstLine="4962"/>
        <w:rPr>
          <w:sz w:val="28"/>
          <w:szCs w:val="28"/>
        </w:rPr>
      </w:pPr>
      <w:r>
        <w:rPr>
          <w:sz w:val="28"/>
          <w:szCs w:val="28"/>
        </w:rPr>
        <w:t>УТВЕРЖДЕН</w:t>
      </w:r>
    </w:p>
    <w:tbl>
      <w:tblPr>
        <w:tblStyle w:val="3"/>
        <w:tblW w:w="4935" w:type="dxa"/>
        <w:tblInd w:w="4928" w:type="dxa"/>
        <w:tblLayout w:type="fixed"/>
        <w:tblCellMar>
          <w:top w:w="0" w:type="dxa"/>
          <w:left w:w="108" w:type="dxa"/>
          <w:bottom w:w="0" w:type="dxa"/>
          <w:right w:w="108" w:type="dxa"/>
        </w:tblCellMar>
      </w:tblPr>
      <w:tblGrid>
        <w:gridCol w:w="4935"/>
      </w:tblGrid>
      <w:tr w14:paraId="3983EB65">
        <w:tblPrEx>
          <w:tblCellMar>
            <w:top w:w="0" w:type="dxa"/>
            <w:left w:w="108" w:type="dxa"/>
            <w:bottom w:w="0" w:type="dxa"/>
            <w:right w:w="108" w:type="dxa"/>
          </w:tblCellMar>
        </w:tblPrEx>
        <w:trPr>
          <w:trHeight w:val="1367" w:hRule="atLeast"/>
        </w:trPr>
        <w:tc>
          <w:tcPr>
            <w:tcW w:w="4932" w:type="dxa"/>
          </w:tcPr>
          <w:p w14:paraId="66095205">
            <w:pPr>
              <w:spacing w:line="276" w:lineRule="auto"/>
              <w:jc w:val="both"/>
              <w:rPr>
                <w:sz w:val="28"/>
                <w:szCs w:val="28"/>
                <w:lang w:eastAsia="en-US"/>
              </w:rPr>
            </w:pPr>
            <w:r>
              <w:rPr>
                <w:sz w:val="28"/>
                <w:szCs w:val="28"/>
                <w:lang w:eastAsia="en-US"/>
              </w:rPr>
              <w:t>постановлением Администрации</w:t>
            </w:r>
          </w:p>
          <w:p w14:paraId="35FABCC0">
            <w:pPr>
              <w:spacing w:line="276" w:lineRule="auto"/>
              <w:jc w:val="both"/>
              <w:rPr>
                <w:sz w:val="28"/>
                <w:szCs w:val="28"/>
                <w:lang w:eastAsia="en-US"/>
              </w:rPr>
            </w:pPr>
            <w:r>
              <w:rPr>
                <w:sz w:val="28"/>
                <w:szCs w:val="28"/>
                <w:lang w:eastAsia="en-US"/>
              </w:rPr>
              <w:t xml:space="preserve">муниципального образования </w:t>
            </w:r>
          </w:p>
          <w:p w14:paraId="74CA1309">
            <w:pPr>
              <w:spacing w:line="276" w:lineRule="auto"/>
              <w:jc w:val="both"/>
              <w:rPr>
                <w:sz w:val="28"/>
                <w:szCs w:val="28"/>
                <w:lang w:eastAsia="en-US"/>
              </w:rPr>
            </w:pPr>
            <w:r>
              <w:rPr>
                <w:sz w:val="28"/>
                <w:szCs w:val="28"/>
                <w:lang w:eastAsia="en-US"/>
              </w:rPr>
              <w:t>«Монастырщинский муниципальный округ» Смоленской области</w:t>
            </w:r>
          </w:p>
          <w:p w14:paraId="6DB8A2E7">
            <w:pPr>
              <w:widowControl w:val="0"/>
              <w:autoSpaceDE w:val="0"/>
              <w:autoSpaceDN w:val="0"/>
              <w:adjustRightInd w:val="0"/>
              <w:spacing w:line="276" w:lineRule="auto"/>
              <w:jc w:val="both"/>
              <w:rPr>
                <w:sz w:val="28"/>
                <w:szCs w:val="28"/>
                <w:lang w:eastAsia="en-US"/>
              </w:rPr>
            </w:pPr>
            <w:r>
              <w:rPr>
                <w:sz w:val="28"/>
                <w:szCs w:val="28"/>
                <w:lang w:eastAsia="en-US"/>
              </w:rPr>
              <w:t>от___________________ № ____</w:t>
            </w:r>
          </w:p>
        </w:tc>
      </w:tr>
    </w:tbl>
    <w:p w14:paraId="2D74BF3A">
      <w:pPr>
        <w:shd w:val="clear" w:color="auto" w:fill="FFFFFF"/>
        <w:jc w:val="right"/>
        <w:rPr>
          <w:sz w:val="24"/>
          <w:szCs w:val="24"/>
        </w:rPr>
      </w:pPr>
    </w:p>
    <w:p w14:paraId="412417B1">
      <w:pPr>
        <w:shd w:val="clear" w:color="auto" w:fill="FFFFFF"/>
        <w:jc w:val="right"/>
        <w:rPr>
          <w:sz w:val="24"/>
          <w:szCs w:val="24"/>
        </w:rPr>
      </w:pPr>
    </w:p>
    <w:p w14:paraId="15BDE330">
      <w:pPr>
        <w:shd w:val="clear" w:color="auto" w:fill="FFFFFF"/>
        <w:jc w:val="right"/>
        <w:rPr>
          <w:sz w:val="24"/>
          <w:szCs w:val="24"/>
        </w:rPr>
      </w:pPr>
    </w:p>
    <w:p w14:paraId="4BFCBA18">
      <w:pPr>
        <w:shd w:val="clear" w:color="auto" w:fill="FFFFFF"/>
        <w:jc w:val="right"/>
        <w:rPr>
          <w:sz w:val="24"/>
          <w:szCs w:val="24"/>
        </w:rPr>
      </w:pPr>
    </w:p>
    <w:p w14:paraId="42340BFD">
      <w:pPr>
        <w:shd w:val="clear" w:color="auto" w:fill="FFFFFF"/>
        <w:jc w:val="right"/>
        <w:rPr>
          <w:sz w:val="24"/>
          <w:szCs w:val="24"/>
        </w:rPr>
      </w:pPr>
    </w:p>
    <w:p w14:paraId="55BD5F09">
      <w:pPr>
        <w:shd w:val="clear" w:color="auto" w:fill="FFFFFF"/>
        <w:jc w:val="right"/>
        <w:rPr>
          <w:sz w:val="24"/>
          <w:szCs w:val="24"/>
        </w:rPr>
      </w:pPr>
    </w:p>
    <w:p w14:paraId="671C9A46">
      <w:pPr>
        <w:shd w:val="clear" w:color="auto" w:fill="FFFFFF"/>
        <w:jc w:val="center"/>
        <w:rPr>
          <w:b/>
          <w:bCs/>
          <w:position w:val="1"/>
          <w:sz w:val="48"/>
          <w:szCs w:val="48"/>
        </w:rPr>
      </w:pPr>
      <w:r>
        <w:rPr>
          <w:b/>
          <w:bCs/>
          <w:position w:val="1"/>
          <w:sz w:val="48"/>
          <w:szCs w:val="48"/>
        </w:rPr>
        <w:t>УСТАВ</w:t>
      </w:r>
    </w:p>
    <w:p w14:paraId="0643EBB6">
      <w:pPr>
        <w:shd w:val="clear" w:color="auto" w:fill="FFFFFF"/>
        <w:jc w:val="center"/>
        <w:rPr>
          <w:b/>
          <w:bCs/>
          <w:position w:val="1"/>
          <w:sz w:val="48"/>
          <w:szCs w:val="48"/>
        </w:rPr>
      </w:pPr>
      <w:r>
        <w:rPr>
          <w:b/>
          <w:bCs/>
          <w:position w:val="1"/>
          <w:sz w:val="48"/>
          <w:szCs w:val="48"/>
        </w:rPr>
        <w:t>Муниципального бюджетного</w:t>
      </w:r>
    </w:p>
    <w:p w14:paraId="40A7AF35">
      <w:pPr>
        <w:shd w:val="clear" w:color="auto" w:fill="FFFFFF"/>
        <w:jc w:val="center"/>
        <w:rPr>
          <w:b/>
          <w:bCs/>
          <w:position w:val="1"/>
          <w:sz w:val="48"/>
          <w:szCs w:val="48"/>
        </w:rPr>
      </w:pPr>
      <w:r>
        <w:rPr>
          <w:b/>
          <w:bCs/>
          <w:position w:val="1"/>
          <w:sz w:val="48"/>
          <w:szCs w:val="48"/>
        </w:rPr>
        <w:t xml:space="preserve"> учреждения культуры</w:t>
      </w:r>
    </w:p>
    <w:p w14:paraId="26234C3E">
      <w:pPr>
        <w:shd w:val="clear" w:color="auto" w:fill="FFFFFF"/>
        <w:jc w:val="center"/>
        <w:rPr>
          <w:b/>
          <w:bCs/>
          <w:position w:val="1"/>
          <w:sz w:val="48"/>
          <w:szCs w:val="48"/>
        </w:rPr>
      </w:pPr>
      <w:r>
        <w:rPr>
          <w:b/>
          <w:bCs/>
          <w:position w:val="1"/>
          <w:sz w:val="48"/>
          <w:szCs w:val="48"/>
        </w:rPr>
        <w:t>«Монастырщинское межпоселенческое централизованное библиотечное объединение»</w:t>
      </w:r>
    </w:p>
    <w:p w14:paraId="78E00861">
      <w:pPr>
        <w:shd w:val="clear" w:color="auto" w:fill="FFFFFF"/>
        <w:jc w:val="right"/>
        <w:rPr>
          <w:sz w:val="24"/>
          <w:szCs w:val="24"/>
        </w:rPr>
      </w:pPr>
    </w:p>
    <w:p w14:paraId="46BFED42">
      <w:pPr>
        <w:shd w:val="clear" w:color="auto" w:fill="FFFFFF"/>
        <w:jc w:val="right"/>
        <w:rPr>
          <w:b/>
          <w:bCs/>
          <w:position w:val="1"/>
          <w:sz w:val="24"/>
          <w:szCs w:val="24"/>
        </w:rPr>
      </w:pPr>
    </w:p>
    <w:p w14:paraId="65ED0D52">
      <w:pPr>
        <w:shd w:val="clear" w:color="auto" w:fill="FFFFFF"/>
        <w:jc w:val="right"/>
        <w:rPr>
          <w:sz w:val="24"/>
          <w:szCs w:val="24"/>
        </w:rPr>
      </w:pPr>
    </w:p>
    <w:p w14:paraId="299BE8BE">
      <w:pPr>
        <w:shd w:val="clear" w:color="auto" w:fill="FFFFFF"/>
        <w:jc w:val="right"/>
        <w:rPr>
          <w:sz w:val="24"/>
          <w:szCs w:val="24"/>
        </w:rPr>
      </w:pPr>
    </w:p>
    <w:p w14:paraId="5F5E9EE1">
      <w:pPr>
        <w:shd w:val="clear" w:color="auto" w:fill="FFFFFF"/>
        <w:jc w:val="right"/>
        <w:rPr>
          <w:sz w:val="24"/>
          <w:szCs w:val="24"/>
        </w:rPr>
      </w:pPr>
    </w:p>
    <w:p w14:paraId="2D256D58">
      <w:pPr>
        <w:shd w:val="clear" w:color="auto" w:fill="FFFFFF"/>
        <w:jc w:val="right"/>
        <w:rPr>
          <w:sz w:val="24"/>
          <w:szCs w:val="24"/>
        </w:rPr>
      </w:pPr>
    </w:p>
    <w:p w14:paraId="49AE4ABD">
      <w:pPr>
        <w:shd w:val="clear" w:color="auto" w:fill="FFFFFF"/>
        <w:jc w:val="right"/>
        <w:rPr>
          <w:sz w:val="24"/>
          <w:szCs w:val="24"/>
        </w:rPr>
      </w:pPr>
    </w:p>
    <w:p w14:paraId="47F0DC1D">
      <w:pPr>
        <w:shd w:val="clear" w:color="auto" w:fill="FFFFFF"/>
        <w:jc w:val="right"/>
        <w:rPr>
          <w:sz w:val="24"/>
          <w:szCs w:val="24"/>
        </w:rPr>
      </w:pPr>
    </w:p>
    <w:p w14:paraId="0E3C3EC6">
      <w:pPr>
        <w:shd w:val="clear" w:color="auto" w:fill="FFFFFF"/>
        <w:jc w:val="right"/>
        <w:rPr>
          <w:sz w:val="24"/>
          <w:szCs w:val="24"/>
        </w:rPr>
      </w:pPr>
    </w:p>
    <w:p w14:paraId="54B88CB6">
      <w:pPr>
        <w:shd w:val="clear" w:color="auto" w:fill="FFFFFF"/>
        <w:jc w:val="right"/>
        <w:rPr>
          <w:sz w:val="24"/>
          <w:szCs w:val="24"/>
        </w:rPr>
      </w:pPr>
    </w:p>
    <w:p w14:paraId="11B8AAE6">
      <w:pPr>
        <w:shd w:val="clear" w:color="auto" w:fill="FFFFFF"/>
        <w:jc w:val="right"/>
        <w:rPr>
          <w:sz w:val="24"/>
          <w:szCs w:val="24"/>
        </w:rPr>
      </w:pPr>
    </w:p>
    <w:p w14:paraId="1EFEABB0">
      <w:pPr>
        <w:shd w:val="clear" w:color="auto" w:fill="FFFFFF"/>
        <w:jc w:val="right"/>
        <w:rPr>
          <w:sz w:val="24"/>
          <w:szCs w:val="24"/>
        </w:rPr>
      </w:pPr>
    </w:p>
    <w:p w14:paraId="46285C8F">
      <w:pPr>
        <w:shd w:val="clear" w:color="auto" w:fill="FFFFFF"/>
        <w:jc w:val="right"/>
        <w:rPr>
          <w:szCs w:val="24"/>
        </w:rPr>
      </w:pPr>
    </w:p>
    <w:p w14:paraId="32E6F8FF">
      <w:pPr>
        <w:shd w:val="clear" w:color="auto" w:fill="FFFFFF"/>
        <w:ind w:right="15"/>
        <w:jc w:val="right"/>
        <w:rPr>
          <w:szCs w:val="24"/>
        </w:rPr>
      </w:pPr>
    </w:p>
    <w:p w14:paraId="17AD2179">
      <w:pPr>
        <w:shd w:val="clear" w:color="auto" w:fill="FFFFFF"/>
        <w:jc w:val="right"/>
        <w:rPr>
          <w:sz w:val="24"/>
          <w:szCs w:val="24"/>
        </w:rPr>
      </w:pPr>
    </w:p>
    <w:p w14:paraId="78E77493">
      <w:pPr>
        <w:shd w:val="clear" w:color="auto" w:fill="FFFFFF"/>
        <w:ind w:right="15"/>
        <w:jc w:val="right"/>
        <w:rPr>
          <w:sz w:val="24"/>
          <w:szCs w:val="24"/>
        </w:rPr>
      </w:pPr>
    </w:p>
    <w:p w14:paraId="1671786C">
      <w:pPr>
        <w:shd w:val="clear" w:color="auto" w:fill="FFFFFF"/>
        <w:ind w:right="15"/>
        <w:jc w:val="right"/>
        <w:rPr>
          <w:sz w:val="24"/>
          <w:szCs w:val="24"/>
        </w:rPr>
      </w:pPr>
    </w:p>
    <w:p w14:paraId="2782BE27">
      <w:pPr>
        <w:shd w:val="clear" w:color="auto" w:fill="FFFFFF"/>
        <w:ind w:right="15"/>
        <w:jc w:val="right"/>
        <w:rPr>
          <w:sz w:val="24"/>
          <w:szCs w:val="24"/>
        </w:rPr>
      </w:pPr>
    </w:p>
    <w:p w14:paraId="451F2DE1">
      <w:pPr>
        <w:shd w:val="clear" w:color="auto" w:fill="FFFFFF"/>
        <w:ind w:right="15"/>
        <w:jc w:val="right"/>
        <w:rPr>
          <w:sz w:val="24"/>
          <w:szCs w:val="24"/>
        </w:rPr>
      </w:pPr>
    </w:p>
    <w:p w14:paraId="0CAAFC05">
      <w:pPr>
        <w:shd w:val="clear" w:color="auto" w:fill="FFFFFF"/>
        <w:ind w:right="15"/>
        <w:jc w:val="right"/>
        <w:rPr>
          <w:sz w:val="24"/>
          <w:szCs w:val="24"/>
        </w:rPr>
      </w:pPr>
    </w:p>
    <w:p w14:paraId="2E351990">
      <w:pPr>
        <w:shd w:val="clear" w:color="auto" w:fill="FFFFFF"/>
        <w:ind w:right="15"/>
        <w:jc w:val="right"/>
        <w:rPr>
          <w:sz w:val="24"/>
          <w:szCs w:val="24"/>
        </w:rPr>
      </w:pPr>
    </w:p>
    <w:p w14:paraId="5B60F7CB">
      <w:pPr>
        <w:shd w:val="clear" w:color="auto" w:fill="FFFFFF"/>
        <w:ind w:right="15"/>
        <w:jc w:val="right"/>
        <w:rPr>
          <w:sz w:val="24"/>
          <w:szCs w:val="24"/>
        </w:rPr>
      </w:pPr>
    </w:p>
    <w:p w14:paraId="0748B22D">
      <w:pPr>
        <w:shd w:val="clear" w:color="auto" w:fill="FFFFFF"/>
        <w:ind w:right="15"/>
        <w:jc w:val="right"/>
        <w:rPr>
          <w:sz w:val="24"/>
          <w:szCs w:val="24"/>
        </w:rPr>
      </w:pPr>
    </w:p>
    <w:p w14:paraId="77925E26">
      <w:pPr>
        <w:shd w:val="clear" w:color="auto" w:fill="FFFFFF"/>
        <w:ind w:right="15"/>
        <w:jc w:val="right"/>
        <w:rPr>
          <w:sz w:val="24"/>
          <w:szCs w:val="24"/>
        </w:rPr>
      </w:pPr>
    </w:p>
    <w:p w14:paraId="2E0A91EB">
      <w:pPr>
        <w:shd w:val="clear" w:color="auto" w:fill="FFFFFF"/>
        <w:ind w:right="15"/>
        <w:jc w:val="right"/>
        <w:rPr>
          <w:sz w:val="24"/>
          <w:szCs w:val="24"/>
        </w:rPr>
      </w:pPr>
    </w:p>
    <w:p w14:paraId="515E27BD">
      <w:pPr>
        <w:shd w:val="clear" w:color="auto" w:fill="FFFFFF"/>
        <w:ind w:right="15"/>
        <w:jc w:val="right"/>
        <w:rPr>
          <w:sz w:val="24"/>
          <w:szCs w:val="24"/>
        </w:rPr>
      </w:pPr>
    </w:p>
    <w:p w14:paraId="637F6C85">
      <w:pPr>
        <w:pStyle w:val="7"/>
        <w:widowControl w:val="0"/>
        <w:numPr>
          <w:ilvl w:val="0"/>
          <w:numId w:val="2"/>
        </w:numPr>
        <w:autoSpaceDE w:val="0"/>
        <w:autoSpaceDN w:val="0"/>
        <w:adjustRightInd w:val="0"/>
        <w:jc w:val="center"/>
        <w:rPr>
          <w:b/>
          <w:sz w:val="32"/>
          <w:szCs w:val="32"/>
        </w:rPr>
      </w:pPr>
      <w:r>
        <w:rPr>
          <w:b/>
          <w:sz w:val="32"/>
          <w:szCs w:val="32"/>
        </w:rPr>
        <w:t>Общие положения.</w:t>
      </w:r>
    </w:p>
    <w:p w14:paraId="50FB5517">
      <w:pPr>
        <w:pStyle w:val="7"/>
        <w:ind w:left="1080" w:firstLine="709"/>
      </w:pPr>
    </w:p>
    <w:p w14:paraId="521C9E23">
      <w:pPr>
        <w:ind w:firstLine="709"/>
        <w:jc w:val="both"/>
        <w:rPr>
          <w:bCs/>
          <w:position w:val="1"/>
          <w:sz w:val="28"/>
          <w:szCs w:val="28"/>
        </w:rPr>
      </w:pPr>
      <w:r>
        <w:rPr>
          <w:sz w:val="28"/>
          <w:szCs w:val="28"/>
        </w:rPr>
        <w:t>1.1.</w:t>
      </w:r>
      <w:r>
        <w:rPr>
          <w:sz w:val="24"/>
          <w:szCs w:val="24"/>
        </w:rPr>
        <w:t xml:space="preserve"> </w:t>
      </w:r>
      <w:r>
        <w:rPr>
          <w:bCs/>
          <w:position w:val="1"/>
          <w:sz w:val="28"/>
          <w:szCs w:val="28"/>
        </w:rPr>
        <w:t>Муниципальное бюджетное учреждение культуры «Монастырщинское межпоселенческое централизованное библиотечное объединение»</w:t>
      </w:r>
      <w:r>
        <w:rPr>
          <w:sz w:val="28"/>
          <w:szCs w:val="28"/>
        </w:rPr>
        <w:t xml:space="preserve"> (далее именуемое – Учреждение) является бюджетной, некоммерческой организацией, финансовое обеспечение деятельности которой, осуществляется полностью за счёт бюджета муниципального образования «Монастырщинский муниципальный округ» Смоленской области на основе плана финансово-хозяйственной деятельности.</w:t>
      </w:r>
    </w:p>
    <w:p w14:paraId="1BFEC581">
      <w:pPr>
        <w:ind w:firstLine="709"/>
        <w:jc w:val="both"/>
        <w:rPr>
          <w:bCs/>
          <w:position w:val="1"/>
          <w:sz w:val="28"/>
          <w:szCs w:val="28"/>
        </w:rPr>
      </w:pPr>
      <w:r>
        <w:rPr>
          <w:sz w:val="28"/>
          <w:szCs w:val="28"/>
        </w:rPr>
        <w:t xml:space="preserve">1.2. Полное название Учреждения: </w:t>
      </w:r>
      <w:r>
        <w:rPr>
          <w:bCs/>
          <w:position w:val="1"/>
          <w:sz w:val="28"/>
          <w:szCs w:val="28"/>
        </w:rPr>
        <w:t>Муниципальное бюджетное учреждение культуры «Монастырщинское межпоселенческое централизованное библиотечное объединение».</w:t>
      </w:r>
    </w:p>
    <w:p w14:paraId="10D9E8EB">
      <w:pPr>
        <w:ind w:firstLine="709"/>
        <w:jc w:val="both"/>
        <w:rPr>
          <w:sz w:val="28"/>
          <w:szCs w:val="28"/>
        </w:rPr>
      </w:pPr>
      <w:r>
        <w:rPr>
          <w:bCs/>
          <w:position w:val="1"/>
          <w:sz w:val="28"/>
          <w:szCs w:val="28"/>
        </w:rPr>
        <w:t xml:space="preserve">Сокращённое наименование – </w:t>
      </w:r>
      <w:r>
        <w:rPr>
          <w:sz w:val="28"/>
          <w:szCs w:val="28"/>
        </w:rPr>
        <w:t>МБУК «Монастырщинское МЦБО».</w:t>
      </w:r>
    </w:p>
    <w:p w14:paraId="227B8FF7">
      <w:pPr>
        <w:ind w:firstLine="709"/>
        <w:jc w:val="both"/>
        <w:rPr>
          <w:sz w:val="28"/>
          <w:szCs w:val="28"/>
        </w:rPr>
      </w:pPr>
      <w:r>
        <w:rPr>
          <w:sz w:val="28"/>
          <w:szCs w:val="28"/>
        </w:rPr>
        <w:t>Юридический адрес Учреждения: 216130, Российская Федерация, Смоленская область, пгт Монастырщина, улица Советская, дом 16.</w:t>
      </w:r>
    </w:p>
    <w:p w14:paraId="1860E22D">
      <w:pPr>
        <w:ind w:firstLine="709"/>
        <w:jc w:val="both"/>
        <w:rPr>
          <w:sz w:val="28"/>
          <w:szCs w:val="28"/>
        </w:rPr>
      </w:pPr>
      <w:r>
        <w:rPr>
          <w:sz w:val="28"/>
          <w:szCs w:val="28"/>
        </w:rPr>
        <w:t>Фактический адрес Учреждения: 216130, Российская Федерация, Смоленская область, пгт Монастырщина, улица Советская, дом 16.</w:t>
      </w:r>
    </w:p>
    <w:p w14:paraId="249CFDCC">
      <w:pPr>
        <w:ind w:firstLine="709"/>
        <w:jc w:val="both"/>
        <w:rPr>
          <w:sz w:val="28"/>
          <w:szCs w:val="28"/>
        </w:rPr>
      </w:pPr>
      <w:r>
        <w:rPr>
          <w:sz w:val="28"/>
          <w:szCs w:val="28"/>
        </w:rPr>
        <w:t>1.3. В структуру Учреждения входят:</w:t>
      </w:r>
    </w:p>
    <w:p w14:paraId="7F7AA867">
      <w:pPr>
        <w:ind w:firstLine="709"/>
        <w:jc w:val="both"/>
        <w:rPr>
          <w:sz w:val="28"/>
          <w:szCs w:val="28"/>
        </w:rPr>
      </w:pPr>
      <w:r>
        <w:rPr>
          <w:sz w:val="28"/>
          <w:szCs w:val="28"/>
        </w:rPr>
        <w:t>– Центральная библиотека: 216130, Российская Федерация, Смоленская область, пгт Монастырщина, улица Советская, дом 16;</w:t>
      </w:r>
    </w:p>
    <w:p w14:paraId="4D860461">
      <w:pPr>
        <w:ind w:firstLine="709"/>
        <w:jc w:val="both"/>
        <w:rPr>
          <w:sz w:val="28"/>
          <w:szCs w:val="28"/>
        </w:rPr>
      </w:pPr>
      <w:r>
        <w:rPr>
          <w:sz w:val="28"/>
          <w:szCs w:val="28"/>
        </w:rPr>
        <w:t>– Детская библиотека: 216130, Смоленская область, пгт Монастырщина, улица Трудовая, дом 2;</w:t>
      </w:r>
    </w:p>
    <w:p w14:paraId="34176FD4">
      <w:pPr>
        <w:ind w:firstLine="709"/>
        <w:jc w:val="both"/>
        <w:rPr>
          <w:sz w:val="28"/>
          <w:szCs w:val="28"/>
        </w:rPr>
      </w:pPr>
      <w:r>
        <w:rPr>
          <w:sz w:val="28"/>
          <w:szCs w:val="28"/>
        </w:rPr>
        <w:t>– Татарская библиотека-филиал № 1: 216156, Российская Федерация, Смоленская область, Монастырщинский муниципальный округ, деревня Татарск, дом 143;</w:t>
      </w:r>
    </w:p>
    <w:p w14:paraId="6EB55DAC">
      <w:pPr>
        <w:ind w:firstLine="709"/>
        <w:jc w:val="both"/>
        <w:rPr>
          <w:sz w:val="28"/>
          <w:szCs w:val="28"/>
        </w:rPr>
      </w:pPr>
      <w:r>
        <w:rPr>
          <w:sz w:val="28"/>
          <w:szCs w:val="28"/>
        </w:rPr>
        <w:t>– Октябрьская библиотека-филиал № 2: 216140, Российская Федерация, Смоленская область, Монастырщинский муниципальный округ, село Октябрьское, дом 1;</w:t>
      </w:r>
    </w:p>
    <w:p w14:paraId="456F4BE9">
      <w:pPr>
        <w:ind w:firstLine="709"/>
        <w:jc w:val="both"/>
        <w:rPr>
          <w:sz w:val="28"/>
          <w:szCs w:val="28"/>
        </w:rPr>
      </w:pPr>
      <w:r>
        <w:rPr>
          <w:sz w:val="28"/>
          <w:szCs w:val="28"/>
        </w:rPr>
        <w:t>– Гоголевская библиотека-филиал № 3: 216159, Российская Федерация, Смоленская область, Монастырщинский муниципальный округ, деревня Гоголевка, дом 14;</w:t>
      </w:r>
    </w:p>
    <w:p w14:paraId="6424CAA5">
      <w:pPr>
        <w:ind w:firstLine="709"/>
        <w:jc w:val="both"/>
        <w:rPr>
          <w:sz w:val="28"/>
          <w:szCs w:val="28"/>
        </w:rPr>
      </w:pPr>
      <w:r>
        <w:rPr>
          <w:sz w:val="28"/>
          <w:szCs w:val="28"/>
        </w:rPr>
        <w:t>– Добросельская библиотека-филиал № 4: 216153, Российская Федерация, Смоленская область, Монастырщинский муниципальный округ, деревня Доброселье, дом 3, помещение 7;</w:t>
      </w:r>
    </w:p>
    <w:p w14:paraId="1C7CD3A9">
      <w:pPr>
        <w:ind w:firstLine="709"/>
        <w:jc w:val="both"/>
        <w:rPr>
          <w:sz w:val="28"/>
          <w:szCs w:val="28"/>
        </w:rPr>
      </w:pPr>
      <w:r>
        <w:rPr>
          <w:sz w:val="28"/>
          <w:szCs w:val="28"/>
        </w:rPr>
        <w:t>– Досуговская библиотека-филиал № 5: 216152, Российская Федерация, Смоленская область, Монастырщинский муниципальный округ, деревня Досугово, дом 3;</w:t>
      </w:r>
    </w:p>
    <w:p w14:paraId="78723060">
      <w:pPr>
        <w:ind w:firstLine="709"/>
        <w:jc w:val="both"/>
        <w:rPr>
          <w:sz w:val="28"/>
          <w:szCs w:val="28"/>
        </w:rPr>
      </w:pPr>
      <w:r>
        <w:rPr>
          <w:sz w:val="28"/>
          <w:szCs w:val="28"/>
        </w:rPr>
        <w:t>– Железняковская библиотека-филиал № 6: 216159, Российская Федерация, Смоленская область, Монастырщинский муниципальный округ, деревня Железняк - 1, дом 3;</w:t>
      </w:r>
    </w:p>
    <w:p w14:paraId="2B224992">
      <w:pPr>
        <w:ind w:firstLine="709"/>
        <w:jc w:val="both"/>
        <w:rPr>
          <w:sz w:val="28"/>
          <w:szCs w:val="28"/>
        </w:rPr>
      </w:pPr>
      <w:r>
        <w:rPr>
          <w:sz w:val="28"/>
          <w:szCs w:val="28"/>
        </w:rPr>
        <w:t>– Кадинская библиотека-филиал № 8: 216157, Российская Федерация, Смоленская область, Монастырщинский муниципальный округ, деревня Кадино, дом 53;</w:t>
      </w:r>
    </w:p>
    <w:p w14:paraId="3A07E2D3">
      <w:pPr>
        <w:ind w:firstLine="709"/>
        <w:jc w:val="both"/>
        <w:rPr>
          <w:sz w:val="28"/>
          <w:szCs w:val="28"/>
        </w:rPr>
      </w:pPr>
      <w:r>
        <w:rPr>
          <w:sz w:val="28"/>
          <w:szCs w:val="28"/>
        </w:rPr>
        <w:t>– Лызянская библиотека-филиал № 9: 216134, Российская Федерация, Смоленская область, Монастырщинский муниципальный округ, деревня Лыза, дом 37;</w:t>
      </w:r>
    </w:p>
    <w:p w14:paraId="5D0C7ED6">
      <w:pPr>
        <w:ind w:firstLine="709"/>
        <w:jc w:val="both"/>
        <w:rPr>
          <w:sz w:val="28"/>
          <w:szCs w:val="28"/>
        </w:rPr>
      </w:pPr>
      <w:r>
        <w:rPr>
          <w:sz w:val="28"/>
          <w:szCs w:val="28"/>
        </w:rPr>
        <w:t>– Любавичская библиотека-филиал № 10: 216133, Российская Федерация, Смоленская область, Монастырщинский муниципальный округ, деревня Любавичи, дом 1;</w:t>
      </w:r>
    </w:p>
    <w:p w14:paraId="6E36BDF9">
      <w:pPr>
        <w:ind w:firstLine="709"/>
        <w:jc w:val="both"/>
        <w:rPr>
          <w:sz w:val="28"/>
          <w:szCs w:val="28"/>
        </w:rPr>
      </w:pPr>
      <w:r>
        <w:rPr>
          <w:sz w:val="28"/>
          <w:szCs w:val="28"/>
        </w:rPr>
        <w:t>– Новомихайловская библиотека-филиал № 11: 216151, Российская Федерация, Смоленская область, Монастырщинский муниципальный округ, деревня Михайловка, дом 3;</w:t>
      </w:r>
    </w:p>
    <w:p w14:paraId="6787DDC2">
      <w:pPr>
        <w:ind w:firstLine="709"/>
        <w:jc w:val="both"/>
        <w:rPr>
          <w:sz w:val="28"/>
          <w:szCs w:val="28"/>
        </w:rPr>
      </w:pPr>
      <w:r>
        <w:rPr>
          <w:sz w:val="28"/>
          <w:szCs w:val="28"/>
        </w:rPr>
        <w:t>– Носковская библиотека-филиал № 12: 216147, Российская Федерация, Смоленская область, Монастырщинский муниципальный округ, деревня Носково - 2, дом 53;</w:t>
      </w:r>
    </w:p>
    <w:p w14:paraId="0E10361E">
      <w:pPr>
        <w:ind w:firstLine="709"/>
        <w:jc w:val="both"/>
        <w:rPr>
          <w:sz w:val="28"/>
          <w:szCs w:val="28"/>
        </w:rPr>
      </w:pPr>
      <w:r>
        <w:rPr>
          <w:sz w:val="28"/>
          <w:szCs w:val="28"/>
        </w:rPr>
        <w:t>– Долгонивская библиотека-филиал № 13: 216144, Российская Федерация, Смоленская область, Монастырщинский муниципальный округ, деревня Долгие Нивы, дом 67;</w:t>
      </w:r>
    </w:p>
    <w:p w14:paraId="3743EA27">
      <w:pPr>
        <w:ind w:firstLine="709"/>
        <w:jc w:val="both"/>
        <w:rPr>
          <w:sz w:val="28"/>
          <w:szCs w:val="28"/>
        </w:rPr>
      </w:pPr>
      <w:r>
        <w:rPr>
          <w:sz w:val="28"/>
          <w:szCs w:val="28"/>
        </w:rPr>
        <w:t>– Соболевская библиотека-филиал № 15: 216142, Российская Федерация, Смоленская область, Монастырщинский муниципальный округ, деревня Соболево, дом 41;</w:t>
      </w:r>
    </w:p>
    <w:p w14:paraId="1DCE8788">
      <w:pPr>
        <w:ind w:firstLine="709"/>
        <w:jc w:val="both"/>
        <w:rPr>
          <w:sz w:val="28"/>
          <w:szCs w:val="28"/>
        </w:rPr>
      </w:pPr>
      <w:r>
        <w:rPr>
          <w:sz w:val="28"/>
          <w:szCs w:val="28"/>
        </w:rPr>
        <w:t>– Стегримовская библиотека-филиал № 16: 216143, Российская Федерация, Смоленская область, Монастырщинский муниципальный округ, деревня Стегримово, дом 57;</w:t>
      </w:r>
    </w:p>
    <w:p w14:paraId="3490817D">
      <w:pPr>
        <w:ind w:firstLine="709"/>
        <w:jc w:val="both"/>
        <w:rPr>
          <w:sz w:val="28"/>
          <w:szCs w:val="28"/>
        </w:rPr>
      </w:pPr>
      <w:r>
        <w:rPr>
          <w:sz w:val="28"/>
          <w:szCs w:val="28"/>
        </w:rPr>
        <w:t>– Раёвская библиотека-филиал № 18: 216159, Российская Федерация, Смоленская область, Монастырщинский муниципальный округ, деревня Раёвка, дом 60;</w:t>
      </w:r>
    </w:p>
    <w:p w14:paraId="1236D6AE">
      <w:pPr>
        <w:ind w:firstLine="709"/>
        <w:jc w:val="both"/>
        <w:rPr>
          <w:sz w:val="28"/>
          <w:szCs w:val="28"/>
        </w:rPr>
      </w:pPr>
      <w:r>
        <w:rPr>
          <w:sz w:val="28"/>
          <w:szCs w:val="28"/>
        </w:rPr>
        <w:t>– Барсуковская библиотека-филиал № 20: 216145, Российская Федерация, Смоленская область, Монастырщинский муниципальный округ, поселок Турковского торфопредприятия, дом (без номера).</w:t>
      </w:r>
    </w:p>
    <w:p w14:paraId="584A315E">
      <w:pPr>
        <w:ind w:firstLine="709"/>
        <w:jc w:val="both"/>
        <w:rPr>
          <w:sz w:val="28"/>
          <w:szCs w:val="28"/>
        </w:rPr>
      </w:pPr>
      <w:r>
        <w:rPr>
          <w:sz w:val="28"/>
          <w:szCs w:val="28"/>
        </w:rPr>
        <w:t>Центральная библиотека является методическим, справочно-библиографическим, информационным центром по вопросам библиотечного обслуживания для библиотек-филиалов. Осуществляет централизованное комплектование и обработку библиотечных документов.</w:t>
      </w:r>
    </w:p>
    <w:p w14:paraId="6EC263C6">
      <w:pPr>
        <w:ind w:firstLine="709"/>
        <w:jc w:val="both"/>
        <w:rPr>
          <w:sz w:val="28"/>
          <w:szCs w:val="28"/>
        </w:rPr>
      </w:pPr>
      <w:r>
        <w:rPr>
          <w:sz w:val="28"/>
          <w:szCs w:val="28"/>
        </w:rPr>
        <w:t>Детская библиотека является методическим, справочно-библиографическим, информационным центром по вопросам библиотечного обслуживания детей и подростков до 15 лет, руководителей детского чтения для библиотек-филиалов.</w:t>
      </w:r>
    </w:p>
    <w:p w14:paraId="590FE3C0">
      <w:pPr>
        <w:ind w:firstLine="709"/>
        <w:jc w:val="both"/>
        <w:rPr>
          <w:sz w:val="28"/>
          <w:szCs w:val="28"/>
        </w:rPr>
      </w:pPr>
      <w:r>
        <w:rPr>
          <w:sz w:val="28"/>
          <w:szCs w:val="28"/>
        </w:rPr>
        <w:t>1.4. Учредительным документом Учреждения является настоящий Устав.</w:t>
      </w:r>
    </w:p>
    <w:p w14:paraId="53B3BAD5">
      <w:pPr>
        <w:ind w:firstLine="709"/>
        <w:jc w:val="both"/>
        <w:rPr>
          <w:sz w:val="28"/>
          <w:szCs w:val="28"/>
        </w:rPr>
      </w:pPr>
      <w:r>
        <w:rPr>
          <w:sz w:val="28"/>
          <w:szCs w:val="28"/>
        </w:rPr>
        <w:t xml:space="preserve">1.5. Учредителем и собственником имущества Учреждения является муниципальное образование «Монастырщинский муниципальный округ» Смоленской области. </w:t>
      </w:r>
    </w:p>
    <w:p w14:paraId="24E86795">
      <w:pPr>
        <w:ind w:firstLine="709"/>
        <w:jc w:val="both"/>
        <w:rPr>
          <w:sz w:val="28"/>
          <w:szCs w:val="28"/>
        </w:rPr>
      </w:pPr>
      <w:r>
        <w:rPr>
          <w:sz w:val="28"/>
          <w:szCs w:val="28"/>
        </w:rPr>
        <w:t xml:space="preserve">Функции и полномочия Учредителя в отношении бюджетного учреждения от имени муниципального образования «Монастырщинский муниципальный округ» Смоленской области осуществляются органом местного самоуправления - Администрацией муниципального образования «Монастырщинский муниципальный округ» Смоленской области. </w:t>
      </w:r>
    </w:p>
    <w:p w14:paraId="429110F4">
      <w:pPr>
        <w:ind w:firstLine="709"/>
        <w:jc w:val="both"/>
        <w:rPr>
          <w:sz w:val="28"/>
          <w:szCs w:val="28"/>
        </w:rPr>
      </w:pPr>
      <w:r>
        <w:rPr>
          <w:sz w:val="28"/>
          <w:szCs w:val="28"/>
        </w:rPr>
        <w:t xml:space="preserve">Учреждение находится в ведомственном подчинении Отдела культуры и спорта Администрации муниципального образования «Монастырщинский муниципальный округ» Смоленской области, на который возложены координация и регулирование деятельности в сфере культуры (далее - Отраслевой орган). </w:t>
      </w:r>
    </w:p>
    <w:p w14:paraId="030D2968">
      <w:pPr>
        <w:ind w:firstLine="709"/>
        <w:jc w:val="both"/>
        <w:rPr>
          <w:sz w:val="28"/>
          <w:szCs w:val="28"/>
        </w:rPr>
      </w:pPr>
      <w:r>
        <w:rPr>
          <w:sz w:val="28"/>
          <w:szCs w:val="28"/>
        </w:rPr>
        <w:t>1.6.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самостоятельный баланс, текущий или иные счета в банковских учреждениях, печать, штамп и иные реквизиты, необходимые для деятельности.</w:t>
      </w:r>
    </w:p>
    <w:p w14:paraId="07F7371F">
      <w:pPr>
        <w:ind w:firstLine="709"/>
        <w:jc w:val="both"/>
        <w:rPr>
          <w:sz w:val="28"/>
          <w:szCs w:val="28"/>
        </w:rPr>
      </w:pPr>
      <w:r>
        <w:rPr>
          <w:sz w:val="28"/>
          <w:szCs w:val="28"/>
        </w:rPr>
        <w:t>Учреждение самостоятельно выступает в суде в качестве истца и ответчика.</w:t>
      </w:r>
    </w:p>
    <w:p w14:paraId="26CA6204">
      <w:pPr>
        <w:ind w:firstLine="709"/>
        <w:jc w:val="both"/>
        <w:rPr>
          <w:sz w:val="28"/>
          <w:szCs w:val="28"/>
        </w:rPr>
      </w:pPr>
      <w:r>
        <w:rPr>
          <w:sz w:val="28"/>
          <w:szCs w:val="28"/>
        </w:rPr>
        <w:t>1.7. Муниципальное задание для Учреждения в соответствии с предусмотренными основными видами его деятельности утверждает Отраслевой орган. Учреждение не вправе отказаться от выполнения муниципального задания.</w:t>
      </w:r>
    </w:p>
    <w:p w14:paraId="40E1D37C">
      <w:pPr>
        <w:ind w:firstLine="709"/>
        <w:jc w:val="both"/>
        <w:rPr>
          <w:sz w:val="28"/>
          <w:szCs w:val="28"/>
        </w:rPr>
      </w:pPr>
      <w:r>
        <w:rPr>
          <w:sz w:val="28"/>
          <w:szCs w:val="28"/>
        </w:rPr>
        <w:t>1.8. Учреждение планирует свою деятельность и определяет направление развития исходя из целей и задач, предусмотренных ее Уставом, наличия творческих и хозяйственных ресурсов и перспектив творческо-производственного и социального развития Учреждения.</w:t>
      </w:r>
    </w:p>
    <w:p w14:paraId="26DF3C34">
      <w:pPr>
        <w:ind w:firstLine="709"/>
        <w:jc w:val="both"/>
        <w:rPr>
          <w:sz w:val="28"/>
          <w:szCs w:val="28"/>
        </w:rPr>
      </w:pPr>
      <w:r>
        <w:rPr>
          <w:sz w:val="28"/>
          <w:szCs w:val="28"/>
        </w:rPr>
        <w:t>1.9. Устав Учреждения, все изменения и дополнения к нему, в том числе новая редакция Устава, утверждаются Учредителем, и подлежит регистрации в порядке, установленном действующим законодательством.</w:t>
      </w:r>
    </w:p>
    <w:p w14:paraId="50E35091">
      <w:pPr>
        <w:ind w:firstLine="709"/>
        <w:jc w:val="both"/>
        <w:rPr>
          <w:sz w:val="28"/>
          <w:szCs w:val="28"/>
        </w:rPr>
      </w:pPr>
    </w:p>
    <w:p w14:paraId="04DF07A6">
      <w:pPr>
        <w:ind w:firstLine="709"/>
        <w:jc w:val="center"/>
        <w:rPr>
          <w:b/>
          <w:sz w:val="32"/>
          <w:szCs w:val="32"/>
        </w:rPr>
      </w:pPr>
      <w:r>
        <w:rPr>
          <w:b/>
          <w:sz w:val="32"/>
          <w:szCs w:val="32"/>
        </w:rPr>
        <w:t>2. Цели, задачи и предмет деятельности Учреждения.</w:t>
      </w:r>
    </w:p>
    <w:p w14:paraId="3BDB4A39">
      <w:pPr>
        <w:ind w:firstLine="709"/>
        <w:jc w:val="center"/>
        <w:rPr>
          <w:b/>
          <w:sz w:val="32"/>
          <w:szCs w:val="32"/>
        </w:rPr>
      </w:pPr>
    </w:p>
    <w:p w14:paraId="5746C0B9">
      <w:pPr>
        <w:ind w:firstLine="709"/>
        <w:jc w:val="both"/>
        <w:rPr>
          <w:sz w:val="28"/>
          <w:szCs w:val="28"/>
        </w:rPr>
      </w:pPr>
      <w:r>
        <w:rPr>
          <w:sz w:val="28"/>
          <w:szCs w:val="28"/>
        </w:rPr>
        <w:t>2.1. Учреждение является муниципальным, бюджетным, общедоступным, информационным и культурно-просветительным учреждением.</w:t>
      </w:r>
    </w:p>
    <w:p w14:paraId="1E9EE126">
      <w:pPr>
        <w:ind w:firstLine="709"/>
        <w:jc w:val="both"/>
        <w:rPr>
          <w:sz w:val="28"/>
          <w:szCs w:val="28"/>
        </w:rPr>
      </w:pPr>
      <w:r>
        <w:rPr>
          <w:sz w:val="28"/>
          <w:szCs w:val="28"/>
        </w:rPr>
        <w:t>Основной целью деятельности Учреждения является организация информационно-библиотечного обслуживания населения муниципального образования «Монастырщинский муниципальный округ» Смоленской области.</w:t>
      </w:r>
    </w:p>
    <w:p w14:paraId="7BC0D3B9">
      <w:pPr>
        <w:ind w:firstLine="709"/>
        <w:jc w:val="both"/>
        <w:rPr>
          <w:sz w:val="28"/>
          <w:szCs w:val="28"/>
        </w:rPr>
      </w:pPr>
      <w:r>
        <w:rPr>
          <w:sz w:val="28"/>
          <w:szCs w:val="28"/>
        </w:rPr>
        <w:t>2.2. Учреждение оказывает муниципальные услуги, согласно муниципальному заданию, доведенному ему Отраслевым органом, и осуществляет следующие виды деятельности:</w:t>
      </w:r>
    </w:p>
    <w:p w14:paraId="2F35161F">
      <w:pPr>
        <w:ind w:firstLine="709"/>
        <w:jc w:val="both"/>
        <w:rPr>
          <w:sz w:val="28"/>
          <w:szCs w:val="28"/>
        </w:rPr>
      </w:pPr>
      <w:r>
        <w:rPr>
          <w:sz w:val="28"/>
          <w:szCs w:val="28"/>
        </w:rPr>
        <w:t>– предоставление пользователям доступа к библиотечным фондам;</w:t>
      </w:r>
    </w:p>
    <w:p w14:paraId="4D7CD010">
      <w:pPr>
        <w:ind w:firstLine="709"/>
        <w:jc w:val="both"/>
        <w:rPr>
          <w:sz w:val="28"/>
          <w:szCs w:val="28"/>
        </w:rPr>
      </w:pPr>
      <w:r>
        <w:rPr>
          <w:sz w:val="28"/>
          <w:szCs w:val="28"/>
        </w:rPr>
        <w:t>– выдача во временное пользование документов из библиотечных фондов в соответствии с Правилами пользования учреждения;</w:t>
      </w:r>
    </w:p>
    <w:p w14:paraId="793B9287">
      <w:pPr>
        <w:ind w:firstLine="709"/>
        <w:jc w:val="both"/>
        <w:rPr>
          <w:sz w:val="28"/>
          <w:szCs w:val="28"/>
        </w:rPr>
      </w:pPr>
      <w:r>
        <w:rPr>
          <w:sz w:val="28"/>
          <w:szCs w:val="28"/>
        </w:rPr>
        <w:t>– предоставление пользователям информации о составе библиотечных фондов, о наличии в библиотечном фонде конкретных документов;</w:t>
      </w:r>
    </w:p>
    <w:p w14:paraId="469BC20F">
      <w:pPr>
        <w:ind w:firstLine="709"/>
        <w:jc w:val="both"/>
        <w:rPr>
          <w:sz w:val="28"/>
          <w:szCs w:val="28"/>
        </w:rPr>
      </w:pPr>
      <w:r>
        <w:rPr>
          <w:sz w:val="28"/>
          <w:szCs w:val="28"/>
        </w:rPr>
        <w:t>– оказание пользователям справочной и консультативной помощи в поиске и выборе источников информации;</w:t>
      </w:r>
    </w:p>
    <w:p w14:paraId="78C51DE9">
      <w:pPr>
        <w:ind w:firstLine="709"/>
        <w:jc w:val="both"/>
        <w:rPr>
          <w:sz w:val="28"/>
          <w:szCs w:val="28"/>
        </w:rPr>
      </w:pPr>
      <w:r>
        <w:rPr>
          <w:sz w:val="28"/>
          <w:szCs w:val="28"/>
        </w:rPr>
        <w:t>– проведение культурно-просветительских и информационных массовых мероприятий для населения в рамках уставной деятельности; организация работы клубов и объединений по интересам;</w:t>
      </w:r>
    </w:p>
    <w:p w14:paraId="5DA3175B">
      <w:pPr>
        <w:ind w:firstLine="709"/>
        <w:jc w:val="both"/>
        <w:rPr>
          <w:sz w:val="28"/>
          <w:szCs w:val="28"/>
        </w:rPr>
      </w:pPr>
      <w:r>
        <w:rPr>
          <w:sz w:val="28"/>
          <w:szCs w:val="28"/>
        </w:rPr>
        <w:t>– формирование (комплектование) и обработка (оформление и каталогизация) библиотечных фондов;</w:t>
      </w:r>
    </w:p>
    <w:p w14:paraId="6118F2A0">
      <w:pPr>
        <w:ind w:firstLine="709"/>
        <w:jc w:val="both"/>
        <w:rPr>
          <w:sz w:val="28"/>
          <w:szCs w:val="28"/>
        </w:rPr>
      </w:pPr>
      <w:r>
        <w:rPr>
          <w:sz w:val="28"/>
          <w:szCs w:val="28"/>
        </w:rPr>
        <w:t>– создание справочно-библиографического аппарата на традиционных и электронных носителях; библиографических и полнотекстовых баз данных;</w:t>
      </w:r>
    </w:p>
    <w:p w14:paraId="25FB0725">
      <w:pPr>
        <w:ind w:firstLine="709"/>
        <w:jc w:val="both"/>
        <w:rPr>
          <w:sz w:val="28"/>
          <w:szCs w:val="28"/>
        </w:rPr>
      </w:pPr>
      <w:r>
        <w:rPr>
          <w:sz w:val="28"/>
          <w:szCs w:val="28"/>
        </w:rPr>
        <w:t xml:space="preserve">– информационная и справочно-библиографическая работа для всех категорий пользователей; </w:t>
      </w:r>
    </w:p>
    <w:p w14:paraId="57ECC7FB">
      <w:pPr>
        <w:ind w:firstLine="709"/>
        <w:jc w:val="both"/>
        <w:rPr>
          <w:sz w:val="28"/>
          <w:szCs w:val="28"/>
        </w:rPr>
      </w:pPr>
      <w:r>
        <w:rPr>
          <w:sz w:val="28"/>
          <w:szCs w:val="28"/>
        </w:rPr>
        <w:t>- создание и организация работы центров правовой и деловой информации;</w:t>
      </w:r>
    </w:p>
    <w:p w14:paraId="1DC9D769">
      <w:pPr>
        <w:ind w:firstLine="709"/>
        <w:jc w:val="both"/>
        <w:rPr>
          <w:sz w:val="28"/>
          <w:szCs w:val="28"/>
        </w:rPr>
      </w:pPr>
      <w:r>
        <w:rPr>
          <w:sz w:val="28"/>
          <w:szCs w:val="28"/>
        </w:rPr>
        <w:t>– организационно-методическое обеспечение развития библиотек муниципального округа, проведение семинаров, практикумов, стажировок.</w:t>
      </w:r>
    </w:p>
    <w:p w14:paraId="561C3F8E">
      <w:pPr>
        <w:ind w:firstLine="709"/>
        <w:jc w:val="both"/>
        <w:rPr>
          <w:sz w:val="28"/>
          <w:szCs w:val="28"/>
        </w:rPr>
      </w:pPr>
      <w:r>
        <w:rPr>
          <w:sz w:val="28"/>
          <w:szCs w:val="28"/>
        </w:rPr>
        <w:t>2.3. Учреждение вправе сверх установленного муниципального задания,</w:t>
      </w:r>
      <w:r>
        <w:t xml:space="preserve"> </w:t>
      </w:r>
      <w:r>
        <w:rPr>
          <w:sz w:val="28"/>
          <w:szCs w:val="28"/>
        </w:rPr>
        <w:t>выполняемой работы, предусмотренной действующим законодательством, оказывать муниципальные услуги для граждан и юридических лиц за плату;</w:t>
      </w:r>
    </w:p>
    <w:p w14:paraId="677344DD">
      <w:pPr>
        <w:ind w:firstLine="709"/>
        <w:jc w:val="both"/>
        <w:rPr>
          <w:sz w:val="28"/>
          <w:szCs w:val="28"/>
        </w:rPr>
      </w:pPr>
      <w:r>
        <w:rPr>
          <w:sz w:val="28"/>
          <w:szCs w:val="28"/>
        </w:rPr>
        <w:t>– услуги по ксерокопированию в научных и учебных целях (в соответствии со ст. 1273 ГК РФ);</w:t>
      </w:r>
    </w:p>
    <w:p w14:paraId="5CE982BB">
      <w:pPr>
        <w:ind w:firstLine="709"/>
        <w:jc w:val="both"/>
        <w:rPr>
          <w:sz w:val="28"/>
          <w:szCs w:val="28"/>
        </w:rPr>
      </w:pPr>
      <w:r>
        <w:rPr>
          <w:sz w:val="28"/>
          <w:szCs w:val="28"/>
        </w:rPr>
        <w:t>– копирование информации на электронный носитель;</w:t>
      </w:r>
    </w:p>
    <w:p w14:paraId="368D1718">
      <w:pPr>
        <w:ind w:firstLine="709"/>
        <w:jc w:val="both"/>
        <w:rPr>
          <w:sz w:val="28"/>
          <w:szCs w:val="28"/>
        </w:rPr>
      </w:pPr>
      <w:r>
        <w:rPr>
          <w:sz w:val="28"/>
          <w:szCs w:val="28"/>
        </w:rPr>
        <w:t>– составление библиографических списков по запросам пользователей;</w:t>
      </w:r>
    </w:p>
    <w:p w14:paraId="4DFA3256">
      <w:pPr>
        <w:ind w:firstLine="709"/>
        <w:jc w:val="both"/>
        <w:rPr>
          <w:sz w:val="28"/>
          <w:szCs w:val="28"/>
        </w:rPr>
      </w:pPr>
      <w:r>
        <w:rPr>
          <w:sz w:val="28"/>
          <w:szCs w:val="28"/>
        </w:rPr>
        <w:t>– приём/передача разовых сообщений по электронной почте;</w:t>
      </w:r>
    </w:p>
    <w:p w14:paraId="11A19935">
      <w:pPr>
        <w:ind w:firstLine="709"/>
        <w:jc w:val="both"/>
        <w:rPr>
          <w:sz w:val="28"/>
          <w:szCs w:val="28"/>
        </w:rPr>
      </w:pPr>
      <w:r>
        <w:rPr>
          <w:sz w:val="28"/>
          <w:szCs w:val="28"/>
        </w:rPr>
        <w:t xml:space="preserve">– сканирование произведений из фонда библиотеки, не попадающих под действия </w:t>
      </w:r>
      <w:r>
        <w:rPr>
          <w:sz w:val="28"/>
          <w:szCs w:val="28"/>
          <w:lang w:val="en-US"/>
        </w:rPr>
        <w:t>IV</w:t>
      </w:r>
      <w:r>
        <w:rPr>
          <w:sz w:val="28"/>
          <w:szCs w:val="28"/>
        </w:rPr>
        <w:t xml:space="preserve"> части ГК РФ;</w:t>
      </w:r>
    </w:p>
    <w:p w14:paraId="5E5C5513">
      <w:pPr>
        <w:ind w:firstLine="709"/>
        <w:jc w:val="both"/>
        <w:rPr>
          <w:sz w:val="28"/>
          <w:szCs w:val="28"/>
        </w:rPr>
      </w:pPr>
      <w:r>
        <w:rPr>
          <w:sz w:val="28"/>
          <w:szCs w:val="28"/>
        </w:rPr>
        <w:t>– сканирование персональных материалов пользователя;</w:t>
      </w:r>
    </w:p>
    <w:p w14:paraId="38CBE5D9">
      <w:pPr>
        <w:ind w:firstLine="709"/>
        <w:jc w:val="both"/>
        <w:rPr>
          <w:sz w:val="28"/>
          <w:szCs w:val="28"/>
        </w:rPr>
      </w:pPr>
      <w:r>
        <w:rPr>
          <w:sz w:val="28"/>
          <w:szCs w:val="28"/>
        </w:rPr>
        <w:t>– предоставление места оборудованного компьютером;</w:t>
      </w:r>
    </w:p>
    <w:p w14:paraId="2A325B7C">
      <w:pPr>
        <w:ind w:firstLine="709"/>
        <w:jc w:val="both"/>
        <w:rPr>
          <w:sz w:val="28"/>
          <w:szCs w:val="28"/>
        </w:rPr>
      </w:pPr>
      <w:r>
        <w:rPr>
          <w:sz w:val="28"/>
          <w:szCs w:val="28"/>
        </w:rPr>
        <w:t>– просмотр документов из сети «Интернет» (с исключением копирования на электронные носители);</w:t>
      </w:r>
    </w:p>
    <w:p w14:paraId="6179FE2C">
      <w:pPr>
        <w:ind w:firstLine="709"/>
        <w:jc w:val="both"/>
        <w:rPr>
          <w:sz w:val="28"/>
          <w:szCs w:val="28"/>
        </w:rPr>
      </w:pPr>
      <w:r>
        <w:rPr>
          <w:sz w:val="28"/>
          <w:szCs w:val="28"/>
        </w:rPr>
        <w:t>– выполнение сложных библиотечных справок;</w:t>
      </w:r>
    </w:p>
    <w:p w14:paraId="3D0B354E">
      <w:pPr>
        <w:ind w:firstLine="709"/>
        <w:jc w:val="both"/>
        <w:rPr>
          <w:sz w:val="28"/>
          <w:szCs w:val="28"/>
        </w:rPr>
      </w:pPr>
      <w:r>
        <w:rPr>
          <w:sz w:val="28"/>
          <w:szCs w:val="28"/>
        </w:rPr>
        <w:t>– проведения мероприятий для пользователей по программе «Пушкинская карта» и т.д.</w:t>
      </w:r>
    </w:p>
    <w:p w14:paraId="7D986AAB">
      <w:pPr>
        <w:ind w:firstLine="709"/>
        <w:jc w:val="both"/>
        <w:rPr>
          <w:sz w:val="28"/>
          <w:szCs w:val="28"/>
        </w:rPr>
      </w:pPr>
      <w:r>
        <w:rPr>
          <w:sz w:val="28"/>
          <w:szCs w:val="28"/>
        </w:rPr>
        <w:t>2.4. Доход</w:t>
      </w:r>
      <w:r>
        <w:rPr>
          <w:color w:val="FF0000"/>
          <w:sz w:val="28"/>
          <w:szCs w:val="28"/>
        </w:rPr>
        <w:t xml:space="preserve"> </w:t>
      </w:r>
      <w:r>
        <w:rPr>
          <w:sz w:val="28"/>
          <w:szCs w:val="28"/>
        </w:rPr>
        <w:t>от платных услуг полностью идёт на обеспечение деятельности, развитие и совершенствование Учреждения, на оплату труда, на выплаты стимулирующего характера.</w:t>
      </w:r>
    </w:p>
    <w:p w14:paraId="03D59E41">
      <w:pPr>
        <w:ind w:firstLine="709"/>
        <w:jc w:val="both"/>
        <w:rPr>
          <w:sz w:val="28"/>
          <w:szCs w:val="28"/>
        </w:rPr>
      </w:pPr>
      <w:r>
        <w:rPr>
          <w:sz w:val="28"/>
          <w:szCs w:val="28"/>
        </w:rPr>
        <w:t>2.5. Учреждение имеет право:</w:t>
      </w:r>
    </w:p>
    <w:p w14:paraId="7219DA28">
      <w:pPr>
        <w:ind w:firstLine="709"/>
        <w:jc w:val="both"/>
        <w:rPr>
          <w:sz w:val="28"/>
          <w:szCs w:val="28"/>
        </w:rPr>
      </w:pPr>
      <w:r>
        <w:rPr>
          <w:sz w:val="28"/>
          <w:szCs w:val="28"/>
        </w:rPr>
        <w:t>– создавать с согласия Учредителя структурные подразделения (отделы и другие обособленные подразделения) без права образования юридического лица;</w:t>
      </w:r>
    </w:p>
    <w:p w14:paraId="4B215D50">
      <w:pPr>
        <w:ind w:firstLine="709"/>
        <w:jc w:val="both"/>
        <w:rPr>
          <w:sz w:val="28"/>
          <w:szCs w:val="28"/>
        </w:rPr>
      </w:pPr>
      <w:r>
        <w:rPr>
          <w:sz w:val="28"/>
          <w:szCs w:val="28"/>
        </w:rPr>
        <w:t xml:space="preserve">– участвовать в установленном порядке в реализации целевых программ в сфере культуры и искусства; </w:t>
      </w:r>
    </w:p>
    <w:p w14:paraId="18ECCB94">
      <w:pPr>
        <w:ind w:firstLine="709"/>
        <w:jc w:val="both"/>
        <w:rPr>
          <w:sz w:val="28"/>
          <w:szCs w:val="28"/>
        </w:rPr>
      </w:pPr>
      <w:r>
        <w:rPr>
          <w:sz w:val="28"/>
          <w:szCs w:val="28"/>
        </w:rPr>
        <w:t>– осуществлять хозяйственную деятельность в целях расширения перечня предоставляемых пользователям услуг и социально-творческого развития Учреждения при условии, что это не наносит ущерба её основной деятельности;</w:t>
      </w:r>
    </w:p>
    <w:p w14:paraId="7059073A">
      <w:pPr>
        <w:ind w:firstLine="709"/>
        <w:jc w:val="both"/>
        <w:rPr>
          <w:sz w:val="28"/>
          <w:szCs w:val="28"/>
        </w:rPr>
      </w:pPr>
      <w:r>
        <w:rPr>
          <w:sz w:val="28"/>
          <w:szCs w:val="28"/>
        </w:rPr>
        <w:t>– определять условия использования библиотечных фондов на основе договоров с юридическими и физическими лицами;</w:t>
      </w:r>
    </w:p>
    <w:p w14:paraId="1C98C17B">
      <w:pPr>
        <w:ind w:firstLine="709"/>
        <w:jc w:val="both"/>
        <w:rPr>
          <w:sz w:val="28"/>
          <w:szCs w:val="28"/>
        </w:rPr>
      </w:pPr>
      <w:r>
        <w:rPr>
          <w:sz w:val="28"/>
          <w:szCs w:val="28"/>
        </w:rPr>
        <w:t>– вести тетрадь доходов и расходов по приносящей доход деятельности;</w:t>
      </w:r>
    </w:p>
    <w:p w14:paraId="2D10990E">
      <w:pPr>
        <w:ind w:firstLine="709"/>
        <w:jc w:val="both"/>
        <w:rPr>
          <w:sz w:val="28"/>
          <w:szCs w:val="28"/>
        </w:rPr>
      </w:pPr>
      <w:r>
        <w:rPr>
          <w:sz w:val="28"/>
          <w:szCs w:val="28"/>
        </w:rPr>
        <w:t>– совершать иные действия, не противоречащие действующему законодательству;</w:t>
      </w:r>
    </w:p>
    <w:p w14:paraId="64D379E8">
      <w:pPr>
        <w:ind w:firstLine="709"/>
        <w:jc w:val="both"/>
        <w:rPr>
          <w:sz w:val="28"/>
          <w:szCs w:val="28"/>
        </w:rPr>
      </w:pPr>
      <w:r>
        <w:rPr>
          <w:sz w:val="28"/>
          <w:szCs w:val="28"/>
        </w:rPr>
        <w:t>– сдавать в аренду свободные площади (с согласия Учредителя).</w:t>
      </w:r>
    </w:p>
    <w:p w14:paraId="315BE485">
      <w:pPr>
        <w:ind w:firstLine="709"/>
        <w:jc w:val="both"/>
        <w:rPr>
          <w:sz w:val="28"/>
          <w:szCs w:val="28"/>
        </w:rPr>
      </w:pPr>
      <w:r>
        <w:rPr>
          <w:sz w:val="28"/>
          <w:szCs w:val="28"/>
        </w:rPr>
        <w:t>2.6. Учреждение обязано:</w:t>
      </w:r>
    </w:p>
    <w:p w14:paraId="71AEA660">
      <w:pPr>
        <w:ind w:firstLine="709"/>
        <w:jc w:val="both"/>
        <w:rPr>
          <w:sz w:val="28"/>
          <w:szCs w:val="28"/>
        </w:rPr>
      </w:pPr>
      <w:r>
        <w:rPr>
          <w:sz w:val="28"/>
          <w:szCs w:val="28"/>
        </w:rPr>
        <w:t>– надлежащим образом выполнять свои обязанности в соответствии с требованиями законов, иных нормативных правовых актов;</w:t>
      </w:r>
    </w:p>
    <w:p w14:paraId="5C283F3B">
      <w:pPr>
        <w:ind w:firstLine="709"/>
        <w:jc w:val="both"/>
        <w:rPr>
          <w:sz w:val="28"/>
          <w:szCs w:val="28"/>
        </w:rPr>
      </w:pPr>
      <w:r>
        <w:rPr>
          <w:sz w:val="28"/>
          <w:szCs w:val="28"/>
        </w:rPr>
        <w:t>– не допускать ограничения прав пользователей Учреждения на свободный доступ к библиотечным фондам, а также использование сведений о пользователях библиотеки, читательских запросах, за исключением случаев, когда эти сведения используются для научных целей и организации библиотечного обслуживания;</w:t>
      </w:r>
    </w:p>
    <w:p w14:paraId="5D053CDC">
      <w:pPr>
        <w:ind w:firstLine="709"/>
        <w:jc w:val="both"/>
        <w:rPr>
          <w:sz w:val="28"/>
          <w:szCs w:val="28"/>
        </w:rPr>
      </w:pPr>
      <w:r>
        <w:rPr>
          <w:sz w:val="28"/>
          <w:szCs w:val="28"/>
        </w:rPr>
        <w:t>– обеспечивать защиту прав и интересов Учреждения в соответствии с законодательством Российской Федерации, государственную поддержку при ее участии в реализации целевых программ в сфере культуры и искусства.</w:t>
      </w:r>
    </w:p>
    <w:p w14:paraId="41305169">
      <w:pPr>
        <w:ind w:firstLine="709"/>
        <w:jc w:val="both"/>
        <w:rPr>
          <w:sz w:val="28"/>
          <w:szCs w:val="28"/>
        </w:rPr>
      </w:pPr>
      <w:r>
        <w:rPr>
          <w:sz w:val="28"/>
          <w:szCs w:val="28"/>
        </w:rPr>
        <w:t>2.7. Органы местного самоуправления не вмешиваются в профессионально-творческую деятельность Учреждения, за исключением случаев, установленных законодательством Российской Федерации.</w:t>
      </w:r>
    </w:p>
    <w:p w14:paraId="03540437">
      <w:pPr>
        <w:ind w:firstLine="709"/>
        <w:jc w:val="both"/>
        <w:rPr>
          <w:sz w:val="28"/>
          <w:szCs w:val="28"/>
        </w:rPr>
      </w:pPr>
    </w:p>
    <w:p w14:paraId="3B98F69D">
      <w:pPr>
        <w:ind w:firstLine="709"/>
        <w:jc w:val="center"/>
        <w:rPr>
          <w:b/>
          <w:sz w:val="32"/>
          <w:szCs w:val="32"/>
        </w:rPr>
      </w:pPr>
      <w:r>
        <w:rPr>
          <w:b/>
          <w:sz w:val="32"/>
          <w:szCs w:val="32"/>
        </w:rPr>
        <w:t>3.</w:t>
      </w:r>
      <w:r>
        <w:rPr>
          <w:sz w:val="28"/>
          <w:szCs w:val="28"/>
        </w:rPr>
        <w:t xml:space="preserve"> </w:t>
      </w:r>
      <w:r>
        <w:rPr>
          <w:b/>
          <w:sz w:val="32"/>
          <w:szCs w:val="32"/>
        </w:rPr>
        <w:t>Управление Учреждением.</w:t>
      </w:r>
    </w:p>
    <w:p w14:paraId="51235968">
      <w:pPr>
        <w:ind w:firstLine="709"/>
        <w:rPr>
          <w:sz w:val="28"/>
          <w:szCs w:val="28"/>
        </w:rPr>
      </w:pPr>
    </w:p>
    <w:p w14:paraId="4D54DD74">
      <w:pPr>
        <w:ind w:firstLine="709"/>
        <w:jc w:val="both"/>
        <w:rPr>
          <w:sz w:val="28"/>
          <w:szCs w:val="28"/>
        </w:rPr>
      </w:pPr>
      <w:r>
        <w:rPr>
          <w:sz w:val="28"/>
          <w:szCs w:val="28"/>
        </w:rPr>
        <w:t>3.1. Общее руководство деятельностью Учреждения находится в ведении Отраслевого органа.</w:t>
      </w:r>
    </w:p>
    <w:p w14:paraId="05BB2A65">
      <w:pPr>
        <w:ind w:firstLine="709"/>
        <w:jc w:val="both"/>
        <w:rPr>
          <w:sz w:val="28"/>
          <w:szCs w:val="28"/>
        </w:rPr>
      </w:pPr>
      <w:r>
        <w:rPr>
          <w:sz w:val="28"/>
          <w:szCs w:val="28"/>
        </w:rPr>
        <w:t>3.2. Непосредственное управление деятельностью Учреждения осуществляет Директор, назначаемый на эту должность и освобождаемый от должности распоряжением Учредителя.</w:t>
      </w:r>
    </w:p>
    <w:p w14:paraId="065E7E17">
      <w:pPr>
        <w:ind w:firstLine="709"/>
        <w:jc w:val="both"/>
        <w:rPr>
          <w:sz w:val="28"/>
          <w:szCs w:val="28"/>
        </w:rPr>
      </w:pPr>
      <w:r>
        <w:rPr>
          <w:sz w:val="28"/>
          <w:szCs w:val="28"/>
        </w:rPr>
        <w:t>3.3. Директор действует от имени Учредителя без доверенности, добросовестно и разумно представляет его интересы на территории Российской Федерации и за ее пределами. Директор действует на принципе единоначалия по вопросам, отнесенным к его компетенции, и несёт персональную ответственность за последствия своих действий (бездействий), связанных с руководством Учреждением, в соответствии с федеральными законами, иными нормативными правовыми актами Российской Федерации, областным законодательством, настоящим Уставом и заключенным с ним трудовым договором.</w:t>
      </w:r>
    </w:p>
    <w:p w14:paraId="162EA564">
      <w:pPr>
        <w:ind w:firstLine="709"/>
        <w:jc w:val="both"/>
        <w:rPr>
          <w:sz w:val="28"/>
          <w:szCs w:val="28"/>
        </w:rPr>
      </w:pPr>
      <w:r>
        <w:rPr>
          <w:sz w:val="28"/>
          <w:szCs w:val="28"/>
        </w:rPr>
        <w:t>3.4. Директор:</w:t>
      </w:r>
    </w:p>
    <w:p w14:paraId="353D65D9">
      <w:pPr>
        <w:ind w:firstLine="709"/>
        <w:jc w:val="both"/>
        <w:rPr>
          <w:sz w:val="28"/>
          <w:szCs w:val="28"/>
        </w:rPr>
      </w:pPr>
      <w:r>
        <w:rPr>
          <w:sz w:val="28"/>
          <w:szCs w:val="28"/>
        </w:rPr>
        <w:t>– планирует, организует и контролирует работу Учреждения;</w:t>
      </w:r>
    </w:p>
    <w:p w14:paraId="1FAA012B">
      <w:pPr>
        <w:ind w:firstLine="709"/>
        <w:jc w:val="both"/>
        <w:rPr>
          <w:sz w:val="28"/>
          <w:szCs w:val="28"/>
        </w:rPr>
      </w:pPr>
      <w:r>
        <w:rPr>
          <w:sz w:val="28"/>
          <w:szCs w:val="28"/>
        </w:rPr>
        <w:t>– распоряжается имуществом и средствами Учреждения, в пределах установленных законодательством, настоящим Уставом, выдает доверенности;</w:t>
      </w:r>
    </w:p>
    <w:p w14:paraId="39F7F52D">
      <w:pPr>
        <w:ind w:firstLine="709"/>
        <w:jc w:val="both"/>
        <w:rPr>
          <w:sz w:val="28"/>
          <w:szCs w:val="28"/>
        </w:rPr>
      </w:pPr>
      <w:r>
        <w:rPr>
          <w:sz w:val="28"/>
          <w:szCs w:val="28"/>
        </w:rPr>
        <w:t>– открывает в учреждениях банков текущие и иные счета, подписывает финансовые и иные документы, касающиеся уставной деятельности Учреждения;</w:t>
      </w:r>
    </w:p>
    <w:p w14:paraId="25937D6B">
      <w:pPr>
        <w:ind w:firstLine="709"/>
        <w:jc w:val="both"/>
        <w:rPr>
          <w:sz w:val="28"/>
          <w:szCs w:val="28"/>
        </w:rPr>
      </w:pPr>
      <w:r>
        <w:rPr>
          <w:sz w:val="28"/>
          <w:szCs w:val="28"/>
        </w:rPr>
        <w:t>– утверждает структуру и штаты Учреждения, утверждает работникам размеры должностных окладов, устанавливает размеры надбавок, доплат к ним и других выплат стимулирующего характера, по согласованию с Отраслевым органом.</w:t>
      </w:r>
    </w:p>
    <w:p w14:paraId="421D0728">
      <w:pPr>
        <w:ind w:firstLine="709"/>
        <w:jc w:val="both"/>
        <w:rPr>
          <w:sz w:val="28"/>
          <w:szCs w:val="28"/>
        </w:rPr>
      </w:pPr>
      <w:r>
        <w:rPr>
          <w:sz w:val="28"/>
          <w:szCs w:val="28"/>
        </w:rPr>
        <w:t>– издаёт приказы, отдаёт распоряжения и указания, обязательные для исполнения всеми работниками Учреждения;</w:t>
      </w:r>
    </w:p>
    <w:p w14:paraId="3716F0CE">
      <w:pPr>
        <w:ind w:firstLine="709"/>
        <w:jc w:val="both"/>
        <w:rPr>
          <w:sz w:val="28"/>
          <w:szCs w:val="28"/>
        </w:rPr>
      </w:pPr>
      <w:r>
        <w:rPr>
          <w:sz w:val="28"/>
          <w:szCs w:val="28"/>
        </w:rPr>
        <w:t>– обеспечивает соблюдение законности и трудовой дисциплины, создание условий для сохранности муниципальной собственности;</w:t>
      </w:r>
    </w:p>
    <w:p w14:paraId="7D22C85E">
      <w:pPr>
        <w:ind w:firstLine="709"/>
        <w:jc w:val="both"/>
        <w:rPr>
          <w:sz w:val="28"/>
          <w:szCs w:val="28"/>
        </w:rPr>
      </w:pPr>
      <w:r>
        <w:rPr>
          <w:sz w:val="28"/>
          <w:szCs w:val="28"/>
        </w:rPr>
        <w:t>– осуществляет иные полномочия, соответствующие уставным задачам Учреждения и не противоречащие действующему законодательству.</w:t>
      </w:r>
    </w:p>
    <w:p w14:paraId="7CD328FA">
      <w:pPr>
        <w:ind w:firstLine="709"/>
        <w:jc w:val="both"/>
        <w:rPr>
          <w:sz w:val="28"/>
          <w:szCs w:val="28"/>
        </w:rPr>
      </w:pPr>
      <w:r>
        <w:rPr>
          <w:sz w:val="28"/>
          <w:szCs w:val="28"/>
        </w:rPr>
        <w:t>3.5. Директор Учреждения несёт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учёта, своевременность и полноту представления отчётности.</w:t>
      </w:r>
    </w:p>
    <w:p w14:paraId="1B6312B5">
      <w:pPr>
        <w:ind w:firstLine="709"/>
        <w:jc w:val="both"/>
        <w:rPr>
          <w:sz w:val="28"/>
          <w:szCs w:val="28"/>
        </w:rPr>
      </w:pPr>
    </w:p>
    <w:p w14:paraId="62FC88FC">
      <w:pPr>
        <w:ind w:firstLine="709"/>
        <w:jc w:val="center"/>
        <w:rPr>
          <w:b/>
          <w:sz w:val="32"/>
          <w:szCs w:val="32"/>
        </w:rPr>
      </w:pPr>
      <w:r>
        <w:rPr>
          <w:b/>
          <w:sz w:val="32"/>
          <w:szCs w:val="32"/>
        </w:rPr>
        <w:t>4</w:t>
      </w:r>
      <w:r>
        <w:rPr>
          <w:sz w:val="28"/>
          <w:szCs w:val="28"/>
        </w:rPr>
        <w:t xml:space="preserve">. </w:t>
      </w:r>
      <w:r>
        <w:rPr>
          <w:b/>
          <w:sz w:val="32"/>
          <w:szCs w:val="32"/>
        </w:rPr>
        <w:t>Имущество и финансово-хозяйственная деятельность.</w:t>
      </w:r>
    </w:p>
    <w:p w14:paraId="797489A2">
      <w:pPr>
        <w:ind w:firstLine="709"/>
        <w:rPr>
          <w:sz w:val="28"/>
          <w:szCs w:val="28"/>
        </w:rPr>
      </w:pPr>
    </w:p>
    <w:p w14:paraId="5D86024B">
      <w:pPr>
        <w:ind w:firstLine="709"/>
        <w:jc w:val="both"/>
        <w:rPr>
          <w:sz w:val="28"/>
          <w:szCs w:val="28"/>
        </w:rPr>
      </w:pPr>
      <w:r>
        <w:rPr>
          <w:sz w:val="28"/>
          <w:szCs w:val="28"/>
        </w:rPr>
        <w:t>Права и обязанности бюджетного Учреждения:</w:t>
      </w:r>
    </w:p>
    <w:p w14:paraId="692BC76E">
      <w:pPr>
        <w:ind w:firstLine="709"/>
        <w:jc w:val="both"/>
        <w:rPr>
          <w:sz w:val="28"/>
          <w:szCs w:val="28"/>
        </w:rPr>
      </w:pPr>
      <w:r>
        <w:rPr>
          <w:sz w:val="28"/>
          <w:szCs w:val="28"/>
        </w:rPr>
        <w:t xml:space="preserve">4.1. Имущество Учреждение является муниципальной собственностью муниципального образования «Монастырщинский муниципальный округ» Смоленской области, не может быть распределено по вкладам (долям, паям), в том числе между работниками Учреждения, и отражается на его самостоятельном балансе. </w:t>
      </w:r>
    </w:p>
    <w:p w14:paraId="56C35FA5">
      <w:pPr>
        <w:ind w:firstLine="709"/>
        <w:jc w:val="both"/>
        <w:rPr>
          <w:sz w:val="28"/>
          <w:szCs w:val="28"/>
        </w:rPr>
      </w:pPr>
      <w:r>
        <w:rPr>
          <w:sz w:val="28"/>
          <w:szCs w:val="28"/>
        </w:rPr>
        <w:t xml:space="preserve">Имущество закрепляется за Учреждением на праве оперативного управления. </w:t>
      </w:r>
    </w:p>
    <w:p w14:paraId="7579701D">
      <w:pPr>
        <w:ind w:firstLine="709"/>
        <w:jc w:val="both"/>
        <w:rPr>
          <w:sz w:val="28"/>
          <w:szCs w:val="28"/>
        </w:rPr>
      </w:pPr>
      <w:r>
        <w:rPr>
          <w:sz w:val="28"/>
          <w:szCs w:val="28"/>
        </w:rPr>
        <w:t>Учреждение владеет, пользуется, распоряжается закреплённым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14:paraId="5F082EE6">
      <w:pPr>
        <w:ind w:firstLine="709"/>
        <w:jc w:val="both"/>
        <w:rPr>
          <w:sz w:val="28"/>
          <w:szCs w:val="28"/>
        </w:rPr>
      </w:pPr>
      <w:r>
        <w:rPr>
          <w:sz w:val="28"/>
          <w:szCs w:val="28"/>
        </w:rPr>
        <w:t>4.2. Состав имущества передаваемого Учреждению, определяется Учредителем по согласованию с Отраслевым органом, если иное не установлено законодательными или иными правовыми актами и решениями Учредителя.</w:t>
      </w:r>
    </w:p>
    <w:p w14:paraId="7C049BA3">
      <w:pPr>
        <w:ind w:firstLine="709"/>
        <w:jc w:val="both"/>
        <w:rPr>
          <w:sz w:val="28"/>
          <w:szCs w:val="28"/>
        </w:rPr>
      </w:pPr>
      <w:r>
        <w:rPr>
          <w:sz w:val="28"/>
          <w:szCs w:val="28"/>
        </w:rPr>
        <w:t>4.3. Имущество, приобретенное за счёт внебюджетных источников, поступает в оперативное управление Учреждения, учитывается на самостоятельном балансе и используется в целях обеспечения деятельности Учреждения.</w:t>
      </w:r>
    </w:p>
    <w:p w14:paraId="1B701365">
      <w:pPr>
        <w:ind w:firstLine="709"/>
        <w:jc w:val="both"/>
        <w:rPr>
          <w:sz w:val="28"/>
          <w:szCs w:val="28"/>
        </w:rPr>
      </w:pPr>
      <w:r>
        <w:rPr>
          <w:sz w:val="28"/>
          <w:szCs w:val="28"/>
        </w:rPr>
        <w:t>4.4. Списание имущества переданного в оперативное управление Учреждению, проводится в установленном порядке по согласованию с Учредителем. Списание пришедшей в негодность литературы (ветхой и утратившей свою актуальность) производится комиссией для списания материальных ценностей Учреждения по согласованию с Отраслевым органом.</w:t>
      </w:r>
    </w:p>
    <w:p w14:paraId="6326123A">
      <w:pPr>
        <w:ind w:firstLine="709"/>
        <w:jc w:val="both"/>
        <w:rPr>
          <w:sz w:val="28"/>
          <w:szCs w:val="28"/>
        </w:rPr>
      </w:pPr>
      <w:r>
        <w:rPr>
          <w:sz w:val="28"/>
          <w:szCs w:val="28"/>
        </w:rPr>
        <w:t>4.5.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приобретенного за счёт средств, выделенных Учреждению из бюджетов всех уровней, если иное не установлено законодательством Российской Федерации.</w:t>
      </w:r>
    </w:p>
    <w:p w14:paraId="5B5E182B">
      <w:pPr>
        <w:ind w:firstLine="709"/>
        <w:jc w:val="both"/>
        <w:rPr>
          <w:sz w:val="28"/>
          <w:szCs w:val="28"/>
        </w:rPr>
      </w:pPr>
      <w:r>
        <w:rPr>
          <w:sz w:val="28"/>
          <w:szCs w:val="28"/>
        </w:rPr>
        <w:t>4.6. Учреждение отвечает по своим обязательствам всем находящимся у нее на праве оперативного управления имуществом, как закрепленным за ним</w:t>
      </w:r>
      <w:r>
        <w:rPr>
          <w:b/>
          <w:sz w:val="28"/>
          <w:szCs w:val="28"/>
        </w:rPr>
        <w:t xml:space="preserve"> </w:t>
      </w:r>
      <w:r>
        <w:rPr>
          <w:sz w:val="28"/>
          <w:szCs w:val="28"/>
        </w:rPr>
        <w:t>Учредителем, так и приобретенным за счёт доходов, полученных от приносящей доход деятельности, за исключением особо ценного движимого и недвижимого имущества, закрепленного за Учреждением Учредителем или приобретаемого Учреждением за счёт выделенных Учредителем средств.</w:t>
      </w:r>
    </w:p>
    <w:p w14:paraId="2241E9A7">
      <w:pPr>
        <w:ind w:firstLine="709"/>
        <w:jc w:val="both"/>
        <w:rPr>
          <w:sz w:val="28"/>
          <w:szCs w:val="28"/>
        </w:rPr>
      </w:pPr>
      <w:r>
        <w:rPr>
          <w:sz w:val="28"/>
          <w:szCs w:val="28"/>
        </w:rPr>
        <w:t>4.7. Источниками формирования имущества Учреждения является:</w:t>
      </w:r>
    </w:p>
    <w:p w14:paraId="7BCC2F69">
      <w:pPr>
        <w:ind w:firstLine="709"/>
        <w:jc w:val="both"/>
        <w:rPr>
          <w:sz w:val="28"/>
          <w:szCs w:val="28"/>
        </w:rPr>
      </w:pPr>
      <w:r>
        <w:rPr>
          <w:sz w:val="28"/>
          <w:szCs w:val="28"/>
        </w:rPr>
        <w:t>– имущество, закрепленное за Учреждением на праве оперативного управления;</w:t>
      </w:r>
    </w:p>
    <w:p w14:paraId="0DD7B199">
      <w:pPr>
        <w:ind w:firstLine="709"/>
        <w:jc w:val="both"/>
        <w:rPr>
          <w:sz w:val="28"/>
          <w:szCs w:val="28"/>
        </w:rPr>
      </w:pPr>
      <w:r>
        <w:rPr>
          <w:sz w:val="28"/>
          <w:szCs w:val="28"/>
        </w:rPr>
        <w:t>– доходы Учреждения от приносящей доход деятельности, направляемые на приобретение имущества;</w:t>
      </w:r>
    </w:p>
    <w:p w14:paraId="4C588BBF">
      <w:pPr>
        <w:ind w:firstLine="709"/>
        <w:jc w:val="both"/>
        <w:rPr>
          <w:sz w:val="28"/>
          <w:szCs w:val="28"/>
        </w:rPr>
      </w:pPr>
      <w:r>
        <w:rPr>
          <w:sz w:val="28"/>
          <w:szCs w:val="28"/>
        </w:rPr>
        <w:t>– имущество, приобретенное за счёт доходов от разрешенной хозяйственной деятельности, включается в состав имущества, учитываемого на балансе Учреждения в установленном порядке;</w:t>
      </w:r>
    </w:p>
    <w:p w14:paraId="7D93DDED">
      <w:pPr>
        <w:ind w:firstLine="709"/>
        <w:jc w:val="both"/>
        <w:rPr>
          <w:sz w:val="28"/>
          <w:szCs w:val="28"/>
        </w:rPr>
      </w:pPr>
      <w:r>
        <w:rPr>
          <w:sz w:val="28"/>
          <w:szCs w:val="28"/>
        </w:rPr>
        <w:t>– добровольные имущественные взносы и пожертвования;</w:t>
      </w:r>
    </w:p>
    <w:p w14:paraId="561D6DA4">
      <w:pPr>
        <w:ind w:firstLine="709"/>
        <w:jc w:val="both"/>
        <w:rPr>
          <w:sz w:val="28"/>
          <w:szCs w:val="28"/>
        </w:rPr>
      </w:pPr>
      <w:r>
        <w:rPr>
          <w:sz w:val="28"/>
          <w:szCs w:val="28"/>
        </w:rPr>
        <w:t xml:space="preserve">– иные источники, не запрещенные действующим законодательством Российской Федерации. </w:t>
      </w:r>
    </w:p>
    <w:p w14:paraId="2448A7CE">
      <w:pPr>
        <w:ind w:firstLine="709"/>
        <w:jc w:val="both"/>
        <w:rPr>
          <w:sz w:val="28"/>
          <w:szCs w:val="28"/>
        </w:rPr>
      </w:pPr>
      <w:r>
        <w:rPr>
          <w:sz w:val="28"/>
          <w:szCs w:val="28"/>
        </w:rPr>
        <w:t>4.8. Учреждение обязано:</w:t>
      </w:r>
    </w:p>
    <w:p w14:paraId="1D7535AD">
      <w:pPr>
        <w:ind w:firstLine="709"/>
        <w:jc w:val="both"/>
        <w:rPr>
          <w:sz w:val="28"/>
          <w:szCs w:val="28"/>
        </w:rPr>
      </w:pPr>
      <w:r>
        <w:rPr>
          <w:sz w:val="28"/>
          <w:szCs w:val="28"/>
        </w:rPr>
        <w:t>– эффективно использовать имущество;</w:t>
      </w:r>
    </w:p>
    <w:p w14:paraId="47633826">
      <w:pPr>
        <w:ind w:firstLine="709"/>
        <w:jc w:val="both"/>
        <w:rPr>
          <w:sz w:val="28"/>
          <w:szCs w:val="28"/>
        </w:rPr>
      </w:pPr>
      <w:r>
        <w:rPr>
          <w:sz w:val="28"/>
          <w:szCs w:val="28"/>
        </w:rPr>
        <w:t>– обеспечивать сохранность и использование имущества строго по целевому назначению;</w:t>
      </w:r>
    </w:p>
    <w:p w14:paraId="6B89B32D">
      <w:pPr>
        <w:ind w:firstLine="709"/>
        <w:jc w:val="both"/>
        <w:rPr>
          <w:sz w:val="28"/>
          <w:szCs w:val="28"/>
        </w:rPr>
      </w:pPr>
      <w:r>
        <w:rPr>
          <w:sz w:val="28"/>
          <w:szCs w:val="28"/>
        </w:rPr>
        <w:t>– осуществлять капитальный и текущий ремонт имущества при соответствующем бюджетном финансировании;</w:t>
      </w:r>
    </w:p>
    <w:p w14:paraId="096E7CCA">
      <w:pPr>
        <w:ind w:firstLine="709"/>
        <w:jc w:val="both"/>
        <w:rPr>
          <w:sz w:val="28"/>
          <w:szCs w:val="28"/>
        </w:rPr>
      </w:pPr>
      <w:r>
        <w:rPr>
          <w:sz w:val="28"/>
          <w:szCs w:val="28"/>
        </w:rPr>
        <w:t>– средства бюджета расходовать строго в соответствии с утвержденными лимитами бюджетных средств;</w:t>
      </w:r>
    </w:p>
    <w:p w14:paraId="621FA700">
      <w:pPr>
        <w:ind w:firstLine="709"/>
        <w:jc w:val="both"/>
        <w:rPr>
          <w:sz w:val="28"/>
          <w:szCs w:val="28"/>
        </w:rPr>
      </w:pPr>
      <w:r>
        <w:rPr>
          <w:sz w:val="28"/>
          <w:szCs w:val="28"/>
        </w:rPr>
        <w:t>– договоры на поставку товаров и услуг в целях реализации функций, предусмотренных настоящим Уставом, заключать в пределах бюджетных обязательств.</w:t>
      </w:r>
    </w:p>
    <w:p w14:paraId="00FAECB1">
      <w:pPr>
        <w:ind w:firstLine="709"/>
        <w:jc w:val="both"/>
        <w:rPr>
          <w:sz w:val="28"/>
          <w:szCs w:val="28"/>
        </w:rPr>
      </w:pPr>
      <w:r>
        <w:rPr>
          <w:sz w:val="28"/>
          <w:szCs w:val="28"/>
        </w:rPr>
        <w:t>4.9. Учреждение, по согласованию с Отраслевым органом, распоряжается имеющими финансовыми средствами:</w:t>
      </w:r>
    </w:p>
    <w:p w14:paraId="2D2CB2BE">
      <w:pPr>
        <w:ind w:firstLine="709"/>
        <w:jc w:val="both"/>
        <w:rPr>
          <w:sz w:val="28"/>
          <w:szCs w:val="28"/>
        </w:rPr>
      </w:pPr>
      <w:r>
        <w:rPr>
          <w:sz w:val="28"/>
          <w:szCs w:val="28"/>
        </w:rPr>
        <w:t>– устанавливает работникам ставки заработной платы (должностные оклады) на основе тарификационного списка в соответствии с тарифно-квалификационными требованиями;</w:t>
      </w:r>
    </w:p>
    <w:p w14:paraId="3A076A0A">
      <w:pPr>
        <w:ind w:firstLine="709"/>
        <w:jc w:val="both"/>
        <w:rPr>
          <w:sz w:val="28"/>
          <w:szCs w:val="28"/>
        </w:rPr>
      </w:pPr>
      <w:r>
        <w:rPr>
          <w:sz w:val="28"/>
          <w:szCs w:val="28"/>
        </w:rPr>
        <w:t>– определяет виды и размеры надбавок, доплат и других выплат стимулирующего характера в пределах средств, направленных на оплату труда, а также структуру, штатное расписание, распределение должностных обязанностей;</w:t>
      </w:r>
    </w:p>
    <w:p w14:paraId="34EBEC7D">
      <w:pPr>
        <w:ind w:firstLine="709"/>
        <w:jc w:val="both"/>
        <w:rPr>
          <w:sz w:val="28"/>
          <w:szCs w:val="28"/>
        </w:rPr>
      </w:pPr>
      <w:r>
        <w:rPr>
          <w:sz w:val="28"/>
          <w:szCs w:val="28"/>
        </w:rPr>
        <w:t>– использует средства, полученные от уставной деятельности, на развитие материально-технической базы Учреждения, а также оплату труда.</w:t>
      </w:r>
    </w:p>
    <w:p w14:paraId="34779768">
      <w:pPr>
        <w:ind w:firstLine="709"/>
        <w:jc w:val="both"/>
        <w:rPr>
          <w:sz w:val="28"/>
          <w:szCs w:val="28"/>
        </w:rPr>
      </w:pPr>
      <w:r>
        <w:rPr>
          <w:sz w:val="28"/>
          <w:szCs w:val="28"/>
        </w:rPr>
        <w:t>4.10. Учреждение вправе осуществлять самостоятельную хозяйственную деятельность, предусмотренную настоящим Уставом, и распоряжаться доходами от этой деятельности.</w:t>
      </w:r>
    </w:p>
    <w:p w14:paraId="5D4AF11D">
      <w:pPr>
        <w:ind w:firstLine="709"/>
        <w:jc w:val="both"/>
        <w:rPr>
          <w:sz w:val="28"/>
          <w:szCs w:val="28"/>
        </w:rPr>
      </w:pPr>
      <w:r>
        <w:rPr>
          <w:sz w:val="28"/>
          <w:szCs w:val="28"/>
        </w:rPr>
        <w:t>Крупная сделка может быть совершена только с предварительного согласия Учредителя бюджетного учреждения.</w:t>
      </w:r>
    </w:p>
    <w:p w14:paraId="497EC363">
      <w:pPr>
        <w:ind w:firstLine="709"/>
        <w:jc w:val="both"/>
        <w:rPr>
          <w:sz w:val="28"/>
          <w:szCs w:val="28"/>
        </w:rPr>
      </w:pPr>
      <w:r>
        <w:rPr>
          <w:sz w:val="28"/>
          <w:szCs w:val="28"/>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отчётности на последнюю отчётную дату.</w:t>
      </w:r>
    </w:p>
    <w:p w14:paraId="62B74657">
      <w:pPr>
        <w:ind w:firstLine="709"/>
        <w:jc w:val="both"/>
        <w:rPr>
          <w:sz w:val="28"/>
          <w:szCs w:val="28"/>
        </w:rPr>
      </w:pPr>
      <w:r>
        <w:rPr>
          <w:sz w:val="28"/>
          <w:szCs w:val="28"/>
        </w:rPr>
        <w:t>Крупная сделка с нарушением требований, установленных настоящим Уставом,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14:paraId="038546FD">
      <w:pPr>
        <w:ind w:firstLine="709"/>
        <w:jc w:val="both"/>
        <w:rPr>
          <w:sz w:val="28"/>
          <w:szCs w:val="28"/>
        </w:rPr>
      </w:pPr>
      <w:r>
        <w:rPr>
          <w:sz w:val="28"/>
          <w:szCs w:val="28"/>
        </w:rPr>
        <w:t>Руководитель бюджетного учреждения несёт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14:paraId="17775BF9">
      <w:pPr>
        <w:ind w:firstLine="709"/>
        <w:jc w:val="both"/>
        <w:rPr>
          <w:sz w:val="28"/>
          <w:szCs w:val="28"/>
        </w:rPr>
      </w:pPr>
      <w:r>
        <w:rPr>
          <w:sz w:val="28"/>
          <w:szCs w:val="28"/>
        </w:rPr>
        <w:t xml:space="preserve">4.11. Контроль над использованием по назначению и сохранностью имущества, закрепленного за Учреждением на праве оперативного управления, осуществляет Учредитель в порядке, установленном действующим законодательством Российской Федерации. </w:t>
      </w:r>
    </w:p>
    <w:p w14:paraId="502AD4E8">
      <w:pPr>
        <w:ind w:firstLine="709"/>
        <w:jc w:val="both"/>
        <w:rPr>
          <w:sz w:val="28"/>
          <w:szCs w:val="28"/>
        </w:rPr>
      </w:pPr>
      <w:r>
        <w:rPr>
          <w:sz w:val="28"/>
          <w:szCs w:val="28"/>
        </w:rPr>
        <w:t>4.12. Источниками формирования финансовых ресурсов Учреждения являются:</w:t>
      </w:r>
    </w:p>
    <w:p w14:paraId="68D1361B">
      <w:pPr>
        <w:ind w:firstLine="709"/>
        <w:jc w:val="both"/>
        <w:rPr>
          <w:sz w:val="28"/>
          <w:szCs w:val="28"/>
        </w:rPr>
      </w:pPr>
      <w:r>
        <w:rPr>
          <w:sz w:val="28"/>
          <w:szCs w:val="28"/>
        </w:rPr>
        <w:t>– субсидии из бюджета муниципального образования «Монастырщинский муниципальный округ» Смоленской области;</w:t>
      </w:r>
    </w:p>
    <w:p w14:paraId="591EFF12">
      <w:pPr>
        <w:ind w:firstLine="709"/>
        <w:jc w:val="both"/>
        <w:rPr>
          <w:sz w:val="28"/>
          <w:szCs w:val="28"/>
        </w:rPr>
      </w:pPr>
      <w:r>
        <w:rPr>
          <w:sz w:val="28"/>
          <w:szCs w:val="28"/>
        </w:rPr>
        <w:t>– бюджетные инвестиции из местного бюджета в случаях и порядке установленном Учредителем;</w:t>
      </w:r>
    </w:p>
    <w:p w14:paraId="56B27B5E">
      <w:pPr>
        <w:ind w:firstLine="709"/>
        <w:jc w:val="both"/>
        <w:rPr>
          <w:sz w:val="28"/>
          <w:szCs w:val="28"/>
        </w:rPr>
      </w:pPr>
      <w:r>
        <w:rPr>
          <w:sz w:val="28"/>
          <w:szCs w:val="28"/>
        </w:rPr>
        <w:t>– иные источники, не запрещённые действующим законодательством Российской Федерации.</w:t>
      </w:r>
    </w:p>
    <w:p w14:paraId="4B05DC64">
      <w:pPr>
        <w:ind w:firstLine="709"/>
        <w:jc w:val="both"/>
        <w:rPr>
          <w:sz w:val="28"/>
          <w:szCs w:val="28"/>
        </w:rPr>
      </w:pPr>
      <w:r>
        <w:rPr>
          <w:sz w:val="28"/>
          <w:szCs w:val="28"/>
        </w:rPr>
        <w:t>4.13. Отражение операций при ведении бюджетного учёта Учреждением осуществляется в соответствии с Планом счетов бюджетного кодекса по видам деятельности ведёт централизованная бухгалтерия.</w:t>
      </w:r>
    </w:p>
    <w:p w14:paraId="2EFC69D2">
      <w:pPr>
        <w:ind w:firstLine="709"/>
        <w:jc w:val="both"/>
        <w:rPr>
          <w:sz w:val="28"/>
          <w:szCs w:val="28"/>
        </w:rPr>
      </w:pPr>
      <w:r>
        <w:rPr>
          <w:sz w:val="28"/>
          <w:szCs w:val="28"/>
        </w:rPr>
        <w:t>4.14. Учреждение не вправе размещать денежные средства на депозитах, кредитных организациях, а также совершать сделки с ценными бумагами, если иное не предусмотрено федеральными законами.</w:t>
      </w:r>
    </w:p>
    <w:p w14:paraId="2A3EB99B">
      <w:pPr>
        <w:ind w:firstLine="709"/>
        <w:jc w:val="both"/>
        <w:rPr>
          <w:sz w:val="28"/>
          <w:szCs w:val="28"/>
        </w:rPr>
      </w:pPr>
      <w:r>
        <w:rPr>
          <w:sz w:val="28"/>
          <w:szCs w:val="28"/>
        </w:rPr>
        <w:t>4.15. Учреждение использует поступившие средства от иных видов деятельности, приносящих доход, исключительно для осуществления целей и видов деятельности, предусмотренных настоящим Уставом.</w:t>
      </w:r>
    </w:p>
    <w:p w14:paraId="1A81AC88">
      <w:pPr>
        <w:ind w:firstLine="709"/>
        <w:jc w:val="both"/>
        <w:rPr>
          <w:sz w:val="32"/>
          <w:szCs w:val="32"/>
        </w:rPr>
      </w:pPr>
    </w:p>
    <w:p w14:paraId="626E21F8">
      <w:pPr>
        <w:ind w:firstLine="709"/>
        <w:jc w:val="center"/>
        <w:rPr>
          <w:b/>
          <w:sz w:val="32"/>
          <w:szCs w:val="32"/>
        </w:rPr>
      </w:pPr>
      <w:r>
        <w:rPr>
          <w:b/>
          <w:sz w:val="32"/>
          <w:szCs w:val="32"/>
        </w:rPr>
        <w:t>5. Трудовые отношения и социальная защита.</w:t>
      </w:r>
    </w:p>
    <w:p w14:paraId="1089EA1B">
      <w:pPr>
        <w:ind w:firstLine="709"/>
        <w:jc w:val="center"/>
        <w:rPr>
          <w:b/>
          <w:sz w:val="32"/>
          <w:szCs w:val="32"/>
        </w:rPr>
      </w:pPr>
    </w:p>
    <w:p w14:paraId="1C688A34">
      <w:pPr>
        <w:ind w:firstLine="709"/>
        <w:jc w:val="both"/>
        <w:rPr>
          <w:sz w:val="28"/>
          <w:szCs w:val="28"/>
        </w:rPr>
      </w:pPr>
      <w:r>
        <w:rPr>
          <w:sz w:val="28"/>
          <w:szCs w:val="28"/>
        </w:rPr>
        <w:t>5.1. Трудовые отношения работников Учреждения регулируются законодательством о труде Российской Федерации.</w:t>
      </w:r>
    </w:p>
    <w:p w14:paraId="4879E535">
      <w:pPr>
        <w:ind w:firstLine="709"/>
        <w:jc w:val="both"/>
        <w:rPr>
          <w:sz w:val="28"/>
          <w:szCs w:val="28"/>
        </w:rPr>
      </w:pPr>
      <w:r>
        <w:rPr>
          <w:sz w:val="28"/>
          <w:szCs w:val="28"/>
        </w:rPr>
        <w:t>5.2. В соответствии с законодательством Российской Федерации формы оплаты труда, материального поощрения, размеры должностных окладов работников Учреждения, виды и размеры доплат, надбавок и других выплат стимулирующего характера устанавливаются Учреждением самостоятельно в пределах имеющихся средств на оплату труда, согласно Положению об оплате труда.</w:t>
      </w:r>
    </w:p>
    <w:p w14:paraId="3430B5C8">
      <w:pPr>
        <w:ind w:firstLine="709"/>
        <w:jc w:val="both"/>
        <w:rPr>
          <w:sz w:val="28"/>
          <w:szCs w:val="28"/>
        </w:rPr>
      </w:pPr>
      <w:r>
        <w:rPr>
          <w:sz w:val="28"/>
          <w:szCs w:val="28"/>
        </w:rPr>
        <w:t>5.3. Обязательное социальное и медицинское страхование, социальное обеспечение работников Учреждения осуществляется в соответствии с законодательством Российской Федерации.</w:t>
      </w:r>
    </w:p>
    <w:p w14:paraId="57A96E6C">
      <w:pPr>
        <w:ind w:firstLine="709"/>
        <w:jc w:val="both"/>
        <w:rPr>
          <w:sz w:val="28"/>
          <w:szCs w:val="28"/>
        </w:rPr>
      </w:pPr>
      <w:r>
        <w:rPr>
          <w:sz w:val="28"/>
          <w:szCs w:val="28"/>
        </w:rPr>
        <w:t>5.4. Условия труда и отдыха, дополнительные отпуска, установление доплат и надбавок, сокращенный рабочий день и другие льготы для работников Учреждения устанавливаются в соответствии с «Коллективным договором Учреждения» и действующим законодательством Российской Федерации.</w:t>
      </w:r>
    </w:p>
    <w:p w14:paraId="2443F680">
      <w:pPr>
        <w:ind w:firstLine="709"/>
        <w:jc w:val="both"/>
        <w:rPr>
          <w:sz w:val="28"/>
          <w:szCs w:val="28"/>
        </w:rPr>
      </w:pPr>
      <w:r>
        <w:rPr>
          <w:sz w:val="28"/>
          <w:szCs w:val="28"/>
        </w:rPr>
        <w:t>5.5 Работники Учреждения подлежат периодической аттестации.</w:t>
      </w:r>
    </w:p>
    <w:p w14:paraId="5E61857E">
      <w:pPr>
        <w:ind w:firstLine="709"/>
        <w:jc w:val="both"/>
        <w:rPr>
          <w:sz w:val="28"/>
          <w:szCs w:val="28"/>
        </w:rPr>
      </w:pPr>
      <w:r>
        <w:rPr>
          <w:sz w:val="28"/>
          <w:szCs w:val="28"/>
        </w:rPr>
        <w:t>5.6. Учреждение является объединяющим, координирующим, методическим центром для библиотек района, сосредотачивает у себя всю необходимую для библиотек информацию, методические материалы, концертирует специальный фонд местных документов, развивает отдельные современные технологии. Предоставляет на их основе информационные и сервисные услуги. Организует мероприятия по повышению квалификации библиотечных работников, проводит семинары, совещания по актуальным вопросам библиотечной работы.</w:t>
      </w:r>
    </w:p>
    <w:p w14:paraId="243F0775">
      <w:pPr>
        <w:ind w:firstLine="709"/>
        <w:jc w:val="both"/>
        <w:rPr>
          <w:sz w:val="28"/>
          <w:szCs w:val="28"/>
        </w:rPr>
      </w:pPr>
      <w:r>
        <w:rPr>
          <w:sz w:val="28"/>
          <w:szCs w:val="28"/>
        </w:rPr>
        <w:t>5.7. Права и обязанности работников Учреждения определяются положениями о структурных подразделениях и должностными обязанностями, правилами внутреннего распорядка, приказами и распоряжениями администрации Учреждения.</w:t>
      </w:r>
    </w:p>
    <w:p w14:paraId="1A0E1D7A">
      <w:pPr>
        <w:ind w:firstLine="709"/>
        <w:jc w:val="both"/>
        <w:rPr>
          <w:sz w:val="28"/>
          <w:szCs w:val="28"/>
        </w:rPr>
      </w:pPr>
      <w:r>
        <w:rPr>
          <w:sz w:val="28"/>
          <w:szCs w:val="28"/>
        </w:rPr>
        <w:t>5.8. Трудовой коллектив Учреждения составляют все сотрудники, участвующие в его деятельности. Основной формой осуществления полномочий трудового коллектива является общее собрание, наделенное компетенцией в соответствии с действующим законодательством.</w:t>
      </w:r>
    </w:p>
    <w:p w14:paraId="35D17215">
      <w:pPr>
        <w:ind w:firstLine="709"/>
        <w:jc w:val="both"/>
        <w:rPr>
          <w:sz w:val="28"/>
          <w:szCs w:val="28"/>
        </w:rPr>
      </w:pPr>
      <w:r>
        <w:rPr>
          <w:sz w:val="28"/>
          <w:szCs w:val="28"/>
        </w:rPr>
        <w:t>5.9. Трудовой коллектив Учреждения:</w:t>
      </w:r>
    </w:p>
    <w:p w14:paraId="298393BA">
      <w:pPr>
        <w:ind w:firstLine="709"/>
        <w:jc w:val="both"/>
        <w:rPr>
          <w:sz w:val="28"/>
          <w:szCs w:val="28"/>
        </w:rPr>
      </w:pPr>
      <w:r>
        <w:rPr>
          <w:sz w:val="28"/>
          <w:szCs w:val="28"/>
        </w:rPr>
        <w:t>– рассматривает проект Коллективного договора с администрацией Учреждения и утверждает его;</w:t>
      </w:r>
    </w:p>
    <w:p w14:paraId="7FDC990E">
      <w:pPr>
        <w:ind w:firstLine="709"/>
        <w:jc w:val="both"/>
        <w:rPr>
          <w:sz w:val="28"/>
          <w:szCs w:val="28"/>
        </w:rPr>
      </w:pPr>
      <w:r>
        <w:rPr>
          <w:sz w:val="28"/>
          <w:szCs w:val="28"/>
        </w:rPr>
        <w:t>– рассматривает вопросы самоуправления трудового коллектива в соответствии с законодательством Российской Федерации;</w:t>
      </w:r>
    </w:p>
    <w:p w14:paraId="34485E1F">
      <w:pPr>
        <w:ind w:firstLine="709"/>
        <w:jc w:val="both"/>
        <w:rPr>
          <w:sz w:val="28"/>
          <w:szCs w:val="28"/>
        </w:rPr>
      </w:pPr>
      <w:r>
        <w:rPr>
          <w:sz w:val="28"/>
          <w:szCs w:val="28"/>
        </w:rPr>
        <w:t>– определяет порядок проведения собрания трудового коллектива.</w:t>
      </w:r>
    </w:p>
    <w:p w14:paraId="618AEE02">
      <w:pPr>
        <w:ind w:firstLine="709"/>
        <w:rPr>
          <w:sz w:val="28"/>
          <w:szCs w:val="28"/>
        </w:rPr>
      </w:pPr>
    </w:p>
    <w:p w14:paraId="1C93F9B8">
      <w:pPr>
        <w:ind w:firstLine="709"/>
        <w:jc w:val="center"/>
        <w:rPr>
          <w:b/>
          <w:sz w:val="32"/>
          <w:szCs w:val="32"/>
        </w:rPr>
      </w:pPr>
      <w:r>
        <w:rPr>
          <w:b/>
          <w:sz w:val="32"/>
          <w:szCs w:val="32"/>
        </w:rPr>
        <w:t>6. Учёт, планирование и отчётность учреждения.</w:t>
      </w:r>
    </w:p>
    <w:p w14:paraId="6679E081">
      <w:pPr>
        <w:ind w:firstLine="709"/>
        <w:jc w:val="center"/>
        <w:rPr>
          <w:b/>
          <w:sz w:val="32"/>
          <w:szCs w:val="32"/>
        </w:rPr>
      </w:pPr>
    </w:p>
    <w:p w14:paraId="027D7B51">
      <w:pPr>
        <w:ind w:firstLine="709"/>
        <w:jc w:val="both"/>
        <w:rPr>
          <w:sz w:val="28"/>
          <w:szCs w:val="28"/>
        </w:rPr>
      </w:pPr>
      <w:r>
        <w:rPr>
          <w:sz w:val="28"/>
          <w:szCs w:val="28"/>
        </w:rPr>
        <w:t>6.1. Учреждение совместно с централизованной бухгалтерией разрабатывает план финансово-хозяйственной деятельности в порядке, установленном Учредителем.</w:t>
      </w:r>
    </w:p>
    <w:p w14:paraId="7F9F2845">
      <w:pPr>
        <w:ind w:firstLine="709"/>
        <w:jc w:val="both"/>
        <w:rPr>
          <w:sz w:val="28"/>
          <w:szCs w:val="28"/>
        </w:rPr>
      </w:pPr>
      <w:r>
        <w:rPr>
          <w:sz w:val="28"/>
          <w:szCs w:val="28"/>
        </w:rPr>
        <w:t>Централизованная бухгалтерия выполняет следующие функции:</w:t>
      </w:r>
    </w:p>
    <w:p w14:paraId="1E5FBCF5">
      <w:pPr>
        <w:ind w:firstLine="709"/>
        <w:jc w:val="both"/>
        <w:rPr>
          <w:sz w:val="28"/>
          <w:szCs w:val="28"/>
        </w:rPr>
      </w:pPr>
      <w:r>
        <w:rPr>
          <w:sz w:val="28"/>
          <w:szCs w:val="28"/>
        </w:rPr>
        <w:t>– составление отчёта учреждения о результатах своей деятельности;</w:t>
      </w:r>
    </w:p>
    <w:p w14:paraId="682B1CB6">
      <w:pPr>
        <w:ind w:firstLine="709"/>
        <w:jc w:val="both"/>
        <w:rPr>
          <w:b/>
          <w:sz w:val="28"/>
          <w:szCs w:val="28"/>
        </w:rPr>
      </w:pPr>
      <w:r>
        <w:rPr>
          <w:sz w:val="28"/>
          <w:szCs w:val="28"/>
        </w:rPr>
        <w:t>– обеспечение начисления заработной платы и перечисления страховых и накопительных пенсионных взносов, ведение индивидуального (персонифицированного) учёта;</w:t>
      </w:r>
    </w:p>
    <w:p w14:paraId="67C8643B">
      <w:pPr>
        <w:ind w:firstLine="709"/>
        <w:jc w:val="both"/>
        <w:rPr>
          <w:sz w:val="28"/>
          <w:szCs w:val="28"/>
        </w:rPr>
      </w:pPr>
      <w:r>
        <w:rPr>
          <w:sz w:val="28"/>
          <w:szCs w:val="28"/>
        </w:rPr>
        <w:t>– предоставление отчётности в налоговые органы, органы государственной статистики, Учредителю, а также иным лицам в соответствии с законодательством Российской Федерации и настоящим Уставом;</w:t>
      </w:r>
    </w:p>
    <w:p w14:paraId="167D9A77">
      <w:pPr>
        <w:ind w:firstLine="709"/>
        <w:jc w:val="both"/>
        <w:rPr>
          <w:sz w:val="28"/>
          <w:szCs w:val="28"/>
        </w:rPr>
      </w:pPr>
      <w:r>
        <w:rPr>
          <w:sz w:val="28"/>
          <w:szCs w:val="28"/>
        </w:rPr>
        <w:t>– ежеквартальное предоставление балансовых отчётов и любой необходимой информации об Учреждении Учредителю.</w:t>
      </w:r>
    </w:p>
    <w:p w14:paraId="2F9D3CB4">
      <w:pPr>
        <w:ind w:firstLine="709"/>
        <w:jc w:val="both"/>
        <w:rPr>
          <w:sz w:val="28"/>
          <w:szCs w:val="28"/>
        </w:rPr>
      </w:pPr>
      <w:r>
        <w:rPr>
          <w:sz w:val="28"/>
          <w:szCs w:val="28"/>
        </w:rPr>
        <w:t>6.2. Контроль за деятельностью Учреждения и использованием имущества переданного в оперативное управление Учреждению, осуществляется Учредителем.</w:t>
      </w:r>
    </w:p>
    <w:p w14:paraId="73EF6BEB">
      <w:pPr>
        <w:ind w:firstLine="709"/>
        <w:jc w:val="both"/>
        <w:rPr>
          <w:sz w:val="28"/>
          <w:szCs w:val="28"/>
        </w:rPr>
      </w:pPr>
      <w:r>
        <w:rPr>
          <w:sz w:val="28"/>
          <w:szCs w:val="28"/>
        </w:rPr>
        <w:t>6.3. Контроль за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w:t>
      </w:r>
    </w:p>
    <w:p w14:paraId="0BCBFB21">
      <w:pPr>
        <w:ind w:firstLine="709"/>
        <w:jc w:val="both"/>
        <w:rPr>
          <w:sz w:val="28"/>
          <w:szCs w:val="28"/>
        </w:rPr>
      </w:pPr>
    </w:p>
    <w:p w14:paraId="361C38C8">
      <w:pPr>
        <w:ind w:firstLine="709"/>
        <w:jc w:val="center"/>
        <w:rPr>
          <w:b/>
          <w:sz w:val="32"/>
          <w:szCs w:val="32"/>
        </w:rPr>
      </w:pPr>
      <w:r>
        <w:rPr>
          <w:b/>
          <w:sz w:val="32"/>
          <w:szCs w:val="32"/>
        </w:rPr>
        <w:t>7. Реорганизация, ликвидация и изменение типа учреждения.</w:t>
      </w:r>
    </w:p>
    <w:p w14:paraId="2BEA9A1B">
      <w:pPr>
        <w:ind w:firstLine="709"/>
        <w:jc w:val="center"/>
        <w:rPr>
          <w:b/>
          <w:sz w:val="32"/>
          <w:szCs w:val="32"/>
        </w:rPr>
      </w:pPr>
    </w:p>
    <w:p w14:paraId="1EE899B0">
      <w:pPr>
        <w:ind w:firstLine="709"/>
        <w:jc w:val="both"/>
        <w:rPr>
          <w:sz w:val="28"/>
          <w:szCs w:val="28"/>
        </w:rPr>
      </w:pPr>
      <w:r>
        <w:rPr>
          <w:sz w:val="28"/>
          <w:szCs w:val="28"/>
        </w:rPr>
        <w:t>7.1. Изменение типа, реорганизация (слияние, присоединение, разделение, выделение, преобразование) и ликвидация Учреждения проводится по решению Главы муниципального образования «Монастырщинский муниципальный округ» Смоленской области, а также суда в случае и в порядке, предусмотренном действующим законодательством. Реорганизация влечёт за собой переход прав и обязанностей Учреждения к его правопреемникам в соответствии с передаточным актом или разделительным балансом.</w:t>
      </w:r>
    </w:p>
    <w:p w14:paraId="020D4CF2">
      <w:pPr>
        <w:ind w:firstLine="709"/>
        <w:jc w:val="both"/>
        <w:rPr>
          <w:sz w:val="28"/>
          <w:szCs w:val="28"/>
        </w:rPr>
      </w:pPr>
      <w:r>
        <w:rPr>
          <w:sz w:val="28"/>
          <w:szCs w:val="28"/>
        </w:rPr>
        <w:t>7.2. Ликвидация Учреждения производится на основании постановления Администрации муниципального образования «Монастырщинский муниципальный округ» Смоленской области. Порядок и сроки ликвидации устанавливаются органом, принявшим такое решение.</w:t>
      </w:r>
    </w:p>
    <w:p w14:paraId="75530727">
      <w:pPr>
        <w:ind w:firstLine="709"/>
        <w:jc w:val="both"/>
        <w:rPr>
          <w:sz w:val="28"/>
          <w:szCs w:val="28"/>
        </w:rPr>
      </w:pPr>
      <w:r>
        <w:rPr>
          <w:sz w:val="28"/>
          <w:szCs w:val="28"/>
        </w:rPr>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14:paraId="5508BB33">
      <w:pPr>
        <w:ind w:firstLine="709"/>
        <w:jc w:val="both"/>
        <w:rPr>
          <w:sz w:val="28"/>
          <w:szCs w:val="28"/>
        </w:rPr>
      </w:pPr>
      <w:r>
        <w:rPr>
          <w:sz w:val="28"/>
          <w:szCs w:val="28"/>
        </w:rPr>
        <w:t>7.4. При реорганизации и ликвидации Учреждения по решению Главы муниципального образования «Монастырщинский муниципальный округ» Смоленской области работникам гарантируется соблюдение их прав в соответствии с действующим законодательством.</w:t>
      </w:r>
    </w:p>
    <w:p w14:paraId="1BE12F2C">
      <w:pPr>
        <w:ind w:firstLine="709"/>
        <w:jc w:val="both"/>
        <w:rPr>
          <w:sz w:val="28"/>
          <w:szCs w:val="28"/>
        </w:rPr>
      </w:pPr>
      <w:r>
        <w:rPr>
          <w:sz w:val="28"/>
          <w:szCs w:val="28"/>
        </w:rPr>
        <w:t>7.5. Ликвидация считается завершенной, а Учреждение прекратившим своё существование с момента внесения соответствующей записи в Единый государственный реестр юридических лиц.</w:t>
      </w:r>
    </w:p>
    <w:p w14:paraId="7043FD6D">
      <w:pPr>
        <w:ind w:firstLine="709"/>
        <w:jc w:val="both"/>
        <w:rPr>
          <w:sz w:val="28"/>
          <w:szCs w:val="28"/>
        </w:rPr>
      </w:pPr>
      <w:r>
        <w:rPr>
          <w:sz w:val="28"/>
          <w:szCs w:val="28"/>
        </w:rPr>
        <w:t>7.6. Имущество ликвидируемого Учреждения после расчетов, произведенных в установленном порядке с бюджетом, кредиторами, работниками Учреждения, остается в бюджете Учредителя.</w:t>
      </w:r>
    </w:p>
    <w:p w14:paraId="1015E273">
      <w:pPr>
        <w:ind w:firstLine="709"/>
        <w:jc w:val="both"/>
        <w:rPr>
          <w:sz w:val="28"/>
          <w:szCs w:val="28"/>
        </w:rPr>
      </w:pPr>
      <w:r>
        <w:rPr>
          <w:sz w:val="28"/>
          <w:szCs w:val="28"/>
        </w:rPr>
        <w:t>7.7.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 Передача и упорядочение документов осуществляется силами и за счёт средств Учреждения в соответствии с требованиями архивных органов.</w:t>
      </w:r>
    </w:p>
    <w:sectPr>
      <w:headerReference r:id="rId5" w:type="default"/>
      <w:pgSz w:w="11906" w:h="16838"/>
      <w:pgMar w:top="1134" w:right="567"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Times New Roman CYR">
    <w:altName w:val="Times"/>
    <w:panose1 w:val="02020603050405020304"/>
    <w:charset w:val="CC"/>
    <w:family w:val="roman"/>
    <w:pitch w:val="default"/>
    <w:sig w:usb0="00000000" w:usb1="00000000" w:usb2="00000009" w:usb3="00000000" w:csb0="000001FF" w:csb1="00000000"/>
  </w:font>
  <w:font w:name="Book Antiqua">
    <w:altName w:val="Segoe Print"/>
    <w:panose1 w:val="02040602050305030304"/>
    <w:charset w:val="CC"/>
    <w:family w:val="roman"/>
    <w:pitch w:val="default"/>
    <w:sig w:usb0="00000000" w:usb1="00000000" w:usb2="00000000" w:usb3="00000000" w:csb0="0000009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86467"/>
      <w:docPartObj>
        <w:docPartGallery w:val="AutoText"/>
      </w:docPartObj>
    </w:sdtPr>
    <w:sdtContent>
      <w:p w14:paraId="7D848B5C">
        <w:pPr>
          <w:pStyle w:val="4"/>
          <w:jc w:val="center"/>
        </w:pPr>
        <w:r>
          <w:fldChar w:fldCharType="begin"/>
        </w:r>
        <w:r>
          <w:instrText xml:space="preserve"> PAGE   \* MERGEFORMAT </w:instrText>
        </w:r>
        <w:r>
          <w:fldChar w:fldCharType="separate"/>
        </w:r>
        <w:r>
          <w:t>6</w:t>
        </w:r>
        <w:r>
          <w:fldChar w:fldCharType="end"/>
        </w:r>
      </w:p>
    </w:sdtContent>
  </w:sdt>
  <w:p w14:paraId="1016FEE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00BF4"/>
    <w:multiLevelType w:val="multilevel"/>
    <w:tmpl w:val="24C00BF4"/>
    <w:lvl w:ilvl="0" w:tentative="0">
      <w:start w:val="1"/>
      <w:numFmt w:val="decimal"/>
      <w:lvlText w:val="%1."/>
      <w:lvlJc w:val="left"/>
      <w:pPr>
        <w:ind w:left="1069"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4B17387"/>
    <w:multiLevelType w:val="multilevel"/>
    <w:tmpl w:val="44B173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574052"/>
    <w:rsid w:val="00030CFE"/>
    <w:rsid w:val="00094A45"/>
    <w:rsid w:val="000F5B88"/>
    <w:rsid w:val="00157410"/>
    <w:rsid w:val="001A67A3"/>
    <w:rsid w:val="001C0A3D"/>
    <w:rsid w:val="001C371E"/>
    <w:rsid w:val="001D4867"/>
    <w:rsid w:val="0022053A"/>
    <w:rsid w:val="002646C7"/>
    <w:rsid w:val="002726B2"/>
    <w:rsid w:val="002830B1"/>
    <w:rsid w:val="00336A83"/>
    <w:rsid w:val="00373B6F"/>
    <w:rsid w:val="0038402A"/>
    <w:rsid w:val="003E4EC4"/>
    <w:rsid w:val="0042299F"/>
    <w:rsid w:val="00424387"/>
    <w:rsid w:val="00486C45"/>
    <w:rsid w:val="0049734A"/>
    <w:rsid w:val="004A6CAA"/>
    <w:rsid w:val="004E06D6"/>
    <w:rsid w:val="005535A9"/>
    <w:rsid w:val="00560E85"/>
    <w:rsid w:val="005714DD"/>
    <w:rsid w:val="00574052"/>
    <w:rsid w:val="00584282"/>
    <w:rsid w:val="00605247"/>
    <w:rsid w:val="00662F55"/>
    <w:rsid w:val="00664E91"/>
    <w:rsid w:val="006B1FBF"/>
    <w:rsid w:val="006B5CA7"/>
    <w:rsid w:val="006C5ED2"/>
    <w:rsid w:val="006F403D"/>
    <w:rsid w:val="00711DD6"/>
    <w:rsid w:val="00752316"/>
    <w:rsid w:val="00771846"/>
    <w:rsid w:val="0078350F"/>
    <w:rsid w:val="0079791C"/>
    <w:rsid w:val="007C0F5F"/>
    <w:rsid w:val="0082173E"/>
    <w:rsid w:val="00866035"/>
    <w:rsid w:val="00883D4A"/>
    <w:rsid w:val="008E379B"/>
    <w:rsid w:val="008F1A4B"/>
    <w:rsid w:val="00940354"/>
    <w:rsid w:val="00965214"/>
    <w:rsid w:val="009A26EA"/>
    <w:rsid w:val="009A4CEC"/>
    <w:rsid w:val="009D20B5"/>
    <w:rsid w:val="009E4D37"/>
    <w:rsid w:val="00A10209"/>
    <w:rsid w:val="00A406AC"/>
    <w:rsid w:val="00A502F8"/>
    <w:rsid w:val="00A573E1"/>
    <w:rsid w:val="00AD4BD7"/>
    <w:rsid w:val="00AD529D"/>
    <w:rsid w:val="00B05B22"/>
    <w:rsid w:val="00B079B2"/>
    <w:rsid w:val="00B53744"/>
    <w:rsid w:val="00BC0F83"/>
    <w:rsid w:val="00BF1789"/>
    <w:rsid w:val="00C22A39"/>
    <w:rsid w:val="00C2654E"/>
    <w:rsid w:val="00C6357F"/>
    <w:rsid w:val="00C80554"/>
    <w:rsid w:val="00CC337E"/>
    <w:rsid w:val="00CC700C"/>
    <w:rsid w:val="00CD1175"/>
    <w:rsid w:val="00CE048E"/>
    <w:rsid w:val="00D0353E"/>
    <w:rsid w:val="00D1331D"/>
    <w:rsid w:val="00DE0B78"/>
    <w:rsid w:val="00DF047B"/>
    <w:rsid w:val="00E177E6"/>
    <w:rsid w:val="00E52EA7"/>
    <w:rsid w:val="00E53684"/>
    <w:rsid w:val="00E704B1"/>
    <w:rsid w:val="00E85EC8"/>
    <w:rsid w:val="00E9035F"/>
    <w:rsid w:val="00F10EFD"/>
    <w:rsid w:val="00F26459"/>
    <w:rsid w:val="00F57417"/>
    <w:rsid w:val="00F71BF5"/>
    <w:rsid w:val="00FA3797"/>
    <w:rsid w:val="4A541F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12"/>
    <w:unhideWhenUsed/>
    <w:uiPriority w:val="99"/>
    <w:pPr>
      <w:tabs>
        <w:tab w:val="center" w:pos="4677"/>
        <w:tab w:val="right" w:pos="9355"/>
      </w:tabs>
    </w:pPr>
  </w:style>
  <w:style w:type="paragraph" w:styleId="5">
    <w:name w:val="footer"/>
    <w:basedOn w:val="1"/>
    <w:link w:val="13"/>
    <w:semiHidden/>
    <w:unhideWhenUsed/>
    <w:uiPriority w:val="99"/>
    <w:pPr>
      <w:tabs>
        <w:tab w:val="center" w:pos="4677"/>
        <w:tab w:val="right" w:pos="9355"/>
      </w:tabs>
    </w:pPr>
  </w:style>
  <w:style w:type="paragraph" w:customStyle="1" w:styleId="6">
    <w:name w:val="Нормальный (таблица)"/>
    <w:basedOn w:val="1"/>
    <w:next w:val="1"/>
    <w:uiPriority w:val="99"/>
    <w:pPr>
      <w:autoSpaceDE w:val="0"/>
      <w:autoSpaceDN w:val="0"/>
      <w:adjustRightInd w:val="0"/>
      <w:jc w:val="both"/>
    </w:pPr>
    <w:rPr>
      <w:rFonts w:ascii="Arial" w:hAnsi="Arial" w:eastAsia="Calibri" w:cs="Arial"/>
      <w:sz w:val="24"/>
      <w:szCs w:val="24"/>
    </w:rPr>
  </w:style>
  <w:style w:type="paragraph" w:styleId="7">
    <w:name w:val="List Paragraph"/>
    <w:basedOn w:val="1"/>
    <w:link w:val="8"/>
    <w:qFormat/>
    <w:uiPriority w:val="34"/>
    <w:pPr>
      <w:ind w:left="720"/>
      <w:contextualSpacing/>
    </w:pPr>
    <w:rPr>
      <w:sz w:val="24"/>
      <w:szCs w:val="24"/>
    </w:rPr>
  </w:style>
  <w:style w:type="character" w:customStyle="1" w:styleId="8">
    <w:name w:val="Абзац списка Знак"/>
    <w:link w:val="7"/>
    <w:qFormat/>
    <w:locked/>
    <w:uiPriority w:val="34"/>
    <w:rPr>
      <w:rFonts w:ascii="Times New Roman" w:hAnsi="Times New Roman" w:eastAsia="Times New Roman" w:cs="Times New Roman"/>
      <w:sz w:val="24"/>
      <w:szCs w:val="24"/>
      <w:lang w:eastAsia="ru-RU"/>
    </w:rPr>
  </w:style>
  <w:style w:type="paragraph" w:customStyle="1" w:styleId="9">
    <w:name w:val="Прижатый влево"/>
    <w:basedOn w:val="1"/>
    <w:next w:val="1"/>
    <w:qFormat/>
    <w:uiPriority w:val="99"/>
    <w:pPr>
      <w:widowControl w:val="0"/>
      <w:autoSpaceDE w:val="0"/>
      <w:autoSpaceDN w:val="0"/>
      <w:adjustRightInd w:val="0"/>
    </w:pPr>
    <w:rPr>
      <w:rFonts w:ascii="Arial" w:hAnsi="Arial"/>
      <w:sz w:val="24"/>
      <w:szCs w:val="24"/>
    </w:rPr>
  </w:style>
  <w:style w:type="paragraph" w:customStyle="1" w:styleId="10">
    <w:name w:val="Standard"/>
    <w:uiPriority w:val="0"/>
    <w:pPr>
      <w:widowControl w:val="0"/>
      <w:suppressAutoHyphens/>
      <w:autoSpaceDN w:val="0"/>
      <w:spacing w:after="0" w:line="240" w:lineRule="auto"/>
      <w:textAlignment w:val="baseline"/>
    </w:pPr>
    <w:rPr>
      <w:rFonts w:ascii="Times New Roman" w:hAnsi="Times New Roman" w:eastAsia="Lucida Sans Unicode" w:cs="Tahoma"/>
      <w:color w:val="000000"/>
      <w:kern w:val="3"/>
      <w:sz w:val="24"/>
      <w:szCs w:val="24"/>
      <w:lang w:val="en-US" w:eastAsia="en-US" w:bidi="en-US"/>
    </w:rPr>
  </w:style>
  <w:style w:type="paragraph" w:styleId="11">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2">
    <w:name w:val="Верхний колонтитул Знак"/>
    <w:basedOn w:val="2"/>
    <w:link w:val="4"/>
    <w:qFormat/>
    <w:uiPriority w:val="99"/>
    <w:rPr>
      <w:rFonts w:ascii="Times New Roman" w:hAnsi="Times New Roman" w:eastAsia="Times New Roman" w:cs="Times New Roman"/>
      <w:sz w:val="20"/>
      <w:szCs w:val="20"/>
      <w:lang w:eastAsia="ru-RU"/>
    </w:rPr>
  </w:style>
  <w:style w:type="character" w:customStyle="1" w:styleId="13">
    <w:name w:val="Нижний колонтитул Знак"/>
    <w:basedOn w:val="2"/>
    <w:link w:val="5"/>
    <w:semiHidden/>
    <w:uiPriority w:val="99"/>
    <w:rPr>
      <w:rFonts w:ascii="Times New Roman" w:hAnsi="Times New Roman" w:eastAsia="Times New Roman" w:cs="Times New Roman"/>
      <w:sz w:val="20"/>
      <w:szCs w:val="20"/>
      <w:lang w:eastAsia="ru-RU"/>
    </w:rPr>
  </w:style>
  <w:style w:type="paragraph" w:customStyle="1" w:styleId="14">
    <w:name w:val="Style3"/>
    <w:basedOn w:val="1"/>
    <w:uiPriority w:val="99"/>
    <w:pPr>
      <w:widowControl w:val="0"/>
      <w:autoSpaceDE w:val="0"/>
      <w:autoSpaceDN w:val="0"/>
      <w:adjustRightInd w:val="0"/>
      <w:spacing w:line="283" w:lineRule="exact"/>
      <w:ind w:firstLine="504"/>
      <w:jc w:val="both"/>
    </w:pPr>
    <w:rPr>
      <w:sz w:val="24"/>
      <w:szCs w:val="24"/>
    </w:rPr>
  </w:style>
  <w:style w:type="character" w:customStyle="1" w:styleId="15">
    <w:name w:val="Font Style12"/>
    <w:uiPriority w:val="99"/>
    <w:rPr>
      <w:rFonts w:hint="default" w:ascii="Times New Roman" w:hAnsi="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Отдел образования</Company>
  <Pages>13</Pages>
  <Words>3965</Words>
  <Characters>22605</Characters>
  <Lines>188</Lines>
  <Paragraphs>53</Paragraphs>
  <TotalTime>433</TotalTime>
  <ScaleCrop>false</ScaleCrop>
  <LinksUpToDate>false</LinksUpToDate>
  <CharactersWithSpaces>26517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2025-01-13T09:11:00Z</dcterms:created>
  <dc:creator>Образование</dc:creator>
  <cp:lastModifiedBy>User</cp:lastModifiedBy>
  <cp:lastPrinted>2025-01-16T08:17:00Z</cp:lastPrinted>
  <dcterms:modified xsi:type="dcterms:W3CDTF">2025-02-27T08:39:30Z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1E93B47080584F70BD4BB6D4ECFABBB4_12</vt:lpwstr>
  </property>
</Properties>
</file>