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DC4" w:rsidRDefault="00731D69" w:rsidP="00EA7799">
      <w:pPr>
        <w:jc w:val="center"/>
        <w:rPr>
          <w:rFonts w:ascii="Times New Roman CYR" w:hAnsi="Times New Roman CYR"/>
        </w:rPr>
      </w:pPr>
      <w:r>
        <w:rPr>
          <w:rFonts w:ascii="Times New Roman CYR" w:hAnsi="Times New Roman CYR"/>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9" o:title="" grayscale="t"/>
          </v:shape>
          <o:OLEObject Type="Embed" ProgID="Word.Picture.8" ShapeID="_x0000_i1025" DrawAspect="Content" ObjectID="_1675166680" r:id="rId10"/>
        </w:object>
      </w:r>
    </w:p>
    <w:p w:rsidR="00246182" w:rsidRDefault="00246182" w:rsidP="00EA7799">
      <w:pPr>
        <w:jc w:val="center"/>
      </w:pPr>
    </w:p>
    <w:p w:rsidR="00055F71" w:rsidRPr="004860B8" w:rsidRDefault="00055F71" w:rsidP="00EA7799">
      <w:pPr>
        <w:jc w:val="center"/>
        <w:rPr>
          <w:b/>
          <w:sz w:val="36"/>
          <w:szCs w:val="36"/>
        </w:rPr>
      </w:pPr>
      <w:r w:rsidRPr="004860B8">
        <w:rPr>
          <w:b/>
          <w:sz w:val="36"/>
          <w:szCs w:val="36"/>
        </w:rPr>
        <w:t>СОВЕТ ДЕПУТАТОВ</w:t>
      </w:r>
    </w:p>
    <w:p w:rsidR="00055F71" w:rsidRPr="004860B8" w:rsidRDefault="00055F71" w:rsidP="00EA7799">
      <w:pPr>
        <w:jc w:val="center"/>
        <w:rPr>
          <w:b/>
          <w:sz w:val="36"/>
          <w:szCs w:val="36"/>
        </w:rPr>
      </w:pPr>
      <w:r w:rsidRPr="004860B8">
        <w:rPr>
          <w:b/>
          <w:sz w:val="36"/>
          <w:szCs w:val="36"/>
        </w:rPr>
        <w:t>Монастырщинского городского поселения</w:t>
      </w:r>
    </w:p>
    <w:p w:rsidR="00055F71" w:rsidRPr="004860B8" w:rsidRDefault="00055F71" w:rsidP="00EA7799">
      <w:pPr>
        <w:jc w:val="center"/>
        <w:rPr>
          <w:b/>
          <w:sz w:val="36"/>
          <w:szCs w:val="36"/>
        </w:rPr>
      </w:pPr>
      <w:r w:rsidRPr="004860B8">
        <w:rPr>
          <w:b/>
          <w:sz w:val="36"/>
          <w:szCs w:val="36"/>
        </w:rPr>
        <w:t>Монастырщинского района Смоленской области</w:t>
      </w:r>
    </w:p>
    <w:p w:rsidR="00817624" w:rsidRPr="004860B8" w:rsidRDefault="0013031B" w:rsidP="00EA7799">
      <w:pPr>
        <w:jc w:val="center"/>
        <w:rPr>
          <w:b/>
          <w:sz w:val="36"/>
          <w:szCs w:val="36"/>
        </w:rPr>
      </w:pPr>
      <w:r>
        <w:rPr>
          <w:b/>
          <w:sz w:val="36"/>
          <w:szCs w:val="36"/>
        </w:rPr>
        <w:t>четвертого</w:t>
      </w:r>
      <w:r w:rsidR="00466C81" w:rsidRPr="004860B8">
        <w:rPr>
          <w:b/>
          <w:sz w:val="36"/>
          <w:szCs w:val="36"/>
        </w:rPr>
        <w:t xml:space="preserve"> созыва</w:t>
      </w:r>
    </w:p>
    <w:p w:rsidR="00466C81" w:rsidRPr="004860B8" w:rsidRDefault="00466C81" w:rsidP="00EA7799">
      <w:pPr>
        <w:jc w:val="center"/>
        <w:rPr>
          <w:b/>
          <w:sz w:val="36"/>
          <w:szCs w:val="36"/>
        </w:rPr>
      </w:pPr>
    </w:p>
    <w:p w:rsidR="00055F71" w:rsidRPr="004860B8" w:rsidRDefault="007033E1" w:rsidP="00EA7799">
      <w:pPr>
        <w:jc w:val="center"/>
        <w:rPr>
          <w:b/>
          <w:sz w:val="36"/>
          <w:szCs w:val="36"/>
        </w:rPr>
      </w:pPr>
      <w:proofErr w:type="gramStart"/>
      <w:r w:rsidRPr="004860B8">
        <w:rPr>
          <w:b/>
          <w:sz w:val="36"/>
          <w:szCs w:val="36"/>
        </w:rPr>
        <w:t>Р</w:t>
      </w:r>
      <w:proofErr w:type="gramEnd"/>
      <w:r w:rsidR="0013031B">
        <w:rPr>
          <w:b/>
          <w:sz w:val="36"/>
          <w:szCs w:val="36"/>
        </w:rPr>
        <w:t xml:space="preserve"> </w:t>
      </w:r>
      <w:r w:rsidR="00466C81" w:rsidRPr="004860B8">
        <w:rPr>
          <w:b/>
          <w:sz w:val="36"/>
          <w:szCs w:val="36"/>
        </w:rPr>
        <w:t>Е</w:t>
      </w:r>
      <w:r w:rsidR="0013031B">
        <w:rPr>
          <w:b/>
          <w:sz w:val="36"/>
          <w:szCs w:val="36"/>
        </w:rPr>
        <w:t xml:space="preserve"> </w:t>
      </w:r>
      <w:r w:rsidR="00466C81" w:rsidRPr="004860B8">
        <w:rPr>
          <w:b/>
          <w:sz w:val="36"/>
          <w:szCs w:val="36"/>
        </w:rPr>
        <w:t>Ш</w:t>
      </w:r>
      <w:r w:rsidR="0013031B">
        <w:rPr>
          <w:b/>
          <w:sz w:val="36"/>
          <w:szCs w:val="36"/>
        </w:rPr>
        <w:t xml:space="preserve"> </w:t>
      </w:r>
      <w:r w:rsidR="00466C81" w:rsidRPr="004860B8">
        <w:rPr>
          <w:b/>
          <w:sz w:val="36"/>
          <w:szCs w:val="36"/>
        </w:rPr>
        <w:t>Е</w:t>
      </w:r>
      <w:r w:rsidR="0013031B">
        <w:rPr>
          <w:b/>
          <w:sz w:val="36"/>
          <w:szCs w:val="36"/>
        </w:rPr>
        <w:t xml:space="preserve"> </w:t>
      </w:r>
      <w:r w:rsidR="00466C81" w:rsidRPr="004860B8">
        <w:rPr>
          <w:b/>
          <w:sz w:val="36"/>
          <w:szCs w:val="36"/>
        </w:rPr>
        <w:t>Н</w:t>
      </w:r>
      <w:r w:rsidR="0013031B">
        <w:rPr>
          <w:b/>
          <w:sz w:val="36"/>
          <w:szCs w:val="36"/>
        </w:rPr>
        <w:t xml:space="preserve"> </w:t>
      </w:r>
      <w:r w:rsidR="00466C81" w:rsidRPr="004860B8">
        <w:rPr>
          <w:b/>
          <w:sz w:val="36"/>
          <w:szCs w:val="36"/>
        </w:rPr>
        <w:t>И</w:t>
      </w:r>
      <w:r w:rsidR="0013031B">
        <w:rPr>
          <w:b/>
          <w:sz w:val="36"/>
          <w:szCs w:val="36"/>
        </w:rPr>
        <w:t xml:space="preserve"> </w:t>
      </w:r>
      <w:r w:rsidR="00466C81" w:rsidRPr="004860B8">
        <w:rPr>
          <w:b/>
          <w:sz w:val="36"/>
          <w:szCs w:val="36"/>
        </w:rPr>
        <w:t>Е</w:t>
      </w:r>
    </w:p>
    <w:p w:rsidR="007033E1" w:rsidRPr="004860B8" w:rsidRDefault="007033E1" w:rsidP="003242D1">
      <w:pPr>
        <w:jc w:val="both"/>
        <w:rPr>
          <w:b/>
          <w:sz w:val="36"/>
          <w:szCs w:val="36"/>
        </w:rPr>
      </w:pPr>
    </w:p>
    <w:p w:rsidR="00C13DEB" w:rsidRDefault="00D64F33" w:rsidP="00055F71">
      <w:pPr>
        <w:rPr>
          <w:sz w:val="28"/>
          <w:szCs w:val="28"/>
        </w:rPr>
      </w:pPr>
      <w:r>
        <w:rPr>
          <w:sz w:val="28"/>
          <w:szCs w:val="28"/>
        </w:rPr>
        <w:t xml:space="preserve">  </w:t>
      </w:r>
      <w:r w:rsidR="00F03CC1">
        <w:rPr>
          <w:sz w:val="28"/>
          <w:szCs w:val="28"/>
        </w:rPr>
        <w:t>о</w:t>
      </w:r>
      <w:r w:rsidR="00817624">
        <w:rPr>
          <w:sz w:val="28"/>
          <w:szCs w:val="28"/>
        </w:rPr>
        <w:t>т</w:t>
      </w:r>
      <w:r w:rsidR="00F03CC1">
        <w:rPr>
          <w:sz w:val="28"/>
          <w:szCs w:val="28"/>
        </w:rPr>
        <w:t xml:space="preserve"> </w:t>
      </w:r>
      <w:r w:rsidR="00D31EB4">
        <w:rPr>
          <w:sz w:val="28"/>
          <w:szCs w:val="28"/>
        </w:rPr>
        <w:t xml:space="preserve">18 февраля 2021 года </w:t>
      </w:r>
      <w:r w:rsidR="0013031B">
        <w:rPr>
          <w:sz w:val="28"/>
          <w:szCs w:val="28"/>
        </w:rPr>
        <w:t xml:space="preserve"> </w:t>
      </w:r>
      <w:r w:rsidR="00F7461C">
        <w:rPr>
          <w:sz w:val="28"/>
          <w:szCs w:val="28"/>
        </w:rPr>
        <w:t xml:space="preserve"> </w:t>
      </w:r>
      <w:r w:rsidR="000E1322">
        <w:rPr>
          <w:sz w:val="28"/>
          <w:szCs w:val="28"/>
        </w:rPr>
        <w:t>№</w:t>
      </w:r>
      <w:r>
        <w:rPr>
          <w:sz w:val="28"/>
          <w:szCs w:val="28"/>
        </w:rPr>
        <w:t xml:space="preserve"> </w:t>
      </w:r>
      <w:r w:rsidR="00D31EB4">
        <w:rPr>
          <w:sz w:val="28"/>
          <w:szCs w:val="28"/>
        </w:rPr>
        <w:t>4</w:t>
      </w:r>
      <w:bookmarkStart w:id="0" w:name="_GoBack"/>
      <w:bookmarkEnd w:id="0"/>
    </w:p>
    <w:p w:rsidR="00C13DEB" w:rsidRDefault="00C13DEB" w:rsidP="00055F71">
      <w:pPr>
        <w:rPr>
          <w:sz w:val="28"/>
          <w:szCs w:val="28"/>
        </w:rPr>
      </w:pPr>
    </w:p>
    <w:tbl>
      <w:tblPr>
        <w:tblW w:w="10550" w:type="dxa"/>
        <w:tblLayout w:type="fixed"/>
        <w:tblLook w:val="04A0" w:firstRow="1" w:lastRow="0" w:firstColumn="1" w:lastColumn="0" w:noHBand="0" w:noVBand="1"/>
      </w:tblPr>
      <w:tblGrid>
        <w:gridCol w:w="5328"/>
        <w:gridCol w:w="4986"/>
        <w:gridCol w:w="54"/>
        <w:gridCol w:w="182"/>
      </w:tblGrid>
      <w:tr w:rsidR="009A7896" w:rsidRPr="00CF2C78" w:rsidTr="002F0C83">
        <w:tc>
          <w:tcPr>
            <w:tcW w:w="10314" w:type="dxa"/>
            <w:gridSpan w:val="2"/>
          </w:tcPr>
          <w:p w:rsidR="00920765" w:rsidRPr="00920765" w:rsidRDefault="00920765" w:rsidP="00920765">
            <w:pPr>
              <w:widowControl w:val="0"/>
              <w:autoSpaceDE w:val="0"/>
              <w:autoSpaceDN w:val="0"/>
              <w:adjustRightInd w:val="0"/>
              <w:ind w:right="5671"/>
              <w:jc w:val="both"/>
              <w:rPr>
                <w:rFonts w:eastAsia="Calibri"/>
                <w:bCs/>
                <w:sz w:val="28"/>
                <w:szCs w:val="28"/>
                <w:lang w:eastAsia="en-US"/>
              </w:rPr>
            </w:pPr>
            <w:r w:rsidRPr="00920765">
              <w:rPr>
                <w:rFonts w:eastAsia="Calibri"/>
                <w:bCs/>
                <w:sz w:val="28"/>
                <w:szCs w:val="28"/>
                <w:lang w:eastAsia="en-US"/>
              </w:rPr>
              <w:t>Об утверждении Правил присвоения, изменения и аннулирования адресов на территории</w:t>
            </w:r>
            <w:r w:rsidR="00B4574C">
              <w:rPr>
                <w:rFonts w:eastAsia="Calibri"/>
                <w:bCs/>
                <w:sz w:val="28"/>
                <w:szCs w:val="28"/>
                <w:lang w:eastAsia="en-US"/>
              </w:rPr>
              <w:t xml:space="preserve"> Монастырщинского </w:t>
            </w:r>
            <w:r w:rsidRPr="00920765">
              <w:rPr>
                <w:rFonts w:eastAsia="Calibri"/>
                <w:bCs/>
                <w:sz w:val="28"/>
                <w:szCs w:val="28"/>
                <w:lang w:eastAsia="en-US"/>
              </w:rPr>
              <w:t>городского</w:t>
            </w:r>
            <w:r w:rsidR="00B4574C">
              <w:rPr>
                <w:rFonts w:eastAsia="Calibri"/>
                <w:bCs/>
                <w:sz w:val="28"/>
                <w:szCs w:val="28"/>
                <w:lang w:eastAsia="en-US"/>
              </w:rPr>
              <w:t xml:space="preserve"> </w:t>
            </w:r>
            <w:r w:rsidRPr="00920765">
              <w:rPr>
                <w:rFonts w:eastAsia="Calibri"/>
                <w:bCs/>
                <w:sz w:val="28"/>
                <w:szCs w:val="28"/>
                <w:lang w:eastAsia="en-US"/>
              </w:rPr>
              <w:t xml:space="preserve">поселения Монастырщинского района Смоленской области </w:t>
            </w:r>
          </w:p>
          <w:p w:rsidR="00920765" w:rsidRPr="00920765" w:rsidRDefault="00920765" w:rsidP="00920765">
            <w:pPr>
              <w:widowControl w:val="0"/>
              <w:jc w:val="both"/>
              <w:rPr>
                <w:sz w:val="28"/>
                <w:szCs w:val="20"/>
              </w:rPr>
            </w:pPr>
          </w:p>
          <w:p w:rsidR="00920765" w:rsidRPr="00920765" w:rsidRDefault="00920765" w:rsidP="00920765">
            <w:pPr>
              <w:widowControl w:val="0"/>
              <w:jc w:val="both"/>
              <w:rPr>
                <w:sz w:val="28"/>
                <w:szCs w:val="20"/>
              </w:rPr>
            </w:pPr>
          </w:p>
          <w:p w:rsidR="00920765" w:rsidRPr="00920765" w:rsidRDefault="00920765" w:rsidP="00920765">
            <w:pPr>
              <w:widowControl w:val="0"/>
              <w:autoSpaceDE w:val="0"/>
              <w:autoSpaceDN w:val="0"/>
              <w:adjustRightInd w:val="0"/>
              <w:ind w:firstLine="709"/>
              <w:jc w:val="both"/>
              <w:rPr>
                <w:rFonts w:eastAsia="Calibri"/>
                <w:sz w:val="28"/>
                <w:szCs w:val="28"/>
                <w:lang w:eastAsia="en-US"/>
              </w:rPr>
            </w:pPr>
            <w:proofErr w:type="gramStart"/>
            <w:r w:rsidRPr="00920765">
              <w:rPr>
                <w:rFonts w:eastAsia="Calibri"/>
                <w:sz w:val="28"/>
                <w:szCs w:val="28"/>
                <w:lang w:eastAsia="en-US"/>
              </w:rPr>
              <w:t>В соответствии с Федеральным законом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w:t>
            </w:r>
            <w:r w:rsidRPr="00920765">
              <w:rPr>
                <w:rFonts w:eastAsia="Calibri"/>
                <w:bCs/>
                <w:sz w:val="28"/>
                <w:szCs w:val="28"/>
                <w:lang w:eastAsia="en-US"/>
              </w:rPr>
              <w:t xml:space="preserve">Об утверждении правил присвоения, изменения и аннулирования адресов», Уставом </w:t>
            </w:r>
            <w:r w:rsidR="004F41B6">
              <w:rPr>
                <w:rFonts w:eastAsia="Calibri"/>
                <w:bCs/>
                <w:sz w:val="28"/>
                <w:szCs w:val="28"/>
                <w:lang w:eastAsia="en-US"/>
              </w:rPr>
              <w:t xml:space="preserve">Монастырщинского </w:t>
            </w:r>
            <w:r w:rsidRPr="00920765">
              <w:rPr>
                <w:rFonts w:eastAsia="Calibri"/>
                <w:bCs/>
                <w:sz w:val="28"/>
                <w:szCs w:val="28"/>
                <w:lang w:eastAsia="en-US"/>
              </w:rPr>
              <w:t xml:space="preserve">городского поселения Монастырщинского района Смоленской области, Совет депутатов </w:t>
            </w:r>
            <w:r w:rsidR="004F41B6">
              <w:rPr>
                <w:rFonts w:eastAsia="Calibri"/>
                <w:bCs/>
                <w:sz w:val="28"/>
                <w:szCs w:val="28"/>
                <w:lang w:eastAsia="en-US"/>
              </w:rPr>
              <w:t xml:space="preserve">Монастырщинского </w:t>
            </w:r>
            <w:r w:rsidRPr="00920765">
              <w:rPr>
                <w:rFonts w:eastAsia="Calibri"/>
                <w:bCs/>
                <w:sz w:val="28"/>
                <w:szCs w:val="28"/>
                <w:lang w:eastAsia="en-US"/>
              </w:rPr>
              <w:t>городского поселения Монастырщинского района Смоленской области</w:t>
            </w:r>
            <w:r w:rsidRPr="00920765">
              <w:rPr>
                <w:rFonts w:eastAsia="Calibri"/>
                <w:sz w:val="28"/>
                <w:szCs w:val="28"/>
                <w:lang w:eastAsia="en-US"/>
              </w:rPr>
              <w:t xml:space="preserve"> </w:t>
            </w:r>
            <w:proofErr w:type="gramEnd"/>
          </w:p>
          <w:p w:rsidR="00920765" w:rsidRPr="00920765" w:rsidRDefault="00920765" w:rsidP="00920765">
            <w:pPr>
              <w:widowControl w:val="0"/>
              <w:autoSpaceDE w:val="0"/>
              <w:autoSpaceDN w:val="0"/>
              <w:adjustRightInd w:val="0"/>
              <w:jc w:val="both"/>
              <w:rPr>
                <w:rFonts w:eastAsia="Calibri"/>
                <w:sz w:val="28"/>
                <w:szCs w:val="28"/>
                <w:lang w:eastAsia="en-US"/>
              </w:rPr>
            </w:pPr>
          </w:p>
          <w:p w:rsidR="00920765" w:rsidRPr="00920765" w:rsidRDefault="00920765" w:rsidP="00920765">
            <w:pPr>
              <w:widowControl w:val="0"/>
              <w:autoSpaceDE w:val="0"/>
              <w:autoSpaceDN w:val="0"/>
              <w:adjustRightInd w:val="0"/>
              <w:ind w:firstLine="709"/>
              <w:jc w:val="both"/>
              <w:rPr>
                <w:rFonts w:eastAsia="Calibri"/>
                <w:b/>
                <w:sz w:val="28"/>
                <w:szCs w:val="28"/>
                <w:lang w:eastAsia="en-US"/>
              </w:rPr>
            </w:pPr>
            <w:proofErr w:type="gramStart"/>
            <w:r w:rsidRPr="00920765">
              <w:rPr>
                <w:rFonts w:eastAsia="Calibri"/>
                <w:b/>
                <w:sz w:val="28"/>
                <w:szCs w:val="28"/>
                <w:lang w:eastAsia="en-US"/>
              </w:rPr>
              <w:t>Р</w:t>
            </w:r>
            <w:proofErr w:type="gramEnd"/>
            <w:r w:rsidRPr="00920765">
              <w:rPr>
                <w:rFonts w:eastAsia="Calibri"/>
                <w:b/>
                <w:sz w:val="28"/>
                <w:szCs w:val="28"/>
                <w:lang w:eastAsia="en-US"/>
              </w:rPr>
              <w:t xml:space="preserve"> Е Ш И Л:</w:t>
            </w:r>
          </w:p>
          <w:p w:rsidR="00920765" w:rsidRPr="00920765" w:rsidRDefault="00920765" w:rsidP="00920765">
            <w:pPr>
              <w:widowControl w:val="0"/>
              <w:autoSpaceDE w:val="0"/>
              <w:autoSpaceDN w:val="0"/>
              <w:adjustRightInd w:val="0"/>
              <w:ind w:firstLine="709"/>
              <w:jc w:val="both"/>
              <w:rPr>
                <w:rFonts w:eastAsia="Calibri"/>
                <w:sz w:val="28"/>
                <w:szCs w:val="28"/>
                <w:lang w:eastAsia="en-US"/>
              </w:rPr>
            </w:pPr>
          </w:p>
          <w:p w:rsidR="00920765" w:rsidRPr="00920765" w:rsidRDefault="00920765" w:rsidP="00920765">
            <w:pPr>
              <w:widowControl w:val="0"/>
              <w:autoSpaceDE w:val="0"/>
              <w:autoSpaceDN w:val="0"/>
              <w:adjustRightInd w:val="0"/>
              <w:ind w:firstLine="709"/>
              <w:jc w:val="both"/>
              <w:rPr>
                <w:rFonts w:eastAsia="Calibri"/>
                <w:sz w:val="28"/>
                <w:szCs w:val="28"/>
                <w:lang w:eastAsia="en-US"/>
              </w:rPr>
            </w:pPr>
            <w:r w:rsidRPr="00920765">
              <w:rPr>
                <w:rFonts w:eastAsia="Calibri"/>
                <w:sz w:val="28"/>
                <w:szCs w:val="28"/>
                <w:lang w:eastAsia="en-US"/>
              </w:rPr>
              <w:t xml:space="preserve">1. Утвердить прилагаемые Правила присвоения, изменения и аннулирования адресов на территории </w:t>
            </w:r>
            <w:r w:rsidR="004F41B6">
              <w:rPr>
                <w:rFonts w:eastAsia="Calibri"/>
                <w:sz w:val="28"/>
                <w:szCs w:val="28"/>
                <w:lang w:eastAsia="en-US"/>
              </w:rPr>
              <w:t xml:space="preserve">Монастырщинского </w:t>
            </w:r>
            <w:r w:rsidRPr="00920765">
              <w:rPr>
                <w:rFonts w:eastAsia="Calibri"/>
                <w:bCs/>
                <w:sz w:val="28"/>
                <w:szCs w:val="28"/>
                <w:lang w:eastAsia="en-US"/>
              </w:rPr>
              <w:t>городского поселения Монастырщинского района Смоленской области</w:t>
            </w:r>
            <w:r w:rsidRPr="00920765">
              <w:rPr>
                <w:rFonts w:eastAsia="Calibri"/>
                <w:sz w:val="28"/>
                <w:szCs w:val="28"/>
                <w:lang w:eastAsia="en-US"/>
              </w:rPr>
              <w:t>.</w:t>
            </w:r>
          </w:p>
          <w:p w:rsidR="00920765" w:rsidRPr="00920765" w:rsidRDefault="00920765" w:rsidP="00920765">
            <w:pPr>
              <w:widowControl w:val="0"/>
              <w:autoSpaceDE w:val="0"/>
              <w:autoSpaceDN w:val="0"/>
              <w:adjustRightInd w:val="0"/>
              <w:ind w:firstLine="709"/>
              <w:jc w:val="both"/>
              <w:rPr>
                <w:rFonts w:eastAsia="Calibri"/>
                <w:sz w:val="28"/>
                <w:szCs w:val="28"/>
                <w:lang w:eastAsia="en-US"/>
              </w:rPr>
            </w:pPr>
          </w:p>
          <w:p w:rsidR="00920765" w:rsidRPr="00920765" w:rsidRDefault="004F41B6" w:rsidP="00920765">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w:t>
            </w:r>
            <w:r w:rsidR="00920765" w:rsidRPr="00920765">
              <w:rPr>
                <w:rFonts w:eastAsia="Calibri"/>
                <w:sz w:val="28"/>
                <w:szCs w:val="28"/>
                <w:lang w:eastAsia="en-US"/>
              </w:rPr>
              <w:t xml:space="preserve">. Обнародовать настоящее решение в газете </w:t>
            </w:r>
            <w:r>
              <w:rPr>
                <w:rFonts w:eastAsia="Calibri"/>
                <w:sz w:val="28"/>
                <w:szCs w:val="28"/>
                <w:lang w:eastAsia="en-US"/>
              </w:rPr>
              <w:t>«Наша жизнь»</w:t>
            </w:r>
            <w:r w:rsidR="00920765" w:rsidRPr="00920765">
              <w:rPr>
                <w:rFonts w:eastAsia="Calibri"/>
                <w:sz w:val="28"/>
                <w:szCs w:val="28"/>
                <w:lang w:eastAsia="en-US"/>
              </w:rPr>
              <w:t xml:space="preserve"> и разместить на официальном сайте Администрации </w:t>
            </w:r>
            <w:r>
              <w:rPr>
                <w:rFonts w:eastAsia="Calibri"/>
                <w:sz w:val="28"/>
                <w:szCs w:val="28"/>
                <w:lang w:eastAsia="en-US"/>
              </w:rPr>
              <w:t xml:space="preserve">муниципального образования </w:t>
            </w:r>
            <w:proofErr w:type="spellStart"/>
            <w:r>
              <w:rPr>
                <w:rFonts w:eastAsia="Calibri"/>
                <w:sz w:val="28"/>
                <w:szCs w:val="28"/>
                <w:lang w:eastAsia="en-US"/>
              </w:rPr>
              <w:t>Монастырщинский</w:t>
            </w:r>
            <w:proofErr w:type="spellEnd"/>
            <w:r>
              <w:rPr>
                <w:rFonts w:eastAsia="Calibri"/>
                <w:sz w:val="28"/>
                <w:szCs w:val="28"/>
                <w:lang w:eastAsia="en-US"/>
              </w:rPr>
              <w:t xml:space="preserve"> район»</w:t>
            </w:r>
            <w:r w:rsidR="00920765" w:rsidRPr="00920765">
              <w:rPr>
                <w:rFonts w:eastAsia="Calibri"/>
                <w:sz w:val="28"/>
                <w:szCs w:val="28"/>
                <w:lang w:eastAsia="en-US"/>
              </w:rPr>
              <w:t xml:space="preserve"> Смоленской области в информационно-телекоммуникационной сети «Интернет».</w:t>
            </w:r>
          </w:p>
          <w:p w:rsidR="00920765" w:rsidRPr="00920765" w:rsidRDefault="00920765" w:rsidP="00920765">
            <w:pPr>
              <w:widowControl w:val="0"/>
              <w:autoSpaceDE w:val="0"/>
              <w:autoSpaceDN w:val="0"/>
              <w:adjustRightInd w:val="0"/>
              <w:ind w:firstLine="709"/>
              <w:jc w:val="both"/>
              <w:rPr>
                <w:rFonts w:eastAsia="Calibri"/>
                <w:sz w:val="28"/>
                <w:szCs w:val="28"/>
                <w:lang w:eastAsia="en-US"/>
              </w:rPr>
            </w:pPr>
          </w:p>
          <w:p w:rsidR="00920765" w:rsidRPr="00920765" w:rsidRDefault="00920765" w:rsidP="00920765">
            <w:pPr>
              <w:widowControl w:val="0"/>
              <w:autoSpaceDE w:val="0"/>
              <w:autoSpaceDN w:val="0"/>
              <w:adjustRightInd w:val="0"/>
              <w:ind w:firstLine="709"/>
              <w:jc w:val="both"/>
              <w:rPr>
                <w:rFonts w:eastAsia="Calibri"/>
                <w:sz w:val="28"/>
                <w:szCs w:val="28"/>
                <w:lang w:eastAsia="en-US"/>
              </w:rPr>
            </w:pPr>
            <w:r w:rsidRPr="00920765">
              <w:rPr>
                <w:rFonts w:eastAsia="Calibri"/>
                <w:sz w:val="28"/>
                <w:szCs w:val="28"/>
                <w:lang w:eastAsia="en-US"/>
              </w:rPr>
              <w:lastRenderedPageBreak/>
              <w:t xml:space="preserve">4. </w:t>
            </w:r>
            <w:proofErr w:type="gramStart"/>
            <w:r w:rsidRPr="00920765">
              <w:rPr>
                <w:rFonts w:eastAsia="Calibri"/>
                <w:sz w:val="28"/>
                <w:szCs w:val="28"/>
                <w:lang w:eastAsia="en-US"/>
              </w:rPr>
              <w:t>Контроль за</w:t>
            </w:r>
            <w:proofErr w:type="gramEnd"/>
            <w:r w:rsidRPr="00920765">
              <w:rPr>
                <w:rFonts w:eastAsia="Calibri"/>
                <w:sz w:val="28"/>
                <w:szCs w:val="28"/>
                <w:lang w:eastAsia="en-US"/>
              </w:rPr>
              <w:t xml:space="preserve"> исполнением настоящего решения оставляю за собой.</w:t>
            </w:r>
          </w:p>
          <w:p w:rsidR="00920765" w:rsidRPr="00920765" w:rsidRDefault="00920765" w:rsidP="00920765">
            <w:pPr>
              <w:widowControl w:val="0"/>
              <w:jc w:val="both"/>
              <w:rPr>
                <w:sz w:val="28"/>
                <w:szCs w:val="20"/>
              </w:rPr>
            </w:pPr>
          </w:p>
          <w:p w:rsidR="00FB184B" w:rsidRPr="00CF2C78" w:rsidRDefault="00FB184B" w:rsidP="00920765">
            <w:pPr>
              <w:autoSpaceDE w:val="0"/>
              <w:autoSpaceDN w:val="0"/>
              <w:adjustRightInd w:val="0"/>
              <w:ind w:firstLine="567"/>
              <w:jc w:val="both"/>
              <w:outlineLvl w:val="1"/>
              <w:rPr>
                <w:sz w:val="28"/>
                <w:szCs w:val="28"/>
                <w:u w:val="single"/>
              </w:rPr>
            </w:pPr>
          </w:p>
        </w:tc>
        <w:tc>
          <w:tcPr>
            <w:tcW w:w="236" w:type="dxa"/>
            <w:gridSpan w:val="2"/>
          </w:tcPr>
          <w:p w:rsidR="009A7896" w:rsidRPr="00CF2C78" w:rsidRDefault="009A7896" w:rsidP="00E52E77">
            <w:pPr>
              <w:jc w:val="both"/>
              <w:rPr>
                <w:sz w:val="28"/>
                <w:szCs w:val="28"/>
                <w:u w:val="single"/>
              </w:rPr>
            </w:pPr>
          </w:p>
        </w:tc>
      </w:tr>
      <w:tr w:rsidR="00E87005" w:rsidRPr="00DF6BB7" w:rsidTr="002F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2" w:type="dxa"/>
        </w:trPr>
        <w:tc>
          <w:tcPr>
            <w:tcW w:w="5328" w:type="dxa"/>
            <w:tcBorders>
              <w:top w:val="nil"/>
              <w:left w:val="nil"/>
              <w:bottom w:val="nil"/>
              <w:right w:val="nil"/>
            </w:tcBorders>
          </w:tcPr>
          <w:p w:rsidR="00E87005" w:rsidRPr="008D3190" w:rsidRDefault="00E87005" w:rsidP="000053DE">
            <w:pPr>
              <w:jc w:val="both"/>
              <w:rPr>
                <w:sz w:val="28"/>
                <w:szCs w:val="28"/>
              </w:rPr>
            </w:pPr>
            <w:r w:rsidRPr="008D3190">
              <w:rPr>
                <w:sz w:val="28"/>
                <w:szCs w:val="28"/>
              </w:rPr>
              <w:lastRenderedPageBreak/>
              <w:t>Глава   муниципального       образования</w:t>
            </w:r>
          </w:p>
          <w:p w:rsidR="00E87005" w:rsidRPr="008D3190" w:rsidRDefault="00E87005" w:rsidP="000053DE">
            <w:pPr>
              <w:jc w:val="both"/>
              <w:rPr>
                <w:sz w:val="28"/>
                <w:szCs w:val="28"/>
              </w:rPr>
            </w:pPr>
            <w:r w:rsidRPr="008D3190">
              <w:rPr>
                <w:sz w:val="28"/>
                <w:szCs w:val="28"/>
              </w:rPr>
              <w:t>Монастырщинского городского поселения</w:t>
            </w:r>
          </w:p>
          <w:p w:rsidR="00E87005" w:rsidRPr="000A5A8C" w:rsidRDefault="00E87005" w:rsidP="000053DE">
            <w:pPr>
              <w:jc w:val="both"/>
              <w:rPr>
                <w:sz w:val="28"/>
                <w:szCs w:val="28"/>
              </w:rPr>
            </w:pPr>
            <w:r w:rsidRPr="008D3190">
              <w:rPr>
                <w:sz w:val="28"/>
                <w:szCs w:val="28"/>
              </w:rPr>
              <w:t xml:space="preserve">Монастырщинского района Смоленской </w:t>
            </w:r>
            <w:r w:rsidRPr="000A5A8C">
              <w:rPr>
                <w:sz w:val="28"/>
                <w:szCs w:val="28"/>
              </w:rPr>
              <w:t xml:space="preserve"> области</w:t>
            </w:r>
          </w:p>
        </w:tc>
        <w:tc>
          <w:tcPr>
            <w:tcW w:w="5040" w:type="dxa"/>
            <w:gridSpan w:val="2"/>
            <w:tcBorders>
              <w:top w:val="nil"/>
              <w:left w:val="nil"/>
              <w:bottom w:val="nil"/>
              <w:right w:val="nil"/>
            </w:tcBorders>
          </w:tcPr>
          <w:p w:rsidR="00E87005" w:rsidRPr="000A5A8C" w:rsidRDefault="00E87005" w:rsidP="000053DE">
            <w:pPr>
              <w:jc w:val="both"/>
              <w:rPr>
                <w:sz w:val="28"/>
                <w:szCs w:val="28"/>
              </w:rPr>
            </w:pPr>
          </w:p>
          <w:p w:rsidR="00E87005" w:rsidRPr="000A5A8C" w:rsidRDefault="00E87005" w:rsidP="000053DE">
            <w:pPr>
              <w:jc w:val="both"/>
              <w:rPr>
                <w:sz w:val="28"/>
                <w:szCs w:val="28"/>
              </w:rPr>
            </w:pPr>
          </w:p>
          <w:p w:rsidR="00E87005" w:rsidRPr="00682AC3" w:rsidRDefault="00E87005" w:rsidP="000053DE">
            <w:pPr>
              <w:jc w:val="right"/>
              <w:rPr>
                <w:sz w:val="28"/>
                <w:szCs w:val="28"/>
              </w:rPr>
            </w:pPr>
          </w:p>
          <w:p w:rsidR="00E87005" w:rsidRPr="00DF6BB7" w:rsidRDefault="000E73A0" w:rsidP="000053DE">
            <w:pPr>
              <w:jc w:val="right"/>
              <w:rPr>
                <w:b/>
                <w:sz w:val="28"/>
                <w:szCs w:val="28"/>
              </w:rPr>
            </w:pPr>
            <w:r>
              <w:rPr>
                <w:b/>
                <w:sz w:val="28"/>
                <w:szCs w:val="28"/>
              </w:rPr>
              <w:t xml:space="preserve">З.В. </w:t>
            </w:r>
            <w:proofErr w:type="spellStart"/>
            <w:r>
              <w:rPr>
                <w:b/>
                <w:sz w:val="28"/>
                <w:szCs w:val="28"/>
              </w:rPr>
              <w:t>Кулаженкова</w:t>
            </w:r>
            <w:proofErr w:type="spellEnd"/>
          </w:p>
        </w:tc>
      </w:tr>
    </w:tbl>
    <w:p w:rsidR="004F4500" w:rsidRDefault="004F4500" w:rsidP="00E87005"/>
    <w:p w:rsidR="004F4500" w:rsidRPr="004F4500" w:rsidRDefault="004F4500" w:rsidP="004F4500"/>
    <w:p w:rsidR="004F4500" w:rsidRPr="004F4500" w:rsidRDefault="004F4500" w:rsidP="004F4500"/>
    <w:p w:rsidR="004F4500" w:rsidRPr="004F4500" w:rsidRDefault="004F4500" w:rsidP="004F4500"/>
    <w:p w:rsidR="004F4500" w:rsidRPr="004F4500" w:rsidRDefault="004F4500" w:rsidP="004F4500"/>
    <w:p w:rsidR="004F4500" w:rsidRPr="004F4500" w:rsidRDefault="004F4500" w:rsidP="004F4500"/>
    <w:p w:rsidR="004F4500" w:rsidRPr="004F4500" w:rsidRDefault="004F4500" w:rsidP="004F4500"/>
    <w:p w:rsidR="004F4500" w:rsidRDefault="004F4500" w:rsidP="004F4500"/>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Default="004F4500" w:rsidP="004F4500">
      <w:pPr>
        <w:widowControl w:val="0"/>
        <w:autoSpaceDE w:val="0"/>
        <w:autoSpaceDN w:val="0"/>
        <w:adjustRightInd w:val="0"/>
        <w:ind w:left="5670"/>
        <w:jc w:val="both"/>
        <w:outlineLvl w:val="0"/>
        <w:rPr>
          <w:rFonts w:eastAsia="Calibri"/>
          <w:sz w:val="28"/>
          <w:szCs w:val="28"/>
          <w:lang w:eastAsia="en-US"/>
        </w:rPr>
      </w:pPr>
    </w:p>
    <w:p w:rsidR="004F4500" w:rsidRPr="004F4500" w:rsidRDefault="004F4500" w:rsidP="004F4500">
      <w:pPr>
        <w:widowControl w:val="0"/>
        <w:autoSpaceDE w:val="0"/>
        <w:autoSpaceDN w:val="0"/>
        <w:adjustRightInd w:val="0"/>
        <w:ind w:left="5670"/>
        <w:jc w:val="both"/>
        <w:outlineLvl w:val="0"/>
        <w:rPr>
          <w:rFonts w:eastAsia="Calibri"/>
          <w:sz w:val="28"/>
          <w:szCs w:val="28"/>
          <w:lang w:eastAsia="en-US"/>
        </w:rPr>
      </w:pPr>
      <w:r w:rsidRPr="004F4500">
        <w:rPr>
          <w:rFonts w:eastAsia="Calibri"/>
          <w:sz w:val="28"/>
          <w:szCs w:val="28"/>
          <w:lang w:eastAsia="en-US"/>
        </w:rPr>
        <w:lastRenderedPageBreak/>
        <w:t>Утверждены</w:t>
      </w:r>
    </w:p>
    <w:p w:rsidR="004F4500" w:rsidRPr="004F4500" w:rsidRDefault="004F4500" w:rsidP="004F4500">
      <w:pPr>
        <w:widowControl w:val="0"/>
        <w:autoSpaceDE w:val="0"/>
        <w:autoSpaceDN w:val="0"/>
        <w:adjustRightInd w:val="0"/>
        <w:ind w:left="5670"/>
        <w:jc w:val="both"/>
        <w:rPr>
          <w:rFonts w:eastAsia="Calibri"/>
          <w:sz w:val="28"/>
          <w:szCs w:val="28"/>
          <w:lang w:eastAsia="en-US"/>
        </w:rPr>
      </w:pPr>
      <w:r w:rsidRPr="004F4500">
        <w:rPr>
          <w:rFonts w:eastAsia="Calibri"/>
          <w:sz w:val="28"/>
          <w:szCs w:val="28"/>
          <w:lang w:eastAsia="en-US"/>
        </w:rPr>
        <w:t xml:space="preserve">решением Совета депутатов </w:t>
      </w:r>
      <w:r w:rsidR="00063985">
        <w:rPr>
          <w:rFonts w:eastAsia="Calibri"/>
          <w:sz w:val="28"/>
          <w:szCs w:val="28"/>
          <w:lang w:eastAsia="en-US"/>
        </w:rPr>
        <w:t xml:space="preserve">Монастырщинского </w:t>
      </w:r>
      <w:r w:rsidRPr="004F4500">
        <w:rPr>
          <w:rFonts w:eastAsia="Calibri"/>
          <w:sz w:val="28"/>
          <w:szCs w:val="28"/>
          <w:lang w:eastAsia="en-US"/>
        </w:rPr>
        <w:t>городского  поселения Монастырщинского района Смоленской области</w:t>
      </w:r>
    </w:p>
    <w:p w:rsidR="004F4500" w:rsidRPr="004F4500" w:rsidRDefault="004F4500" w:rsidP="004F4500">
      <w:pPr>
        <w:widowControl w:val="0"/>
        <w:autoSpaceDE w:val="0"/>
        <w:autoSpaceDN w:val="0"/>
        <w:adjustRightInd w:val="0"/>
        <w:ind w:left="5670"/>
        <w:jc w:val="both"/>
        <w:rPr>
          <w:rFonts w:eastAsia="Calibri"/>
          <w:sz w:val="28"/>
          <w:szCs w:val="28"/>
          <w:lang w:eastAsia="en-US"/>
        </w:rPr>
      </w:pPr>
      <w:r w:rsidRPr="004F4500">
        <w:rPr>
          <w:rFonts w:eastAsia="Calibri"/>
          <w:sz w:val="28"/>
          <w:szCs w:val="28"/>
          <w:lang w:eastAsia="en-US"/>
        </w:rPr>
        <w:t>от ______________ № ___</w:t>
      </w:r>
    </w:p>
    <w:p w:rsidR="004F4500" w:rsidRPr="004F4500" w:rsidRDefault="004F4500" w:rsidP="004F4500">
      <w:pPr>
        <w:widowControl w:val="0"/>
        <w:autoSpaceDE w:val="0"/>
        <w:autoSpaceDN w:val="0"/>
        <w:adjustRightInd w:val="0"/>
        <w:jc w:val="both"/>
        <w:rPr>
          <w:rFonts w:eastAsia="Calibri"/>
          <w:sz w:val="28"/>
          <w:szCs w:val="28"/>
          <w:lang w:eastAsia="en-US"/>
        </w:rPr>
      </w:pPr>
    </w:p>
    <w:p w:rsidR="004F4500" w:rsidRPr="004F4500" w:rsidRDefault="004F4500" w:rsidP="004F4500">
      <w:pPr>
        <w:widowControl w:val="0"/>
        <w:autoSpaceDE w:val="0"/>
        <w:autoSpaceDN w:val="0"/>
        <w:adjustRightInd w:val="0"/>
        <w:jc w:val="both"/>
        <w:rPr>
          <w:rFonts w:eastAsia="Calibri"/>
          <w:sz w:val="28"/>
          <w:szCs w:val="28"/>
          <w:lang w:eastAsia="en-US"/>
        </w:rPr>
      </w:pPr>
    </w:p>
    <w:p w:rsidR="004F4500" w:rsidRPr="004F4500" w:rsidRDefault="004F4500" w:rsidP="004F4500">
      <w:pPr>
        <w:widowControl w:val="0"/>
        <w:autoSpaceDE w:val="0"/>
        <w:autoSpaceDN w:val="0"/>
        <w:adjustRightInd w:val="0"/>
        <w:ind w:firstLine="709"/>
        <w:jc w:val="center"/>
        <w:rPr>
          <w:rFonts w:eastAsia="Calibri"/>
          <w:b/>
          <w:bCs/>
          <w:sz w:val="28"/>
          <w:szCs w:val="28"/>
          <w:lang w:eastAsia="en-US"/>
        </w:rPr>
      </w:pPr>
      <w:bookmarkStart w:id="1" w:name="Par32"/>
      <w:bookmarkEnd w:id="1"/>
      <w:r w:rsidRPr="004F4500">
        <w:rPr>
          <w:rFonts w:eastAsia="Calibri"/>
          <w:b/>
          <w:bCs/>
          <w:sz w:val="28"/>
          <w:szCs w:val="28"/>
          <w:lang w:eastAsia="en-US"/>
        </w:rPr>
        <w:t xml:space="preserve">ПРАВИЛА </w:t>
      </w:r>
    </w:p>
    <w:p w:rsidR="004F4500" w:rsidRPr="004F4500" w:rsidRDefault="004F4500" w:rsidP="004F4500">
      <w:pPr>
        <w:widowControl w:val="0"/>
        <w:autoSpaceDE w:val="0"/>
        <w:autoSpaceDN w:val="0"/>
        <w:adjustRightInd w:val="0"/>
        <w:ind w:firstLine="709"/>
        <w:jc w:val="center"/>
        <w:rPr>
          <w:rFonts w:eastAsia="Calibri"/>
          <w:b/>
          <w:bCs/>
          <w:sz w:val="28"/>
          <w:szCs w:val="28"/>
          <w:lang w:eastAsia="en-US"/>
        </w:rPr>
      </w:pPr>
      <w:r w:rsidRPr="004F4500">
        <w:rPr>
          <w:rFonts w:eastAsia="Calibri"/>
          <w:b/>
          <w:bCs/>
          <w:sz w:val="28"/>
          <w:szCs w:val="28"/>
          <w:lang w:eastAsia="en-US"/>
        </w:rPr>
        <w:t xml:space="preserve">присвоения, изменения и аннулирования адресов на территории </w:t>
      </w:r>
      <w:r w:rsidR="003D5572">
        <w:rPr>
          <w:rFonts w:eastAsia="Calibri"/>
          <w:b/>
          <w:bCs/>
          <w:sz w:val="28"/>
          <w:szCs w:val="28"/>
          <w:lang w:eastAsia="en-US"/>
        </w:rPr>
        <w:t xml:space="preserve">Монастырщинского </w:t>
      </w:r>
      <w:r w:rsidRPr="004F4500">
        <w:rPr>
          <w:rFonts w:eastAsia="Calibri"/>
          <w:b/>
          <w:sz w:val="28"/>
          <w:szCs w:val="28"/>
          <w:lang w:eastAsia="en-US"/>
        </w:rPr>
        <w:t>городского</w:t>
      </w:r>
      <w:r w:rsidR="003D5572">
        <w:rPr>
          <w:rFonts w:eastAsia="Calibri"/>
          <w:b/>
          <w:sz w:val="28"/>
          <w:szCs w:val="28"/>
          <w:lang w:eastAsia="en-US"/>
        </w:rPr>
        <w:t xml:space="preserve"> </w:t>
      </w:r>
      <w:r w:rsidRPr="004F4500">
        <w:rPr>
          <w:rFonts w:eastAsia="Calibri"/>
          <w:b/>
          <w:bCs/>
          <w:sz w:val="28"/>
          <w:szCs w:val="28"/>
          <w:lang w:eastAsia="en-US"/>
        </w:rPr>
        <w:t xml:space="preserve">поселения Монастырщинского района </w:t>
      </w:r>
    </w:p>
    <w:p w:rsidR="004F4500" w:rsidRPr="004F4500" w:rsidRDefault="004F4500" w:rsidP="004F4500">
      <w:pPr>
        <w:widowControl w:val="0"/>
        <w:autoSpaceDE w:val="0"/>
        <w:autoSpaceDN w:val="0"/>
        <w:adjustRightInd w:val="0"/>
        <w:ind w:firstLine="709"/>
        <w:jc w:val="center"/>
        <w:rPr>
          <w:rFonts w:eastAsia="Calibri"/>
          <w:b/>
          <w:bCs/>
          <w:sz w:val="28"/>
          <w:szCs w:val="28"/>
          <w:lang w:eastAsia="en-US"/>
        </w:rPr>
      </w:pPr>
      <w:r w:rsidRPr="004F4500">
        <w:rPr>
          <w:rFonts w:eastAsia="Calibri"/>
          <w:b/>
          <w:bCs/>
          <w:sz w:val="28"/>
          <w:szCs w:val="28"/>
          <w:lang w:eastAsia="en-US"/>
        </w:rPr>
        <w:t>Смоленской области</w:t>
      </w:r>
    </w:p>
    <w:p w:rsidR="004F4500" w:rsidRPr="004F4500" w:rsidRDefault="004F4500" w:rsidP="004F4500">
      <w:pPr>
        <w:widowControl w:val="0"/>
        <w:autoSpaceDE w:val="0"/>
        <w:autoSpaceDN w:val="0"/>
        <w:adjustRightInd w:val="0"/>
        <w:ind w:firstLine="709"/>
        <w:jc w:val="center"/>
        <w:rPr>
          <w:rFonts w:eastAsia="Calibri"/>
          <w:sz w:val="28"/>
          <w:szCs w:val="28"/>
          <w:lang w:eastAsia="en-US"/>
        </w:rPr>
      </w:pPr>
    </w:p>
    <w:p w:rsidR="004F4500" w:rsidRPr="004F4500" w:rsidRDefault="004F4500" w:rsidP="004F4500">
      <w:pPr>
        <w:widowControl w:val="0"/>
        <w:autoSpaceDE w:val="0"/>
        <w:autoSpaceDN w:val="0"/>
        <w:adjustRightInd w:val="0"/>
        <w:jc w:val="center"/>
        <w:outlineLvl w:val="1"/>
        <w:rPr>
          <w:rFonts w:eastAsia="Calibri"/>
          <w:b/>
          <w:sz w:val="28"/>
          <w:szCs w:val="28"/>
          <w:lang w:eastAsia="en-US"/>
        </w:rPr>
      </w:pPr>
      <w:r w:rsidRPr="004F4500">
        <w:rPr>
          <w:rFonts w:eastAsia="Calibri"/>
          <w:b/>
          <w:sz w:val="28"/>
          <w:szCs w:val="28"/>
          <w:lang w:eastAsia="en-US"/>
        </w:rPr>
        <w:t>I. Общие положения</w:t>
      </w:r>
    </w:p>
    <w:p w:rsidR="004F4500" w:rsidRPr="004F4500" w:rsidRDefault="004F4500" w:rsidP="004F4500">
      <w:pPr>
        <w:widowControl w:val="0"/>
        <w:autoSpaceDE w:val="0"/>
        <w:autoSpaceDN w:val="0"/>
        <w:adjustRightInd w:val="0"/>
        <w:jc w:val="center"/>
        <w:rPr>
          <w:rFonts w:eastAsia="Calibri"/>
          <w:sz w:val="28"/>
          <w:szCs w:val="28"/>
          <w:lang w:eastAsia="en-US"/>
        </w:rPr>
      </w:pP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1. </w:t>
      </w:r>
      <w:proofErr w:type="gramStart"/>
      <w:r w:rsidRPr="004F4500">
        <w:rPr>
          <w:rFonts w:eastAsia="Calibri"/>
          <w:sz w:val="28"/>
          <w:szCs w:val="28"/>
          <w:lang w:eastAsia="en-US"/>
        </w:rPr>
        <w:t>Настоящие Правила разработаны в соответствии с Федеральным законом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w:t>
      </w:r>
      <w:r w:rsidRPr="004F4500">
        <w:rPr>
          <w:rFonts w:eastAsia="Calibri"/>
          <w:bCs/>
          <w:sz w:val="28"/>
          <w:szCs w:val="28"/>
          <w:lang w:eastAsia="en-US"/>
        </w:rPr>
        <w:t xml:space="preserve">Об утверждении правил присвоения, изменения и аннулирования адресов» и </w:t>
      </w:r>
      <w:r w:rsidRPr="004F4500">
        <w:rPr>
          <w:rFonts w:eastAsia="Calibri"/>
          <w:sz w:val="28"/>
          <w:szCs w:val="28"/>
          <w:lang w:eastAsia="en-US"/>
        </w:rPr>
        <w:t xml:space="preserve">устанавливают порядок присвоения, изменения и аннулирования адресов на территории </w:t>
      </w:r>
      <w:r w:rsidR="003D5572">
        <w:rPr>
          <w:rFonts w:eastAsia="Calibri"/>
          <w:sz w:val="28"/>
          <w:szCs w:val="28"/>
          <w:lang w:eastAsia="en-US"/>
        </w:rPr>
        <w:t xml:space="preserve">Монастырщинского городского поселения Монастырщинского района </w:t>
      </w:r>
      <w:r w:rsidRPr="004F4500">
        <w:rPr>
          <w:rFonts w:eastAsia="Calibri"/>
          <w:sz w:val="28"/>
          <w:szCs w:val="28"/>
          <w:lang w:eastAsia="en-US"/>
        </w:rPr>
        <w:t>Смоленской</w:t>
      </w:r>
      <w:proofErr w:type="gramEnd"/>
      <w:r w:rsidRPr="004F4500">
        <w:rPr>
          <w:rFonts w:eastAsia="Calibri"/>
          <w:sz w:val="28"/>
          <w:szCs w:val="28"/>
          <w:lang w:eastAsia="en-US"/>
        </w:rPr>
        <w:t xml:space="preserve"> области</w:t>
      </w:r>
      <w:r w:rsidR="003D5572">
        <w:rPr>
          <w:rFonts w:eastAsia="Calibri"/>
          <w:sz w:val="28"/>
          <w:szCs w:val="28"/>
          <w:lang w:eastAsia="en-US"/>
        </w:rPr>
        <w:t xml:space="preserve"> (далее – Монастырщинского городского поселения)</w:t>
      </w:r>
      <w:r w:rsidRPr="004F4500">
        <w:rPr>
          <w:rFonts w:eastAsia="Calibri"/>
          <w:sz w:val="28"/>
          <w:szCs w:val="28"/>
          <w:lang w:eastAsia="en-US"/>
        </w:rPr>
        <w:t>.</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2. В настоящих Правилах используются понятия, определенные пунктом 2 </w:t>
      </w:r>
      <w:r w:rsidRPr="004F4500">
        <w:rPr>
          <w:rFonts w:eastAsia="Calibri"/>
          <w:bCs/>
          <w:sz w:val="28"/>
          <w:szCs w:val="28"/>
          <w:lang w:eastAsia="en-US"/>
        </w:rPr>
        <w:t>Правил присвоения, изменения и аннулирования адресов, утвержденных</w:t>
      </w:r>
      <w:r w:rsidRPr="004F4500">
        <w:rPr>
          <w:rFonts w:eastAsia="Calibri"/>
          <w:sz w:val="28"/>
          <w:szCs w:val="28"/>
          <w:lang w:eastAsia="en-US"/>
        </w:rPr>
        <w:t xml:space="preserve"> постановлением Правительства Российской Федерации от 19.11.2014 № 1221 «</w:t>
      </w:r>
      <w:r w:rsidRPr="004F4500">
        <w:rPr>
          <w:rFonts w:eastAsia="Calibri"/>
          <w:bCs/>
          <w:sz w:val="28"/>
          <w:szCs w:val="28"/>
          <w:lang w:eastAsia="en-US"/>
        </w:rPr>
        <w:t xml:space="preserve">Об утверждении правил присвоения, изменения и аннулирования адресов» (далее – Правила, утвержденные Постановлением Правительства Российской Федерации </w:t>
      </w:r>
      <w:r w:rsidRPr="004F4500">
        <w:rPr>
          <w:rFonts w:eastAsia="Calibri"/>
          <w:sz w:val="28"/>
          <w:szCs w:val="28"/>
          <w:lang w:eastAsia="en-US"/>
        </w:rPr>
        <w:t>№ 1221</w:t>
      </w:r>
      <w:r w:rsidRPr="004F4500">
        <w:rPr>
          <w:rFonts w:eastAsia="Calibri"/>
          <w:bCs/>
          <w:sz w:val="28"/>
          <w:szCs w:val="28"/>
          <w:lang w:eastAsia="en-US"/>
        </w:rPr>
        <w:t xml:space="preserve">). </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3. Адрес, присвоенный объекту адресации, должен отвечать требованиям, установленным пунктом 3 </w:t>
      </w:r>
      <w:r w:rsidRPr="004F4500">
        <w:rPr>
          <w:rFonts w:eastAsia="Calibri"/>
          <w:bCs/>
          <w:sz w:val="28"/>
          <w:szCs w:val="28"/>
          <w:lang w:eastAsia="en-US"/>
        </w:rPr>
        <w:t xml:space="preserve">Правил, утвержденных Постановлением Правительства Российской Федерации </w:t>
      </w:r>
      <w:r w:rsidRPr="004F4500">
        <w:rPr>
          <w:rFonts w:eastAsia="Calibri"/>
          <w:sz w:val="28"/>
          <w:szCs w:val="28"/>
          <w:lang w:eastAsia="en-US"/>
        </w:rPr>
        <w:t>№ 1221.</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4. Присвоение, изменение и аннулирование адресов осуществляется без взимания платы.</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bookmarkStart w:id="2" w:name="Par48"/>
      <w:bookmarkEnd w:id="2"/>
      <w:r w:rsidRPr="004F4500">
        <w:rPr>
          <w:rFonts w:eastAsia="Calibri"/>
          <w:sz w:val="28"/>
          <w:szCs w:val="28"/>
          <w:lang w:eastAsia="en-US"/>
        </w:rPr>
        <w:t>5. Объектом адресации являются:</w:t>
      </w:r>
    </w:p>
    <w:p w:rsidR="004F4500" w:rsidRPr="004F4500" w:rsidRDefault="004F4500" w:rsidP="004F4500">
      <w:pPr>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а) здание (строение, за исключением некапитального строения), в том </w:t>
      </w:r>
      <w:proofErr w:type="gramStart"/>
      <w:r w:rsidRPr="004F4500">
        <w:rPr>
          <w:rFonts w:eastAsia="Calibri"/>
          <w:sz w:val="28"/>
          <w:szCs w:val="28"/>
          <w:lang w:eastAsia="en-US"/>
        </w:rPr>
        <w:t>числе</w:t>
      </w:r>
      <w:proofErr w:type="gramEnd"/>
      <w:r w:rsidRPr="004F4500">
        <w:rPr>
          <w:rFonts w:eastAsia="Calibri"/>
          <w:sz w:val="28"/>
          <w:szCs w:val="28"/>
          <w:lang w:eastAsia="en-US"/>
        </w:rPr>
        <w:t xml:space="preserve"> строительство которого не завершено;</w:t>
      </w:r>
    </w:p>
    <w:p w:rsidR="004F4500" w:rsidRPr="004F4500" w:rsidRDefault="004F4500" w:rsidP="004F4500">
      <w:pPr>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б) сооружение (за исключением некапитального сооружения и линейного объекта), в том </w:t>
      </w:r>
      <w:proofErr w:type="gramStart"/>
      <w:r w:rsidRPr="004F4500">
        <w:rPr>
          <w:rFonts w:eastAsia="Calibri"/>
          <w:sz w:val="28"/>
          <w:szCs w:val="28"/>
          <w:lang w:eastAsia="en-US"/>
        </w:rPr>
        <w:t>числе</w:t>
      </w:r>
      <w:proofErr w:type="gramEnd"/>
      <w:r w:rsidRPr="004F4500">
        <w:rPr>
          <w:rFonts w:eastAsia="Calibri"/>
          <w:sz w:val="28"/>
          <w:szCs w:val="28"/>
          <w:lang w:eastAsia="en-US"/>
        </w:rPr>
        <w:t xml:space="preserve"> строительство которого не завершено;</w:t>
      </w:r>
    </w:p>
    <w:p w:rsidR="004F4500" w:rsidRPr="004F4500" w:rsidRDefault="004F4500" w:rsidP="004F4500">
      <w:pPr>
        <w:autoSpaceDE w:val="0"/>
        <w:autoSpaceDN w:val="0"/>
        <w:adjustRightInd w:val="0"/>
        <w:ind w:firstLine="709"/>
        <w:jc w:val="both"/>
        <w:rPr>
          <w:rFonts w:eastAsia="Calibri"/>
          <w:sz w:val="28"/>
          <w:szCs w:val="28"/>
          <w:lang w:eastAsia="en-US"/>
        </w:rPr>
      </w:pPr>
      <w:r w:rsidRPr="004F4500">
        <w:rPr>
          <w:rFonts w:eastAsia="Calibri"/>
          <w:sz w:val="28"/>
          <w:szCs w:val="28"/>
          <w:lang w:eastAsia="en-US"/>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4F4500" w:rsidRPr="004F4500" w:rsidRDefault="004F4500" w:rsidP="004F4500">
      <w:pPr>
        <w:autoSpaceDE w:val="0"/>
        <w:autoSpaceDN w:val="0"/>
        <w:adjustRightInd w:val="0"/>
        <w:ind w:firstLine="709"/>
        <w:jc w:val="both"/>
        <w:rPr>
          <w:rFonts w:eastAsia="Calibri"/>
          <w:sz w:val="28"/>
          <w:szCs w:val="28"/>
          <w:lang w:eastAsia="en-US"/>
        </w:rPr>
      </w:pPr>
      <w:r w:rsidRPr="004F4500">
        <w:rPr>
          <w:rFonts w:eastAsia="Calibri"/>
          <w:sz w:val="28"/>
          <w:szCs w:val="28"/>
          <w:lang w:eastAsia="en-US"/>
        </w:rPr>
        <w:t>г) помещение, являющееся частью объекта капитального строительства;</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lastRenderedPageBreak/>
        <w:t xml:space="preserve">д) </w:t>
      </w:r>
      <w:proofErr w:type="spellStart"/>
      <w:r w:rsidRPr="004F4500">
        <w:rPr>
          <w:rFonts w:eastAsia="Calibri"/>
          <w:sz w:val="28"/>
          <w:szCs w:val="28"/>
          <w:lang w:eastAsia="en-US"/>
        </w:rPr>
        <w:t>машино</w:t>
      </w:r>
      <w:proofErr w:type="spellEnd"/>
      <w:r w:rsidRPr="004F4500">
        <w:rPr>
          <w:rFonts w:eastAsia="Calibri"/>
          <w:sz w:val="28"/>
          <w:szCs w:val="28"/>
          <w:lang w:eastAsia="en-US"/>
        </w:rPr>
        <w:t xml:space="preserve">-место (за исключением </w:t>
      </w:r>
      <w:proofErr w:type="spellStart"/>
      <w:r w:rsidRPr="004F4500">
        <w:rPr>
          <w:rFonts w:eastAsia="Calibri"/>
          <w:sz w:val="28"/>
          <w:szCs w:val="28"/>
          <w:lang w:eastAsia="en-US"/>
        </w:rPr>
        <w:t>машино</w:t>
      </w:r>
      <w:proofErr w:type="spellEnd"/>
      <w:r w:rsidRPr="004F4500">
        <w:rPr>
          <w:rFonts w:eastAsia="Calibri"/>
          <w:sz w:val="28"/>
          <w:szCs w:val="28"/>
          <w:lang w:eastAsia="en-US"/>
        </w:rPr>
        <w:t>-места, являющегося частью некапитального здания или сооружения).</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p>
    <w:p w:rsidR="004F4500" w:rsidRPr="004F4500" w:rsidRDefault="004F4500" w:rsidP="004F4500">
      <w:pPr>
        <w:widowControl w:val="0"/>
        <w:autoSpaceDE w:val="0"/>
        <w:autoSpaceDN w:val="0"/>
        <w:adjustRightInd w:val="0"/>
        <w:jc w:val="center"/>
        <w:outlineLvl w:val="1"/>
        <w:rPr>
          <w:rFonts w:eastAsia="Calibri"/>
          <w:b/>
          <w:sz w:val="28"/>
          <w:szCs w:val="28"/>
          <w:lang w:eastAsia="en-US"/>
        </w:rPr>
      </w:pPr>
      <w:r w:rsidRPr="004F4500">
        <w:rPr>
          <w:rFonts w:eastAsia="Calibri"/>
          <w:b/>
          <w:sz w:val="28"/>
          <w:szCs w:val="28"/>
          <w:lang w:eastAsia="en-US"/>
        </w:rPr>
        <w:t>II. Порядок присвоения объекту адресации адреса, изменения</w:t>
      </w:r>
    </w:p>
    <w:p w:rsidR="004F4500" w:rsidRPr="004F4500" w:rsidRDefault="004F4500" w:rsidP="004F4500">
      <w:pPr>
        <w:widowControl w:val="0"/>
        <w:autoSpaceDE w:val="0"/>
        <w:autoSpaceDN w:val="0"/>
        <w:adjustRightInd w:val="0"/>
        <w:ind w:firstLine="709"/>
        <w:jc w:val="center"/>
        <w:rPr>
          <w:rFonts w:eastAsia="Calibri"/>
          <w:b/>
          <w:sz w:val="28"/>
          <w:szCs w:val="28"/>
          <w:lang w:eastAsia="en-US"/>
        </w:rPr>
      </w:pPr>
      <w:r w:rsidRPr="004F4500">
        <w:rPr>
          <w:rFonts w:eastAsia="Calibri"/>
          <w:b/>
          <w:sz w:val="28"/>
          <w:szCs w:val="28"/>
          <w:lang w:eastAsia="en-US"/>
        </w:rPr>
        <w:t>и аннулирования такого адреса</w:t>
      </w:r>
    </w:p>
    <w:p w:rsidR="004F4500" w:rsidRPr="004F4500" w:rsidRDefault="004F4500" w:rsidP="004F4500">
      <w:pPr>
        <w:widowControl w:val="0"/>
        <w:autoSpaceDE w:val="0"/>
        <w:autoSpaceDN w:val="0"/>
        <w:adjustRightInd w:val="0"/>
        <w:jc w:val="center"/>
        <w:rPr>
          <w:rFonts w:eastAsia="Calibri"/>
          <w:sz w:val="28"/>
          <w:szCs w:val="28"/>
          <w:lang w:eastAsia="en-US"/>
        </w:rPr>
      </w:pP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6. Присвоение объекту адресации адреса, изменение и аннулирование такого адреса в соответствии с Уставом </w:t>
      </w:r>
      <w:r w:rsidR="003D5572">
        <w:rPr>
          <w:rFonts w:eastAsia="Calibri"/>
          <w:sz w:val="28"/>
          <w:szCs w:val="28"/>
          <w:lang w:eastAsia="en-US"/>
        </w:rPr>
        <w:t xml:space="preserve">Монастырщинского </w:t>
      </w:r>
      <w:r w:rsidRPr="004F4500">
        <w:rPr>
          <w:rFonts w:eastAsia="Calibri"/>
          <w:sz w:val="28"/>
          <w:szCs w:val="28"/>
          <w:lang w:eastAsia="en-US"/>
        </w:rPr>
        <w:t xml:space="preserve">городского поселения Монастырщинского района Смоленской области (далее – Устав) осуществляется Администрацией </w:t>
      </w:r>
      <w:r w:rsidR="003D5572">
        <w:rPr>
          <w:rFonts w:eastAsia="Calibri"/>
          <w:sz w:val="28"/>
          <w:szCs w:val="28"/>
          <w:lang w:eastAsia="en-US"/>
        </w:rPr>
        <w:t>муниципального образования «</w:t>
      </w:r>
      <w:proofErr w:type="spellStart"/>
      <w:r w:rsidR="003D5572">
        <w:rPr>
          <w:rFonts w:eastAsia="Calibri"/>
          <w:sz w:val="28"/>
          <w:szCs w:val="28"/>
          <w:lang w:eastAsia="en-US"/>
        </w:rPr>
        <w:t>Монастырщинский</w:t>
      </w:r>
      <w:proofErr w:type="spellEnd"/>
      <w:r w:rsidR="003D5572">
        <w:rPr>
          <w:rFonts w:eastAsia="Calibri"/>
          <w:sz w:val="28"/>
          <w:szCs w:val="28"/>
          <w:lang w:eastAsia="en-US"/>
        </w:rPr>
        <w:t xml:space="preserve"> район» </w:t>
      </w:r>
      <w:r w:rsidRPr="004F4500">
        <w:rPr>
          <w:rFonts w:eastAsia="Calibri"/>
          <w:sz w:val="28"/>
          <w:szCs w:val="28"/>
          <w:lang w:eastAsia="en-US"/>
        </w:rPr>
        <w:t>Смоленской области (далее – Администрация) с использованием федеральной информационной адресной системы.</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7. Присвоение объектам адресации адресов и аннулирование таких адресов осуществляются Администрацией по собственной инициативе или на основании заявлений физических или юридических лиц, указанных в пунктах 20 и 22 настоящих Правил. </w:t>
      </w:r>
      <w:proofErr w:type="gramStart"/>
      <w:r w:rsidRPr="004F4500">
        <w:rPr>
          <w:rFonts w:eastAsia="Calibri"/>
          <w:sz w:val="28"/>
          <w:szCs w:val="28"/>
          <w:lang w:eastAsia="en-US"/>
        </w:rPr>
        <w:t>Аннулирование адресов объектов адресации осуществляется Администрацией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w:t>
      </w:r>
      <w:proofErr w:type="gramEnd"/>
      <w:r w:rsidRPr="004F4500">
        <w:rPr>
          <w:rFonts w:eastAsia="Calibri"/>
          <w:sz w:val="28"/>
          <w:szCs w:val="28"/>
          <w:lang w:eastAsia="en-US"/>
        </w:rPr>
        <w:t xml:space="preserve"> </w:t>
      </w:r>
      <w:proofErr w:type="gramStart"/>
      <w:r w:rsidRPr="004F4500">
        <w:rPr>
          <w:rFonts w:eastAsia="Calibri"/>
          <w:sz w:val="28"/>
          <w:szCs w:val="28"/>
          <w:lang w:eastAsia="en-US"/>
        </w:rPr>
        <w:t xml:space="preserve">в </w:t>
      </w:r>
      <w:hyperlink r:id="rId11" w:history="1">
        <w:r w:rsidRPr="004F4500">
          <w:rPr>
            <w:rFonts w:eastAsia="Calibri"/>
            <w:sz w:val="28"/>
            <w:szCs w:val="28"/>
            <w:lang w:eastAsia="en-US"/>
          </w:rPr>
          <w:t>части 7 статьи 72</w:t>
        </w:r>
      </w:hyperlink>
      <w:r w:rsidRPr="004F4500">
        <w:rPr>
          <w:rFonts w:eastAsia="Calibri"/>
          <w:sz w:val="28"/>
          <w:szCs w:val="28"/>
          <w:lang w:eastAsia="en-US"/>
        </w:rP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4F4500" w:rsidRPr="004F4500" w:rsidRDefault="004F4500" w:rsidP="004F4500">
      <w:pPr>
        <w:widowControl w:val="0"/>
        <w:autoSpaceDE w:val="0"/>
        <w:autoSpaceDN w:val="0"/>
        <w:adjustRightInd w:val="0"/>
        <w:ind w:firstLine="709"/>
        <w:jc w:val="both"/>
        <w:rPr>
          <w:rFonts w:eastAsia="Calibri"/>
          <w:sz w:val="28"/>
          <w:szCs w:val="28"/>
          <w:lang w:eastAsia="en-US"/>
        </w:rPr>
      </w:pPr>
      <w:bookmarkStart w:id="3" w:name="Par55"/>
      <w:bookmarkEnd w:id="3"/>
      <w:r w:rsidRPr="004F4500">
        <w:rPr>
          <w:rFonts w:eastAsia="Calibri"/>
          <w:sz w:val="28"/>
          <w:szCs w:val="28"/>
          <w:lang w:eastAsia="en-US"/>
        </w:rPr>
        <w:t>8. Присвоение объекту адресации адреса осуществляется в случаях и на условиях, определенных пунктами 8 – 12 Правил, утвержденных постановлением Правительства Российской Федерации № 1221.</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9.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в порядке, установленном пунктом 13 Правил, утвержденных постановлением Правительства Российской Федерации № 1221.</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bookmarkStart w:id="4" w:name="Par70"/>
      <w:bookmarkEnd w:id="4"/>
      <w:r w:rsidRPr="004F4500">
        <w:rPr>
          <w:rFonts w:eastAsia="Calibri"/>
          <w:sz w:val="28"/>
          <w:szCs w:val="28"/>
          <w:lang w:eastAsia="en-US"/>
        </w:rPr>
        <w:t>10. Аннулирование адреса объекта адресации осуществляется в случаях и на условиях, определенных пунктами 14 – 18 Правил, утвержденных постановлением Правительства Российской Федерации № 1221.</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bookmarkStart w:id="5" w:name="Par71"/>
      <w:bookmarkEnd w:id="5"/>
      <w:r w:rsidRPr="004F4500">
        <w:rPr>
          <w:rFonts w:eastAsia="Calibri"/>
          <w:sz w:val="28"/>
          <w:szCs w:val="28"/>
          <w:lang w:eastAsia="en-US"/>
        </w:rPr>
        <w:t>11. При присвоении объекту адресации адреса или аннулировании его адреса Администрация обязана:</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а) определить возможность присвоения объекту адресации адреса или аннулирования его адреса;</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б) провести осмотр местонахождения объекта адресации (при необходимости);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в) принять решение о присвоении объекту адресации адреса или его </w:t>
      </w:r>
      <w:r w:rsidRPr="004F4500">
        <w:rPr>
          <w:rFonts w:eastAsia="Calibri"/>
          <w:sz w:val="28"/>
          <w:szCs w:val="28"/>
          <w:lang w:eastAsia="en-US"/>
        </w:rPr>
        <w:lastRenderedPageBreak/>
        <w:t>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 1221, или об отказе в присвоении объекту адресации адреса или аннулировании его адреса.</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12.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13. Постановление Администрации о присвоении объекту адресации адреса принимается одновременно:</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б) с заключением Администрацией соглашения о перераспределении земельных участков, являющихся объектами адресации, в соответствии с Земельным </w:t>
      </w:r>
      <w:hyperlink r:id="rId12" w:history="1">
        <w:r w:rsidRPr="004F4500">
          <w:rPr>
            <w:rFonts w:eastAsia="Calibri"/>
            <w:sz w:val="28"/>
            <w:szCs w:val="28"/>
            <w:lang w:eastAsia="en-US"/>
          </w:rPr>
          <w:t>кодексом</w:t>
        </w:r>
      </w:hyperlink>
      <w:r w:rsidRPr="004F4500">
        <w:rPr>
          <w:rFonts w:eastAsia="Calibri"/>
          <w:sz w:val="28"/>
          <w:szCs w:val="28"/>
          <w:lang w:eastAsia="en-US"/>
        </w:rPr>
        <w:t xml:space="preserve"> Российской Федерации;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в) с заключением Администрацией договора о развитии застроенной территории в соответствии с Градостроительным </w:t>
      </w:r>
      <w:hyperlink r:id="rId13" w:history="1">
        <w:r w:rsidRPr="004F4500">
          <w:rPr>
            <w:rFonts w:eastAsia="Calibri"/>
            <w:sz w:val="28"/>
            <w:szCs w:val="28"/>
            <w:lang w:eastAsia="en-US"/>
          </w:rPr>
          <w:t>кодексом</w:t>
        </w:r>
      </w:hyperlink>
      <w:r w:rsidRPr="004F4500">
        <w:rPr>
          <w:rFonts w:eastAsia="Calibri"/>
          <w:sz w:val="28"/>
          <w:szCs w:val="28"/>
          <w:lang w:eastAsia="en-US"/>
        </w:rPr>
        <w:t xml:space="preserve"> Российской Федерации;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г) с утверждением проекта планировки территории;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д) с принятием решения о строительстве объекта адресации;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4F4500">
        <w:rPr>
          <w:rFonts w:eastAsia="Calibri"/>
          <w:sz w:val="28"/>
          <w:szCs w:val="28"/>
          <w:lang w:eastAsia="en-US"/>
        </w:rPr>
        <w:t>сведения</w:t>
      </w:r>
      <w:proofErr w:type="gramEnd"/>
      <w:r w:rsidRPr="004F4500">
        <w:rPr>
          <w:rFonts w:eastAsia="Calibri"/>
          <w:sz w:val="28"/>
          <w:szCs w:val="28"/>
          <w:lang w:eastAsia="en-US"/>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14. Постановление Администрации о присвоении объекту адресации адреса содержит:</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присвоенный объекту адресации адрес;</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реквизиты и наименования документов, на основании которых принято решение о присвоении адреса;</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описание местоположения объекта адресации;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кадастровые номера, адреса и сведения об объектах недвижимости, из которых образуется объект адресации;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указывается кадастровый номер объекта недвижимости, являющегося объектом адресации.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15. Постановление Администрации об аннулировании адреса объекта адресации содержит:</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аннулируемый адрес объекта адресации;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уникальный номер аннулируемого адреса объекта адресации в государственном адресном реестре;</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lastRenderedPageBreak/>
        <w:t>причину аннулирования адреса объекта адресации;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bookmarkStart w:id="6" w:name="Par105"/>
      <w:bookmarkEnd w:id="6"/>
      <w:r w:rsidRPr="004F4500">
        <w:rPr>
          <w:rFonts w:eastAsia="Calibri"/>
          <w:sz w:val="28"/>
          <w:szCs w:val="28"/>
          <w:lang w:eastAsia="en-US"/>
        </w:rPr>
        <w:t>16.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17.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18. </w:t>
      </w:r>
      <w:proofErr w:type="gramStart"/>
      <w:r w:rsidRPr="004F4500">
        <w:rPr>
          <w:rFonts w:eastAsia="Calibri"/>
          <w:sz w:val="28"/>
          <w:szCs w:val="28"/>
          <w:lang w:eastAsia="en-US"/>
        </w:rPr>
        <w:t>Постановления Администрации о присвоении объекту адресации, являющемуся образуемым объектом недвижимости, адреса, а также Постановления Администрации об аннулировании адреса объекта адресации, являющегося преобразуемым объектом недвижимости, принятые Администрацией на основании заявлений физических и юридических лиц, указанных в пунктах 20 и 22 настоящих Правил, в случаях, указанных в абзаце третьем подпункта «а», абзаце третьем подпункта «б», абзацах втором и третьем подпункта «« и подпункте</w:t>
      </w:r>
      <w:proofErr w:type="gramEnd"/>
      <w:r w:rsidRPr="004F4500">
        <w:rPr>
          <w:rFonts w:eastAsia="Calibri"/>
          <w:sz w:val="28"/>
          <w:szCs w:val="28"/>
          <w:lang w:eastAsia="en-US"/>
        </w:rPr>
        <w:t xml:space="preserve"> «</w:t>
      </w:r>
      <w:proofErr w:type="gramStart"/>
      <w:r w:rsidRPr="004F4500">
        <w:rPr>
          <w:rFonts w:eastAsia="Calibri"/>
          <w:sz w:val="28"/>
          <w:szCs w:val="28"/>
          <w:lang w:eastAsia="en-US"/>
        </w:rPr>
        <w:t xml:space="preserve">г» пункта 8 Правил, утвержденных постановлением Правительства Российской Федерации № 1221,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hyperlink r:id="rId14" w:history="1">
        <w:r w:rsidRPr="004F4500">
          <w:rPr>
            <w:rFonts w:eastAsia="Calibri"/>
            <w:sz w:val="28"/>
            <w:szCs w:val="28"/>
            <w:lang w:eastAsia="en-US"/>
          </w:rPr>
          <w:t>законом</w:t>
        </w:r>
      </w:hyperlink>
      <w:r w:rsidRPr="004F4500">
        <w:rPr>
          <w:rFonts w:eastAsia="Calibri"/>
          <w:sz w:val="28"/>
          <w:szCs w:val="28"/>
          <w:lang w:eastAsia="en-US"/>
        </w:rPr>
        <w:t xml:space="preserve"> «О государственной регистрации недвижимости».</w:t>
      </w:r>
      <w:proofErr w:type="gramEnd"/>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19.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bookmarkStart w:id="7" w:name="Par108"/>
      <w:bookmarkEnd w:id="7"/>
      <w:r w:rsidRPr="004F4500">
        <w:rPr>
          <w:rFonts w:eastAsia="Calibri"/>
          <w:sz w:val="28"/>
          <w:szCs w:val="28"/>
          <w:lang w:eastAsia="en-US"/>
        </w:rPr>
        <w:t>20.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а) право хозяйственного ведения;</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б) право оперативного управления;</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lastRenderedPageBreak/>
        <w:t>в) право пожизненно наследуемого владения;</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г) право постоянного (бессрочного) пользования.</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21. Заявление составляется лицами, указанными в </w:t>
      </w:r>
      <w:hyperlink w:anchor="Par105" w:history="1">
        <w:r w:rsidRPr="004F4500">
          <w:rPr>
            <w:rFonts w:eastAsia="Calibri"/>
            <w:sz w:val="28"/>
            <w:szCs w:val="28"/>
            <w:lang w:eastAsia="en-US"/>
          </w:rPr>
          <w:t>пункте 20</w:t>
        </w:r>
      </w:hyperlink>
      <w:r w:rsidRPr="004F4500">
        <w:rPr>
          <w:rFonts w:eastAsia="Calibri"/>
          <w:sz w:val="28"/>
          <w:szCs w:val="28"/>
          <w:lang w:eastAsia="en-US"/>
        </w:rPr>
        <w:t xml:space="preserve"> настоящих Правил (далее – заявитель), по форме, устанавливаемой Министерством финансов Российской Федерации.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bookmarkStart w:id="8" w:name="Par114"/>
      <w:bookmarkEnd w:id="8"/>
      <w:r w:rsidRPr="004F4500">
        <w:rPr>
          <w:rFonts w:eastAsia="Calibri"/>
          <w:sz w:val="28"/>
          <w:szCs w:val="28"/>
          <w:lang w:eastAsia="en-US"/>
        </w:rPr>
        <w:t xml:space="preserve">22. С заявлением вправе обратиться </w:t>
      </w:r>
      <w:hyperlink r:id="rId15" w:history="1">
        <w:r w:rsidRPr="004F4500">
          <w:rPr>
            <w:rFonts w:eastAsia="Calibri"/>
            <w:sz w:val="28"/>
            <w:szCs w:val="28"/>
            <w:lang w:eastAsia="en-US"/>
          </w:rPr>
          <w:t>представители</w:t>
        </w:r>
      </w:hyperlink>
      <w:r w:rsidRPr="004F4500">
        <w:rPr>
          <w:rFonts w:eastAsia="Calibri"/>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распоряжении Администрации (далее – представитель заявителя).</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4F4500">
          <w:rPr>
            <w:rFonts w:eastAsia="Calibri"/>
            <w:sz w:val="28"/>
            <w:szCs w:val="28"/>
            <w:lang w:eastAsia="en-US"/>
          </w:rPr>
          <w:t>законодательством</w:t>
        </w:r>
      </w:hyperlink>
      <w:r w:rsidRPr="004F4500">
        <w:rPr>
          <w:rFonts w:eastAsia="Calibri"/>
          <w:sz w:val="28"/>
          <w:szCs w:val="28"/>
          <w:lang w:eastAsia="en-US"/>
        </w:rPr>
        <w:t xml:space="preserve"> Российской Федерации порядке решением общего собрания указанных собственников.</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proofErr w:type="gramStart"/>
      <w:r w:rsidRPr="004F4500">
        <w:rPr>
          <w:rFonts w:eastAsia="Calibri"/>
          <w:sz w:val="28"/>
          <w:szCs w:val="28"/>
          <w:lang w:eastAsia="en-US"/>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4F4500">
          <w:rPr>
            <w:rFonts w:eastAsia="Calibri"/>
            <w:sz w:val="28"/>
            <w:szCs w:val="28"/>
            <w:lang w:eastAsia="en-US"/>
          </w:rPr>
          <w:t>законодательством</w:t>
        </w:r>
      </w:hyperlink>
      <w:r w:rsidRPr="004F4500">
        <w:rPr>
          <w:rFonts w:eastAsia="Calibri"/>
          <w:sz w:val="28"/>
          <w:szCs w:val="28"/>
          <w:lang w:eastAsia="en-US"/>
        </w:rPr>
        <w:t xml:space="preserve"> Российской Федерации порядке решением общего собрания членов такого некоммерческого объединения.</w:t>
      </w:r>
      <w:proofErr w:type="gramEnd"/>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От имени лица, указанного в пункте 20 настоящих Правил, вправе обратиться кадастровый инженер, выполняющий на основании документа, предусмотренного </w:t>
      </w:r>
      <w:hyperlink r:id="rId18" w:history="1">
        <w:r w:rsidRPr="004F4500">
          <w:rPr>
            <w:rFonts w:eastAsia="Calibri"/>
            <w:sz w:val="28"/>
            <w:szCs w:val="28"/>
            <w:lang w:eastAsia="en-US"/>
          </w:rPr>
          <w:t>статьей 35</w:t>
        </w:r>
      </w:hyperlink>
      <w:r w:rsidRPr="004F4500">
        <w:rPr>
          <w:rFonts w:eastAsia="Calibri"/>
          <w:sz w:val="28"/>
          <w:szCs w:val="28"/>
          <w:lang w:eastAsia="en-US"/>
        </w:rPr>
        <w:t xml:space="preserve"> или </w:t>
      </w:r>
      <w:hyperlink r:id="rId19" w:history="1">
        <w:r w:rsidRPr="004F4500">
          <w:rPr>
            <w:rFonts w:eastAsia="Calibri"/>
            <w:sz w:val="28"/>
            <w:szCs w:val="28"/>
            <w:lang w:eastAsia="en-US"/>
          </w:rPr>
          <w:t>статьей 42.3</w:t>
        </w:r>
      </w:hyperlink>
      <w:r w:rsidRPr="004F4500">
        <w:rPr>
          <w:rFonts w:eastAsia="Calibri"/>
          <w:sz w:val="28"/>
          <w:szCs w:val="28"/>
          <w:lang w:eastAsia="en-US"/>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23.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24. </w:t>
      </w:r>
      <w:proofErr w:type="gramStart"/>
      <w:r w:rsidRPr="004F4500">
        <w:rPr>
          <w:rFonts w:eastAsia="Calibri"/>
          <w:sz w:val="28"/>
          <w:szCs w:val="28"/>
          <w:lang w:eastAsia="en-US"/>
        </w:rPr>
        <w:t>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w:t>
      </w:r>
      <w:proofErr w:type="gramEnd"/>
      <w:r w:rsidRPr="004F4500">
        <w:rPr>
          <w:rFonts w:eastAsia="Calibri"/>
          <w:sz w:val="28"/>
          <w:szCs w:val="28"/>
          <w:lang w:eastAsia="en-US"/>
        </w:rPr>
        <w:t>)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Заявление представляется заявителем (представителем заявителя) в Администрацию или многофункциональный центр предоставления государственных и муниципальных услуг, с которым Администрацией в установленном Правительством Российской Федерации порядке заключено соглашение о взаимодействии.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Перечень многофункциональных центров, с которыми Администрацией в </w:t>
      </w:r>
      <w:r w:rsidRPr="004F4500">
        <w:rPr>
          <w:rFonts w:eastAsia="Calibri"/>
          <w:sz w:val="28"/>
          <w:szCs w:val="28"/>
          <w:lang w:eastAsia="en-US"/>
        </w:rPr>
        <w:lastRenderedPageBreak/>
        <w:t xml:space="preserve">установленном Правительством Российской Федерации </w:t>
      </w:r>
      <w:hyperlink r:id="rId20" w:history="1">
        <w:r w:rsidRPr="004F4500">
          <w:rPr>
            <w:rFonts w:eastAsia="Calibri"/>
            <w:sz w:val="28"/>
            <w:szCs w:val="28"/>
            <w:lang w:eastAsia="en-US"/>
          </w:rPr>
          <w:t>порядке</w:t>
        </w:r>
      </w:hyperlink>
      <w:r w:rsidRPr="004F4500">
        <w:rPr>
          <w:rFonts w:eastAsia="Calibri"/>
          <w:sz w:val="28"/>
          <w:szCs w:val="28"/>
          <w:lang w:eastAsia="en-US"/>
        </w:rPr>
        <w:t xml:space="preserve"> заключено соглашение о взаимодействии, публикуется на официальном сайте Администрации в информационно-телекоммуникационной сети «Интернет».</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Заявление представляется в Администрацию или многофункциональный центр по месту нахождения объекта адресации.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25. Заявление подписывается заявителем либо представителем заявителя.</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21" w:history="1">
        <w:r w:rsidRPr="004F4500">
          <w:rPr>
            <w:rFonts w:eastAsia="Calibri"/>
            <w:sz w:val="28"/>
            <w:szCs w:val="28"/>
            <w:lang w:eastAsia="en-US"/>
          </w:rPr>
          <w:t>законодательством</w:t>
        </w:r>
      </w:hyperlink>
      <w:r w:rsidRPr="004F4500">
        <w:rPr>
          <w:rFonts w:eastAsia="Calibri"/>
          <w:sz w:val="28"/>
          <w:szCs w:val="28"/>
          <w:lang w:eastAsia="en-US"/>
        </w:rPr>
        <w:t xml:space="preserve"> Российской Федерации.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4F4500">
          <w:rPr>
            <w:rFonts w:eastAsia="Calibri"/>
            <w:sz w:val="28"/>
            <w:szCs w:val="28"/>
            <w:lang w:eastAsia="en-US"/>
          </w:rPr>
          <w:t>статьей 35</w:t>
        </w:r>
      </w:hyperlink>
      <w:r w:rsidRPr="004F4500">
        <w:rPr>
          <w:rFonts w:eastAsia="Calibri"/>
          <w:sz w:val="28"/>
          <w:szCs w:val="28"/>
          <w:lang w:eastAsia="en-US"/>
        </w:rPr>
        <w:t xml:space="preserve"> или </w:t>
      </w:r>
      <w:hyperlink r:id="rId23" w:history="1">
        <w:r w:rsidRPr="004F4500">
          <w:rPr>
            <w:rFonts w:eastAsia="Calibri"/>
            <w:sz w:val="28"/>
            <w:szCs w:val="28"/>
            <w:lang w:eastAsia="en-US"/>
          </w:rPr>
          <w:t>статьей 42.3</w:t>
        </w:r>
      </w:hyperlink>
      <w:r w:rsidRPr="004F4500">
        <w:rPr>
          <w:rFonts w:eastAsia="Calibri"/>
          <w:sz w:val="28"/>
          <w:szCs w:val="28"/>
          <w:lang w:eastAsia="en-US"/>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4" w:history="1">
        <w:r w:rsidRPr="004F4500">
          <w:rPr>
            <w:rFonts w:eastAsia="Calibri"/>
            <w:sz w:val="28"/>
            <w:szCs w:val="28"/>
            <w:lang w:eastAsia="en-US"/>
          </w:rPr>
          <w:t>частью 2 статьи 21.1</w:t>
        </w:r>
      </w:hyperlink>
      <w:r w:rsidRPr="004F4500">
        <w:rPr>
          <w:rFonts w:eastAsia="Calibri"/>
          <w:sz w:val="28"/>
          <w:szCs w:val="28"/>
          <w:lang w:eastAsia="en-US"/>
        </w:rPr>
        <w:t xml:space="preserve"> Федерального закона «Об организации предоставления государственных и муниципальных услуг».</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26.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proofErr w:type="gramStart"/>
      <w:r w:rsidRPr="004F4500">
        <w:rPr>
          <w:rFonts w:eastAsia="Calibri"/>
          <w:sz w:val="28"/>
          <w:szCs w:val="28"/>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4F4500" w:rsidRPr="004F4500" w:rsidRDefault="004F4500" w:rsidP="004F4500">
      <w:pPr>
        <w:widowControl w:val="0"/>
        <w:autoSpaceDE w:val="0"/>
        <w:autoSpaceDN w:val="0"/>
        <w:adjustRightInd w:val="0"/>
        <w:ind w:firstLine="709"/>
        <w:jc w:val="both"/>
        <w:rPr>
          <w:rFonts w:eastAsia="Calibri"/>
          <w:sz w:val="28"/>
          <w:szCs w:val="28"/>
          <w:lang w:eastAsia="en-US"/>
        </w:rPr>
      </w:pPr>
      <w:bookmarkStart w:id="9" w:name="Par128"/>
      <w:bookmarkEnd w:id="9"/>
      <w:r w:rsidRPr="004F4500">
        <w:rPr>
          <w:rFonts w:eastAsia="Calibri"/>
          <w:sz w:val="28"/>
          <w:szCs w:val="28"/>
          <w:lang w:eastAsia="en-US"/>
        </w:rPr>
        <w:t>27. К документам, на основании которых Администрацией принимаются решения, предусмотренные пунктом 12 настоящих Правил, относятся:</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а) правоустанавливающие и (или) </w:t>
      </w:r>
      <w:proofErr w:type="spellStart"/>
      <w:r w:rsidRPr="004F4500">
        <w:rPr>
          <w:rFonts w:eastAsia="Calibri"/>
          <w:sz w:val="28"/>
          <w:szCs w:val="28"/>
          <w:lang w:eastAsia="en-US"/>
        </w:rPr>
        <w:t>правоудостоверяющие</w:t>
      </w:r>
      <w:proofErr w:type="spellEnd"/>
      <w:r w:rsidRPr="004F4500">
        <w:rPr>
          <w:rFonts w:eastAsia="Calibri"/>
          <w:sz w:val="28"/>
          <w:szCs w:val="28"/>
          <w:lang w:eastAsia="en-US"/>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5" w:history="1">
        <w:r w:rsidRPr="004F4500">
          <w:rPr>
            <w:rFonts w:eastAsia="Calibri"/>
            <w:sz w:val="28"/>
            <w:szCs w:val="28"/>
            <w:lang w:eastAsia="en-US"/>
          </w:rPr>
          <w:t>кодексом</w:t>
        </w:r>
      </w:hyperlink>
      <w:r w:rsidRPr="004F4500">
        <w:rPr>
          <w:rFonts w:eastAsia="Calibri"/>
          <w:sz w:val="28"/>
          <w:szCs w:val="28"/>
          <w:lang w:eastAsia="en-US"/>
        </w:rPr>
        <w:t xml:space="preserve"> Российской Федерации для </w:t>
      </w:r>
      <w:proofErr w:type="gramStart"/>
      <w:r w:rsidRPr="004F4500">
        <w:rPr>
          <w:rFonts w:eastAsia="Calibri"/>
          <w:sz w:val="28"/>
          <w:szCs w:val="28"/>
          <w:lang w:eastAsia="en-US"/>
        </w:rPr>
        <w:t>строительства</w:t>
      </w:r>
      <w:proofErr w:type="gramEnd"/>
      <w:r w:rsidRPr="004F4500">
        <w:rPr>
          <w:rFonts w:eastAsia="Calibri"/>
          <w:sz w:val="28"/>
          <w:szCs w:val="28"/>
          <w:lang w:eastAsia="en-US"/>
        </w:rPr>
        <w:t xml:space="preserve"> которых получение разрешения на строительство не требуется, правоустанавливающие и (или) </w:t>
      </w:r>
      <w:proofErr w:type="spellStart"/>
      <w:r w:rsidRPr="004F4500">
        <w:rPr>
          <w:rFonts w:eastAsia="Calibri"/>
          <w:sz w:val="28"/>
          <w:szCs w:val="28"/>
          <w:lang w:eastAsia="en-US"/>
        </w:rPr>
        <w:t>правоудостоверяющие</w:t>
      </w:r>
      <w:proofErr w:type="spellEnd"/>
      <w:r w:rsidRPr="004F4500">
        <w:rPr>
          <w:rFonts w:eastAsia="Calibri"/>
          <w:sz w:val="28"/>
          <w:szCs w:val="28"/>
          <w:lang w:eastAsia="en-US"/>
        </w:rPr>
        <w:t xml:space="preserve"> документы на земельный участок, на котором расположены указанное здание (строение), сооружение);</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б) выписки из Единого государственного реестра недвижимости об объектах </w:t>
      </w:r>
      <w:r w:rsidRPr="004F4500">
        <w:rPr>
          <w:rFonts w:eastAsia="Calibri"/>
          <w:sz w:val="28"/>
          <w:szCs w:val="28"/>
          <w:lang w:eastAsia="en-US"/>
        </w:rPr>
        <w:lastRenderedPageBreak/>
        <w:t>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6" w:history="1">
        <w:r w:rsidRPr="004F4500">
          <w:rPr>
            <w:rFonts w:eastAsia="Calibri"/>
            <w:sz w:val="28"/>
            <w:szCs w:val="28"/>
            <w:lang w:eastAsia="en-US"/>
          </w:rPr>
          <w:t>кодексом</w:t>
        </w:r>
      </w:hyperlink>
      <w:r w:rsidRPr="004F4500">
        <w:rPr>
          <w:rFonts w:eastAsia="Calibri"/>
          <w:sz w:val="28"/>
          <w:szCs w:val="28"/>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Российской Федерации № 1221);</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Российской Федерации № 1221).</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28. </w:t>
      </w:r>
      <w:proofErr w:type="gramStart"/>
      <w:r w:rsidRPr="004F4500">
        <w:rPr>
          <w:rFonts w:eastAsia="Calibri"/>
          <w:sz w:val="28"/>
          <w:szCs w:val="28"/>
          <w:lang w:eastAsia="en-US"/>
        </w:rPr>
        <w:t>Документы, указанные в подпунктах «б», «д», «з» и «и» пункта 27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w:t>
      </w:r>
      <w:proofErr w:type="gramEnd"/>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29. </w:t>
      </w:r>
      <w:proofErr w:type="gramStart"/>
      <w:r w:rsidRPr="004F4500">
        <w:rPr>
          <w:rFonts w:eastAsia="Calibri"/>
          <w:sz w:val="28"/>
          <w:szCs w:val="28"/>
          <w:lang w:eastAsia="en-US"/>
        </w:rPr>
        <w:t xml:space="preserve">Администрация запрашивает документы, указанные в </w:t>
      </w:r>
      <w:hyperlink w:anchor="Par128" w:history="1">
        <w:r w:rsidRPr="004F4500">
          <w:rPr>
            <w:rFonts w:eastAsia="Calibri"/>
            <w:sz w:val="28"/>
            <w:szCs w:val="28"/>
            <w:lang w:eastAsia="en-US"/>
          </w:rPr>
          <w:t xml:space="preserve">пункте </w:t>
        </w:r>
      </w:hyperlink>
      <w:r w:rsidRPr="004F4500">
        <w:rPr>
          <w:rFonts w:eastAsia="Calibri"/>
          <w:sz w:val="28"/>
          <w:szCs w:val="28"/>
          <w:lang w:eastAsia="en-US"/>
        </w:rPr>
        <w:t xml:space="preserve">27 настоящих Правил, в органах государственной власти, органах местного самоуправления и подведомственных государственным органам или органам </w:t>
      </w:r>
      <w:r w:rsidRPr="004F4500">
        <w:rPr>
          <w:rFonts w:eastAsia="Calibri"/>
          <w:sz w:val="28"/>
          <w:szCs w:val="28"/>
          <w:lang w:eastAsia="en-US"/>
        </w:rPr>
        <w:lastRenderedPageBreak/>
        <w:t>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Заявители (представители заявителя) при подаче заявления вправе приложить к нему документы, указанные в </w:t>
      </w:r>
      <w:hyperlink w:anchor="Par128" w:history="1">
        <w:r w:rsidRPr="004F4500">
          <w:rPr>
            <w:rFonts w:eastAsia="Calibri"/>
            <w:sz w:val="28"/>
            <w:szCs w:val="28"/>
            <w:lang w:eastAsia="en-US"/>
          </w:rPr>
          <w:t>подпунктах «а», «в», «г», «е» и «ж» пункта 27</w:t>
        </w:r>
      </w:hyperlink>
      <w:r w:rsidRPr="004F4500">
        <w:rPr>
          <w:rFonts w:eastAsia="Calibri"/>
          <w:sz w:val="28"/>
          <w:szCs w:val="28"/>
          <w:lang w:eastAsia="en-US"/>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Документы, указанные в </w:t>
      </w:r>
      <w:hyperlink w:anchor="Par128" w:history="1">
        <w:r w:rsidRPr="004F4500">
          <w:rPr>
            <w:rFonts w:eastAsia="Calibri"/>
            <w:sz w:val="28"/>
            <w:szCs w:val="28"/>
            <w:lang w:eastAsia="en-US"/>
          </w:rPr>
          <w:t>подпунктах «а», «в», «г», «е» и «ж» пункта 27</w:t>
        </w:r>
      </w:hyperlink>
      <w:r w:rsidRPr="004F4500">
        <w:rPr>
          <w:rFonts w:eastAsia="Calibri"/>
          <w:sz w:val="28"/>
          <w:szCs w:val="28"/>
          <w:lang w:eastAsia="en-US"/>
        </w:rPr>
        <w:t xml:space="preserve"> настоящих Правил, представляемые в Администрацию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7" w:history="1">
        <w:r w:rsidRPr="004F4500">
          <w:rPr>
            <w:rFonts w:eastAsia="Calibri"/>
            <w:sz w:val="28"/>
            <w:szCs w:val="28"/>
            <w:lang w:eastAsia="en-US"/>
          </w:rPr>
          <w:t>частью 2 статьи 21.1</w:t>
        </w:r>
      </w:hyperlink>
      <w:r w:rsidRPr="004F4500">
        <w:rPr>
          <w:rFonts w:eastAsia="Calibri"/>
          <w:sz w:val="28"/>
          <w:szCs w:val="28"/>
          <w:lang w:eastAsia="en-US"/>
        </w:rPr>
        <w:t xml:space="preserve"> Федерального закона «Об организации предоставления государственных и муниципальных услуг».</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30. Если заявление и документы, указанные в </w:t>
      </w:r>
      <w:hyperlink w:anchor="Par128" w:history="1">
        <w:r w:rsidRPr="004F4500">
          <w:rPr>
            <w:rFonts w:eastAsia="Calibri"/>
            <w:sz w:val="28"/>
            <w:szCs w:val="28"/>
            <w:lang w:eastAsia="en-US"/>
          </w:rPr>
          <w:t>пункте 27</w:t>
        </w:r>
      </w:hyperlink>
      <w:r w:rsidRPr="004F4500">
        <w:rPr>
          <w:rFonts w:eastAsia="Calibri"/>
          <w:sz w:val="28"/>
          <w:szCs w:val="28"/>
          <w:lang w:eastAsia="en-US"/>
        </w:rPr>
        <w:t xml:space="preserve"> настоящих Правил, представляются заявителем (представителем заявителя) в Администрацию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proofErr w:type="gramStart"/>
      <w:r w:rsidRPr="004F4500">
        <w:rPr>
          <w:rFonts w:eastAsia="Calibri"/>
          <w:sz w:val="28"/>
          <w:szCs w:val="28"/>
          <w:lang w:eastAsia="en-US"/>
        </w:rPr>
        <w:t xml:space="preserve">В случае если заявление и документы, указанные в </w:t>
      </w:r>
      <w:hyperlink w:anchor="Par128" w:history="1">
        <w:r w:rsidRPr="004F4500">
          <w:rPr>
            <w:rFonts w:eastAsia="Calibri"/>
            <w:sz w:val="28"/>
            <w:szCs w:val="28"/>
            <w:lang w:eastAsia="en-US"/>
          </w:rPr>
          <w:t>пункте 27</w:t>
        </w:r>
      </w:hyperlink>
      <w:r w:rsidRPr="004F4500">
        <w:rPr>
          <w:rFonts w:eastAsia="Calibri"/>
          <w:sz w:val="28"/>
          <w:szCs w:val="28"/>
          <w:lang w:eastAsia="en-US"/>
        </w:rPr>
        <w:t xml:space="preserve"> настоящих Правил,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roofErr w:type="gramEnd"/>
    </w:p>
    <w:p w:rsidR="004F4500" w:rsidRPr="004F4500" w:rsidRDefault="004F4500" w:rsidP="004F4500">
      <w:pPr>
        <w:widowControl w:val="0"/>
        <w:autoSpaceDE w:val="0"/>
        <w:autoSpaceDN w:val="0"/>
        <w:adjustRightInd w:val="0"/>
        <w:ind w:firstLine="709"/>
        <w:jc w:val="both"/>
        <w:rPr>
          <w:rFonts w:eastAsia="Calibri"/>
          <w:sz w:val="28"/>
          <w:szCs w:val="28"/>
          <w:lang w:eastAsia="en-US"/>
        </w:rPr>
      </w:pPr>
      <w:proofErr w:type="gramStart"/>
      <w:r w:rsidRPr="004F4500">
        <w:rPr>
          <w:rFonts w:eastAsia="Calibri"/>
          <w:sz w:val="28"/>
          <w:szCs w:val="28"/>
          <w:lang w:eastAsia="en-US"/>
        </w:rPr>
        <w:t xml:space="preserve">Получение заявления и документов, указанных в </w:t>
      </w:r>
      <w:hyperlink w:anchor="Par128" w:history="1">
        <w:r w:rsidRPr="004F4500">
          <w:rPr>
            <w:rFonts w:eastAsia="Calibri"/>
            <w:sz w:val="28"/>
            <w:szCs w:val="28"/>
            <w:lang w:eastAsia="en-US"/>
          </w:rPr>
          <w:t>пункте 27</w:t>
        </w:r>
      </w:hyperlink>
      <w:r w:rsidRPr="004F4500">
        <w:rPr>
          <w:rFonts w:eastAsia="Calibri"/>
          <w:sz w:val="28"/>
          <w:szCs w:val="28"/>
          <w:lang w:eastAsia="en-US"/>
        </w:rPr>
        <w:t xml:space="preserve"> настоящих Правил,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F4500" w:rsidRPr="004F4500" w:rsidRDefault="004F4500" w:rsidP="004F4500">
      <w:pPr>
        <w:widowControl w:val="0"/>
        <w:autoSpaceDE w:val="0"/>
        <w:autoSpaceDN w:val="0"/>
        <w:adjustRightInd w:val="0"/>
        <w:ind w:firstLine="709"/>
        <w:jc w:val="both"/>
        <w:rPr>
          <w:rFonts w:eastAsia="Calibri"/>
          <w:sz w:val="28"/>
          <w:szCs w:val="28"/>
          <w:lang w:eastAsia="en-US"/>
        </w:rPr>
      </w:pPr>
      <w:proofErr w:type="gramStart"/>
      <w:r w:rsidRPr="004F4500">
        <w:rPr>
          <w:rFonts w:eastAsia="Calibri"/>
          <w:sz w:val="28"/>
          <w:szCs w:val="28"/>
          <w:lang w:eastAsia="en-US"/>
        </w:rPr>
        <w:t xml:space="preserve">Сообщение о получении заявления и документов, указанных в </w:t>
      </w:r>
      <w:hyperlink w:anchor="Par128" w:history="1">
        <w:r w:rsidRPr="004F4500">
          <w:rPr>
            <w:rFonts w:eastAsia="Calibri"/>
            <w:sz w:val="28"/>
            <w:szCs w:val="28"/>
            <w:lang w:eastAsia="en-US"/>
          </w:rPr>
          <w:t>пункте 27</w:t>
        </w:r>
      </w:hyperlink>
      <w:r w:rsidRPr="004F4500">
        <w:rPr>
          <w:rFonts w:eastAsia="Calibri"/>
          <w:sz w:val="28"/>
          <w:szCs w:val="28"/>
          <w:lang w:eastAsia="en-US"/>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Сообщение о получении заявления и документов, указанных в </w:t>
      </w:r>
      <w:hyperlink w:anchor="Par128" w:history="1">
        <w:r w:rsidRPr="004F4500">
          <w:rPr>
            <w:rFonts w:eastAsia="Calibri"/>
            <w:sz w:val="28"/>
            <w:szCs w:val="28"/>
            <w:lang w:eastAsia="en-US"/>
          </w:rPr>
          <w:t>пункте 2</w:t>
        </w:r>
      </w:hyperlink>
      <w:r w:rsidRPr="004F4500">
        <w:rPr>
          <w:rFonts w:eastAsia="Calibri"/>
          <w:sz w:val="28"/>
          <w:szCs w:val="28"/>
          <w:lang w:eastAsia="en-US"/>
        </w:rPr>
        <w:t>7 настоящих Правил, направляется заявителю (представителю заявителя) не позднее рабочего дня, следующего за днем поступления заявления в Администрацию.</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bookmarkStart w:id="10" w:name="Par146"/>
      <w:bookmarkEnd w:id="10"/>
      <w:r w:rsidRPr="004F4500">
        <w:rPr>
          <w:rFonts w:eastAsia="Calibri"/>
          <w:sz w:val="28"/>
          <w:szCs w:val="28"/>
          <w:lang w:eastAsia="en-US"/>
        </w:rPr>
        <w:t xml:space="preserve">31.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w:t>
      </w:r>
      <w:r w:rsidRPr="004F4500">
        <w:rPr>
          <w:rFonts w:eastAsia="Calibri"/>
          <w:sz w:val="28"/>
          <w:szCs w:val="28"/>
          <w:lang w:eastAsia="en-US"/>
        </w:rPr>
        <w:lastRenderedPageBreak/>
        <w:t>Администрацией в срок не более чем 10 рабочих дней со дня поступления заявления.</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bookmarkStart w:id="11" w:name="Par147"/>
      <w:bookmarkEnd w:id="11"/>
      <w:r w:rsidRPr="004F4500">
        <w:rPr>
          <w:rFonts w:eastAsia="Calibri"/>
          <w:sz w:val="28"/>
          <w:szCs w:val="28"/>
          <w:lang w:eastAsia="en-US"/>
        </w:rPr>
        <w:t xml:space="preserve">32. В случае представления заявления через многофункциональный центр срок, указанный в </w:t>
      </w:r>
      <w:hyperlink w:anchor="Par146" w:history="1">
        <w:r w:rsidRPr="004F4500">
          <w:rPr>
            <w:rFonts w:eastAsia="Calibri"/>
            <w:sz w:val="28"/>
            <w:szCs w:val="28"/>
            <w:lang w:eastAsia="en-US"/>
          </w:rPr>
          <w:t>пункте 31</w:t>
        </w:r>
      </w:hyperlink>
      <w:r w:rsidRPr="004F4500">
        <w:rPr>
          <w:rFonts w:eastAsia="Calibri"/>
          <w:sz w:val="28"/>
          <w:szCs w:val="28"/>
          <w:lang w:eastAsia="en-US"/>
        </w:rPr>
        <w:t xml:space="preserve"> настоящих Правил, исчисляется со дня передачи многофункциональным центром заявления и документов, указанных в пункте </w:t>
      </w:r>
      <w:hyperlink w:anchor="Par128" w:history="1">
        <w:r w:rsidRPr="004F4500">
          <w:rPr>
            <w:rFonts w:eastAsia="Calibri"/>
            <w:sz w:val="28"/>
            <w:szCs w:val="28"/>
            <w:lang w:eastAsia="en-US"/>
          </w:rPr>
          <w:t>27</w:t>
        </w:r>
      </w:hyperlink>
      <w:r w:rsidRPr="004F4500">
        <w:rPr>
          <w:rFonts w:eastAsia="Calibri"/>
          <w:sz w:val="28"/>
          <w:szCs w:val="28"/>
          <w:lang w:eastAsia="en-US"/>
        </w:rPr>
        <w:t xml:space="preserve"> настоящих Правил (при их наличии), в Администрацию.</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33. 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ar146" w:history="1">
        <w:r w:rsidRPr="004F4500">
          <w:rPr>
            <w:rFonts w:eastAsia="Calibri"/>
            <w:sz w:val="28"/>
            <w:szCs w:val="28"/>
            <w:lang w:eastAsia="en-US"/>
          </w:rPr>
          <w:t xml:space="preserve">пунктах </w:t>
        </w:r>
      </w:hyperlink>
      <w:r w:rsidRPr="004F4500">
        <w:rPr>
          <w:rFonts w:eastAsia="Calibri"/>
          <w:sz w:val="28"/>
          <w:szCs w:val="28"/>
          <w:lang w:eastAsia="en-US"/>
        </w:rPr>
        <w:t>31 и 32 настоящих Правил;</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4F4500">
        <w:rPr>
          <w:rFonts w:eastAsia="Calibri"/>
          <w:sz w:val="28"/>
          <w:szCs w:val="28"/>
          <w:lang w:eastAsia="en-US"/>
        </w:rPr>
        <w:t>днем</w:t>
      </w:r>
      <w:proofErr w:type="gramEnd"/>
      <w:r w:rsidRPr="004F4500">
        <w:rPr>
          <w:rFonts w:eastAsia="Calibri"/>
          <w:sz w:val="28"/>
          <w:szCs w:val="28"/>
          <w:lang w:eastAsia="en-US"/>
        </w:rPr>
        <w:t xml:space="preserve"> со дня истечения установленного </w:t>
      </w:r>
      <w:hyperlink w:anchor="Par146" w:history="1">
        <w:r w:rsidRPr="004F4500">
          <w:rPr>
            <w:rFonts w:eastAsia="Calibri"/>
            <w:sz w:val="28"/>
            <w:szCs w:val="28"/>
            <w:lang w:eastAsia="en-US"/>
          </w:rPr>
          <w:t xml:space="preserve">пунктами </w:t>
        </w:r>
      </w:hyperlink>
      <w:r w:rsidRPr="004F4500">
        <w:rPr>
          <w:rFonts w:eastAsia="Calibri"/>
          <w:sz w:val="28"/>
          <w:szCs w:val="28"/>
          <w:lang w:eastAsia="en-US"/>
        </w:rPr>
        <w:t>31 и 32 настоящих Правил срока посредством почтового отправления по указанному в заявлении почтовому адресу.</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proofErr w:type="gramStart"/>
      <w:r w:rsidRPr="004F4500">
        <w:rPr>
          <w:rFonts w:eastAsia="Calibri"/>
          <w:sz w:val="28"/>
          <w:szCs w:val="28"/>
          <w:lang w:eastAsia="en-U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Par146" w:history="1">
        <w:r w:rsidRPr="004F4500">
          <w:rPr>
            <w:rFonts w:eastAsia="Calibri"/>
            <w:sz w:val="28"/>
            <w:szCs w:val="28"/>
            <w:lang w:eastAsia="en-US"/>
          </w:rPr>
          <w:t xml:space="preserve">пунктами </w:t>
        </w:r>
      </w:hyperlink>
      <w:r w:rsidRPr="004F4500">
        <w:rPr>
          <w:rFonts w:eastAsia="Calibri"/>
          <w:sz w:val="28"/>
          <w:szCs w:val="28"/>
          <w:lang w:eastAsia="en-US"/>
        </w:rPr>
        <w:t>31 и 32 настоящих Правил.</w:t>
      </w:r>
      <w:proofErr w:type="gramEnd"/>
    </w:p>
    <w:p w:rsidR="004F4500" w:rsidRPr="004F4500" w:rsidRDefault="004F4500" w:rsidP="004F4500">
      <w:pPr>
        <w:widowControl w:val="0"/>
        <w:autoSpaceDE w:val="0"/>
        <w:autoSpaceDN w:val="0"/>
        <w:adjustRightInd w:val="0"/>
        <w:ind w:firstLine="709"/>
        <w:jc w:val="both"/>
        <w:rPr>
          <w:rFonts w:eastAsia="Calibri"/>
          <w:sz w:val="28"/>
          <w:szCs w:val="28"/>
          <w:lang w:eastAsia="en-US"/>
        </w:rPr>
      </w:pPr>
      <w:bookmarkStart w:id="12" w:name="Par152"/>
      <w:bookmarkEnd w:id="12"/>
      <w:r w:rsidRPr="004F4500">
        <w:rPr>
          <w:rFonts w:eastAsia="Calibri"/>
          <w:sz w:val="28"/>
          <w:szCs w:val="28"/>
          <w:lang w:eastAsia="en-US"/>
        </w:rPr>
        <w:t>34. В присвоении объекту адресации адреса или аннулировании его адреса может быть отказано в случаях, если: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а) с заявлением о присвоении объекту адресации адреса обратилось лицо, не указанное в </w:t>
      </w:r>
      <w:hyperlink w:anchor="Par108" w:history="1">
        <w:r w:rsidRPr="004F4500">
          <w:rPr>
            <w:rFonts w:eastAsia="Calibri"/>
            <w:sz w:val="28"/>
            <w:szCs w:val="28"/>
            <w:lang w:eastAsia="en-US"/>
          </w:rPr>
          <w:t xml:space="preserve">пунктах </w:t>
        </w:r>
      </w:hyperlink>
      <w:r w:rsidRPr="004F4500">
        <w:rPr>
          <w:rFonts w:eastAsia="Calibri"/>
          <w:sz w:val="28"/>
          <w:szCs w:val="28"/>
          <w:lang w:eastAsia="en-US"/>
        </w:rPr>
        <w:t>20 и 22 настоящих Правил;</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б) ответ на межведомственный запрос свидетельствует об отсутствии документа и (или) информации, </w:t>
      </w:r>
      <w:proofErr w:type="gramStart"/>
      <w:r w:rsidRPr="004F4500">
        <w:rPr>
          <w:rFonts w:eastAsia="Calibri"/>
          <w:sz w:val="28"/>
          <w:szCs w:val="28"/>
          <w:lang w:eastAsia="en-US"/>
        </w:rPr>
        <w:t>необходимых</w:t>
      </w:r>
      <w:proofErr w:type="gramEnd"/>
      <w:r w:rsidRPr="004F4500">
        <w:rPr>
          <w:rFonts w:eastAsia="Calibri"/>
          <w:sz w:val="28"/>
          <w:szCs w:val="28"/>
          <w:lang w:eastAsia="en-U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w:anchor="Par48" w:history="1">
        <w:r w:rsidRPr="004F4500">
          <w:rPr>
            <w:rFonts w:eastAsia="Calibri"/>
            <w:sz w:val="28"/>
            <w:szCs w:val="28"/>
            <w:lang w:eastAsia="en-US"/>
          </w:rPr>
          <w:t>пунктах 5</w:t>
        </w:r>
      </w:hyperlink>
      <w:r w:rsidRPr="004F4500">
        <w:rPr>
          <w:rFonts w:eastAsia="Calibri"/>
          <w:sz w:val="28"/>
          <w:szCs w:val="28"/>
          <w:lang w:eastAsia="en-US"/>
        </w:rPr>
        <w:t xml:space="preserve">, </w:t>
      </w:r>
      <w:hyperlink w:anchor="Par55" w:history="1">
        <w:r w:rsidRPr="004F4500">
          <w:rPr>
            <w:rFonts w:eastAsia="Calibri"/>
            <w:sz w:val="28"/>
            <w:szCs w:val="28"/>
            <w:lang w:eastAsia="en-US"/>
          </w:rPr>
          <w:t>8</w:t>
        </w:r>
      </w:hyperlink>
      <w:r w:rsidRPr="004F4500">
        <w:rPr>
          <w:rFonts w:eastAsia="Calibri"/>
          <w:sz w:val="28"/>
          <w:szCs w:val="28"/>
          <w:lang w:eastAsia="en-US"/>
        </w:rPr>
        <w:t xml:space="preserve"> – </w:t>
      </w:r>
      <w:hyperlink w:anchor="Par67" w:history="1">
        <w:r w:rsidRPr="004F4500">
          <w:rPr>
            <w:rFonts w:eastAsia="Calibri"/>
            <w:sz w:val="28"/>
            <w:szCs w:val="28"/>
            <w:lang w:eastAsia="en-US"/>
          </w:rPr>
          <w:t>11</w:t>
        </w:r>
      </w:hyperlink>
      <w:r w:rsidRPr="004F4500">
        <w:rPr>
          <w:rFonts w:eastAsia="Calibri"/>
          <w:sz w:val="28"/>
          <w:szCs w:val="28"/>
          <w:lang w:eastAsia="en-US"/>
        </w:rPr>
        <w:t xml:space="preserve"> и </w:t>
      </w:r>
      <w:hyperlink w:anchor="Par70" w:history="1">
        <w:r w:rsidRPr="004F4500">
          <w:rPr>
            <w:rFonts w:eastAsia="Calibri"/>
            <w:sz w:val="28"/>
            <w:szCs w:val="28"/>
            <w:lang w:eastAsia="en-US"/>
          </w:rPr>
          <w:t>14</w:t>
        </w:r>
      </w:hyperlink>
      <w:r w:rsidRPr="004F4500">
        <w:rPr>
          <w:rFonts w:eastAsia="Calibri"/>
          <w:sz w:val="28"/>
          <w:szCs w:val="28"/>
          <w:lang w:eastAsia="en-US"/>
        </w:rPr>
        <w:t xml:space="preserve"> – </w:t>
      </w:r>
      <w:hyperlink w:anchor="Par77" w:history="1">
        <w:r w:rsidRPr="004F4500">
          <w:rPr>
            <w:rFonts w:eastAsia="Calibri"/>
            <w:sz w:val="28"/>
            <w:szCs w:val="28"/>
            <w:lang w:eastAsia="en-US"/>
          </w:rPr>
          <w:t>18</w:t>
        </w:r>
      </w:hyperlink>
      <w:r w:rsidRPr="004F4500">
        <w:rPr>
          <w:rFonts w:eastAsia="Calibri"/>
          <w:sz w:val="28"/>
          <w:szCs w:val="28"/>
          <w:lang w:eastAsia="en-US"/>
        </w:rPr>
        <w:t xml:space="preserve"> Правил, утвержденных постановлением Правительства Российской Федерации № 1221.</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 xml:space="preserve">35.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Par152" w:history="1">
        <w:r w:rsidRPr="004F4500">
          <w:rPr>
            <w:rFonts w:eastAsia="Calibri"/>
            <w:sz w:val="28"/>
            <w:szCs w:val="28"/>
            <w:lang w:eastAsia="en-US"/>
          </w:rPr>
          <w:t>пункта 34</w:t>
        </w:r>
      </w:hyperlink>
      <w:r w:rsidRPr="004F4500">
        <w:rPr>
          <w:rFonts w:eastAsia="Calibri"/>
          <w:sz w:val="28"/>
          <w:szCs w:val="28"/>
          <w:lang w:eastAsia="en-US"/>
        </w:rPr>
        <w:t xml:space="preserve"> настоящих Правил, являющиеся основанием для </w:t>
      </w:r>
      <w:r w:rsidRPr="004F4500">
        <w:rPr>
          <w:rFonts w:eastAsia="Calibri"/>
          <w:sz w:val="28"/>
          <w:szCs w:val="28"/>
          <w:lang w:eastAsia="en-US"/>
        </w:rPr>
        <w:lastRenderedPageBreak/>
        <w:t>принятия такого решения.</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34. Форма решения об отказе в присвоении объекту адресации адреса или аннулировании его адреса согласно Правилам, утвержденным постановлением Правительства Российской Федерации № 1221, устанавливается Министерством финансов Российской Федерации.</w:t>
      </w:r>
    </w:p>
    <w:p w:rsidR="004F4500" w:rsidRPr="004F4500" w:rsidRDefault="004F4500" w:rsidP="004F4500">
      <w:pPr>
        <w:widowControl w:val="0"/>
        <w:autoSpaceDE w:val="0"/>
        <w:autoSpaceDN w:val="0"/>
        <w:adjustRightInd w:val="0"/>
        <w:ind w:firstLine="709"/>
        <w:jc w:val="both"/>
        <w:rPr>
          <w:rFonts w:eastAsia="Calibri"/>
          <w:sz w:val="28"/>
          <w:szCs w:val="28"/>
          <w:lang w:eastAsia="en-US"/>
        </w:rPr>
      </w:pPr>
      <w:r w:rsidRPr="004F4500">
        <w:rPr>
          <w:rFonts w:eastAsia="Calibri"/>
          <w:sz w:val="28"/>
          <w:szCs w:val="28"/>
          <w:lang w:eastAsia="en-US"/>
        </w:rPr>
        <w:t>35. Решение об отказе в присвоении объекту адресации адреса или аннулировании его адреса может быть обжаловано в судебном порядке.</w:t>
      </w:r>
    </w:p>
    <w:p w:rsidR="009A7896" w:rsidRPr="004F4500" w:rsidRDefault="004F4500" w:rsidP="004F4500">
      <w:bookmarkStart w:id="13" w:name="Par163"/>
      <w:bookmarkEnd w:id="13"/>
      <w:r w:rsidRPr="004F4500">
        <w:rPr>
          <w:sz w:val="28"/>
          <w:szCs w:val="28"/>
        </w:rPr>
        <w:t xml:space="preserve">36. Структура адреса и правила написания наименований и нумерации объектов адресации определяются в соответствии с разделами </w:t>
      </w:r>
      <w:r w:rsidRPr="004F4500">
        <w:rPr>
          <w:sz w:val="28"/>
          <w:szCs w:val="28"/>
          <w:lang w:val="en-US"/>
        </w:rPr>
        <w:t>III</w:t>
      </w:r>
      <w:r w:rsidRPr="004F4500">
        <w:rPr>
          <w:sz w:val="28"/>
          <w:szCs w:val="28"/>
        </w:rPr>
        <w:t xml:space="preserve"> и </w:t>
      </w:r>
      <w:r w:rsidRPr="004F4500">
        <w:rPr>
          <w:sz w:val="28"/>
          <w:szCs w:val="28"/>
          <w:lang w:val="en-US"/>
        </w:rPr>
        <w:t>IV</w:t>
      </w:r>
      <w:r w:rsidRPr="004F4500">
        <w:rPr>
          <w:sz w:val="28"/>
          <w:szCs w:val="28"/>
        </w:rPr>
        <w:t xml:space="preserve"> Правил, утвержденных постановлением Правительства Российской Федерации</w:t>
      </w:r>
    </w:p>
    <w:sectPr w:rsidR="009A7896" w:rsidRPr="004F4500" w:rsidSect="00621E82">
      <w:headerReference w:type="default" r:id="rId28"/>
      <w:headerReference w:type="first" r:id="rId29"/>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5A" w:rsidRDefault="00ED6E5A" w:rsidP="00FA6F2D">
      <w:r>
        <w:separator/>
      </w:r>
    </w:p>
  </w:endnote>
  <w:endnote w:type="continuationSeparator" w:id="0">
    <w:p w:rsidR="00ED6E5A" w:rsidRDefault="00ED6E5A" w:rsidP="00FA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5A" w:rsidRDefault="00ED6E5A" w:rsidP="00FA6F2D">
      <w:r>
        <w:separator/>
      </w:r>
    </w:p>
  </w:footnote>
  <w:footnote w:type="continuationSeparator" w:id="0">
    <w:p w:rsidR="00ED6E5A" w:rsidRDefault="00ED6E5A" w:rsidP="00FA6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484209"/>
      <w:docPartObj>
        <w:docPartGallery w:val="Page Numbers (Top of Page)"/>
        <w:docPartUnique/>
      </w:docPartObj>
    </w:sdtPr>
    <w:sdtEndPr/>
    <w:sdtContent>
      <w:p w:rsidR="00B71F78" w:rsidRDefault="00B71F78">
        <w:pPr>
          <w:pStyle w:val="a3"/>
          <w:jc w:val="center"/>
        </w:pPr>
        <w:r>
          <w:fldChar w:fldCharType="begin"/>
        </w:r>
        <w:r>
          <w:instrText>PAGE   \* MERGEFORMAT</w:instrText>
        </w:r>
        <w:r>
          <w:fldChar w:fldCharType="separate"/>
        </w:r>
        <w:r w:rsidR="00D31EB4">
          <w:rPr>
            <w:noProof/>
          </w:rPr>
          <w:t>12</w:t>
        </w:r>
        <w:r>
          <w:fldChar w:fldCharType="end"/>
        </w:r>
      </w:p>
    </w:sdtContent>
  </w:sdt>
  <w:p w:rsidR="00C776F1" w:rsidRDefault="00C776F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66" w:rsidRDefault="00FF3128" w:rsidP="00FF3128">
    <w:pPr>
      <w:pStyle w:val="a3"/>
      <w:tabs>
        <w:tab w:val="clear" w:pos="9355"/>
        <w:tab w:val="left" w:pos="4956"/>
        <w:tab w:val="left" w:pos="5664"/>
        <w:tab w:val="left" w:pos="6372"/>
        <w:tab w:val="left" w:pos="7080"/>
        <w:tab w:val="left" w:pos="7788"/>
      </w:tabs>
    </w:pPr>
    <w:r>
      <w:tab/>
    </w:r>
    <w:r>
      <w:tab/>
    </w:r>
    <w:r>
      <w:tab/>
    </w:r>
    <w:r>
      <w:tab/>
    </w:r>
    <w:r>
      <w:tab/>
    </w:r>
    <w:r>
      <w:tab/>
    </w:r>
    <w:r>
      <w:tab/>
    </w:r>
  </w:p>
  <w:p w:rsidR="00F97A0C" w:rsidRDefault="00F97A0C" w:rsidP="00F97A0C">
    <w:pPr>
      <w:pStyle w:val="a3"/>
      <w:tabs>
        <w:tab w:val="clear" w:pos="4677"/>
        <w:tab w:val="clear" w:pos="9355"/>
        <w:tab w:val="left" w:pos="73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B4776"/>
    <w:multiLevelType w:val="hybridMultilevel"/>
    <w:tmpl w:val="C7E2CF34"/>
    <w:lvl w:ilvl="0" w:tplc="154C894C">
      <w:start w:val="1"/>
      <w:numFmt w:val="decimal"/>
      <w:lvlText w:val="%1."/>
      <w:lvlJc w:val="left"/>
      <w:pPr>
        <w:ind w:left="786"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69"/>
    <w:rsid w:val="000053DE"/>
    <w:rsid w:val="00007CC0"/>
    <w:rsid w:val="000257F0"/>
    <w:rsid w:val="00030D3D"/>
    <w:rsid w:val="0004423A"/>
    <w:rsid w:val="00055F71"/>
    <w:rsid w:val="00063985"/>
    <w:rsid w:val="00093B48"/>
    <w:rsid w:val="000A7466"/>
    <w:rsid w:val="000B71C8"/>
    <w:rsid w:val="000E1322"/>
    <w:rsid w:val="000E2D56"/>
    <w:rsid w:val="000E400F"/>
    <w:rsid w:val="000E73A0"/>
    <w:rsid w:val="001249A7"/>
    <w:rsid w:val="0013031B"/>
    <w:rsid w:val="00132A99"/>
    <w:rsid w:val="00145E4D"/>
    <w:rsid w:val="00186EEE"/>
    <w:rsid w:val="00194FD1"/>
    <w:rsid w:val="001A18A8"/>
    <w:rsid w:val="001A61F7"/>
    <w:rsid w:val="001C77F6"/>
    <w:rsid w:val="001E099D"/>
    <w:rsid w:val="001E5A21"/>
    <w:rsid w:val="001E6CC4"/>
    <w:rsid w:val="00200298"/>
    <w:rsid w:val="002029EC"/>
    <w:rsid w:val="00202F61"/>
    <w:rsid w:val="00225B86"/>
    <w:rsid w:val="00235ACF"/>
    <w:rsid w:val="002375E9"/>
    <w:rsid w:val="00243613"/>
    <w:rsid w:val="002460F2"/>
    <w:rsid w:val="00246182"/>
    <w:rsid w:val="00246491"/>
    <w:rsid w:val="00250E51"/>
    <w:rsid w:val="00261799"/>
    <w:rsid w:val="00277F0A"/>
    <w:rsid w:val="002A4690"/>
    <w:rsid w:val="002B1CB6"/>
    <w:rsid w:val="002B3E2D"/>
    <w:rsid w:val="002B3F97"/>
    <w:rsid w:val="002B4F7D"/>
    <w:rsid w:val="002C7C65"/>
    <w:rsid w:val="002D2673"/>
    <w:rsid w:val="002E1333"/>
    <w:rsid w:val="002E7C37"/>
    <w:rsid w:val="002F0C83"/>
    <w:rsid w:val="002F25E1"/>
    <w:rsid w:val="003018C2"/>
    <w:rsid w:val="00306F24"/>
    <w:rsid w:val="003102AB"/>
    <w:rsid w:val="003242D1"/>
    <w:rsid w:val="00333738"/>
    <w:rsid w:val="003372D2"/>
    <w:rsid w:val="003474E3"/>
    <w:rsid w:val="003508D1"/>
    <w:rsid w:val="003733D2"/>
    <w:rsid w:val="003756BD"/>
    <w:rsid w:val="00383CAA"/>
    <w:rsid w:val="003903B7"/>
    <w:rsid w:val="003941A1"/>
    <w:rsid w:val="00397B45"/>
    <w:rsid w:val="003A0560"/>
    <w:rsid w:val="003A1268"/>
    <w:rsid w:val="003B0784"/>
    <w:rsid w:val="003B1F7A"/>
    <w:rsid w:val="003B7487"/>
    <w:rsid w:val="003C6B5A"/>
    <w:rsid w:val="003C6BA6"/>
    <w:rsid w:val="003D013D"/>
    <w:rsid w:val="003D360A"/>
    <w:rsid w:val="003D5572"/>
    <w:rsid w:val="003E0D81"/>
    <w:rsid w:val="003E210A"/>
    <w:rsid w:val="003F539E"/>
    <w:rsid w:val="00401081"/>
    <w:rsid w:val="00402102"/>
    <w:rsid w:val="004102C7"/>
    <w:rsid w:val="00412177"/>
    <w:rsid w:val="004144ED"/>
    <w:rsid w:val="0042532C"/>
    <w:rsid w:val="00427CB0"/>
    <w:rsid w:val="00455067"/>
    <w:rsid w:val="004666B5"/>
    <w:rsid w:val="00466C81"/>
    <w:rsid w:val="00472CB4"/>
    <w:rsid w:val="00481BFB"/>
    <w:rsid w:val="004860B8"/>
    <w:rsid w:val="004A32F3"/>
    <w:rsid w:val="004B5020"/>
    <w:rsid w:val="004D4A0C"/>
    <w:rsid w:val="004D7914"/>
    <w:rsid w:val="004F0ACF"/>
    <w:rsid w:val="004F2344"/>
    <w:rsid w:val="004F3F26"/>
    <w:rsid w:val="004F41B6"/>
    <w:rsid w:val="004F4500"/>
    <w:rsid w:val="0053629F"/>
    <w:rsid w:val="0054170A"/>
    <w:rsid w:val="0055446A"/>
    <w:rsid w:val="00560B6E"/>
    <w:rsid w:val="00561577"/>
    <w:rsid w:val="00567766"/>
    <w:rsid w:val="0057433B"/>
    <w:rsid w:val="00585EF9"/>
    <w:rsid w:val="005A367F"/>
    <w:rsid w:val="005B3ED1"/>
    <w:rsid w:val="005B6AF2"/>
    <w:rsid w:val="005C5C02"/>
    <w:rsid w:val="005D6872"/>
    <w:rsid w:val="005E574C"/>
    <w:rsid w:val="005F6B23"/>
    <w:rsid w:val="00621E82"/>
    <w:rsid w:val="00661589"/>
    <w:rsid w:val="00662ADC"/>
    <w:rsid w:val="00674810"/>
    <w:rsid w:val="00686178"/>
    <w:rsid w:val="006B4C8C"/>
    <w:rsid w:val="006B7015"/>
    <w:rsid w:val="006C7835"/>
    <w:rsid w:val="007033E1"/>
    <w:rsid w:val="00707604"/>
    <w:rsid w:val="00716051"/>
    <w:rsid w:val="00723573"/>
    <w:rsid w:val="00731D69"/>
    <w:rsid w:val="00781717"/>
    <w:rsid w:val="007915CC"/>
    <w:rsid w:val="007A0D49"/>
    <w:rsid w:val="007C6E8C"/>
    <w:rsid w:val="007D058A"/>
    <w:rsid w:val="007D5D66"/>
    <w:rsid w:val="007E124A"/>
    <w:rsid w:val="007F3956"/>
    <w:rsid w:val="00801E72"/>
    <w:rsid w:val="008063BA"/>
    <w:rsid w:val="0080693C"/>
    <w:rsid w:val="00806FC0"/>
    <w:rsid w:val="008156FF"/>
    <w:rsid w:val="00816A7F"/>
    <w:rsid w:val="00817624"/>
    <w:rsid w:val="0082515A"/>
    <w:rsid w:val="00847278"/>
    <w:rsid w:val="008576C6"/>
    <w:rsid w:val="00884C58"/>
    <w:rsid w:val="0089782B"/>
    <w:rsid w:val="008A6306"/>
    <w:rsid w:val="008C1BA0"/>
    <w:rsid w:val="008D1E80"/>
    <w:rsid w:val="008D4762"/>
    <w:rsid w:val="008E0EC8"/>
    <w:rsid w:val="0090229E"/>
    <w:rsid w:val="0091408E"/>
    <w:rsid w:val="00920765"/>
    <w:rsid w:val="00934998"/>
    <w:rsid w:val="00934FF7"/>
    <w:rsid w:val="00965C2C"/>
    <w:rsid w:val="0097747E"/>
    <w:rsid w:val="00985004"/>
    <w:rsid w:val="00985A1D"/>
    <w:rsid w:val="00991F50"/>
    <w:rsid w:val="00996940"/>
    <w:rsid w:val="009A047D"/>
    <w:rsid w:val="009A264D"/>
    <w:rsid w:val="009A7896"/>
    <w:rsid w:val="009D703B"/>
    <w:rsid w:val="009E16BE"/>
    <w:rsid w:val="009E5374"/>
    <w:rsid w:val="00A010C5"/>
    <w:rsid w:val="00A2018F"/>
    <w:rsid w:val="00A25E66"/>
    <w:rsid w:val="00A60897"/>
    <w:rsid w:val="00A608BE"/>
    <w:rsid w:val="00A62738"/>
    <w:rsid w:val="00A62CC9"/>
    <w:rsid w:val="00A65493"/>
    <w:rsid w:val="00A65D30"/>
    <w:rsid w:val="00A73336"/>
    <w:rsid w:val="00A968F0"/>
    <w:rsid w:val="00A971CA"/>
    <w:rsid w:val="00AD08A3"/>
    <w:rsid w:val="00AD3323"/>
    <w:rsid w:val="00AE1FEF"/>
    <w:rsid w:val="00AF08EE"/>
    <w:rsid w:val="00AF65B4"/>
    <w:rsid w:val="00B260A5"/>
    <w:rsid w:val="00B2737A"/>
    <w:rsid w:val="00B32E9D"/>
    <w:rsid w:val="00B41C01"/>
    <w:rsid w:val="00B4574C"/>
    <w:rsid w:val="00B4694D"/>
    <w:rsid w:val="00B57A42"/>
    <w:rsid w:val="00B60845"/>
    <w:rsid w:val="00B71F78"/>
    <w:rsid w:val="00B811D5"/>
    <w:rsid w:val="00B81F03"/>
    <w:rsid w:val="00B846E5"/>
    <w:rsid w:val="00B92498"/>
    <w:rsid w:val="00B927DA"/>
    <w:rsid w:val="00B93D45"/>
    <w:rsid w:val="00B97B50"/>
    <w:rsid w:val="00BA1CA7"/>
    <w:rsid w:val="00BC4563"/>
    <w:rsid w:val="00BE17A6"/>
    <w:rsid w:val="00BE5755"/>
    <w:rsid w:val="00BF1244"/>
    <w:rsid w:val="00C04F2B"/>
    <w:rsid w:val="00C101CC"/>
    <w:rsid w:val="00C1042B"/>
    <w:rsid w:val="00C13DEB"/>
    <w:rsid w:val="00C35013"/>
    <w:rsid w:val="00C5653C"/>
    <w:rsid w:val="00C65622"/>
    <w:rsid w:val="00C776F1"/>
    <w:rsid w:val="00C86FFC"/>
    <w:rsid w:val="00C94112"/>
    <w:rsid w:val="00CA15E9"/>
    <w:rsid w:val="00CC125F"/>
    <w:rsid w:val="00CC4A6E"/>
    <w:rsid w:val="00CC7FC4"/>
    <w:rsid w:val="00CD49AF"/>
    <w:rsid w:val="00CE4FDE"/>
    <w:rsid w:val="00CE5626"/>
    <w:rsid w:val="00D02984"/>
    <w:rsid w:val="00D236F1"/>
    <w:rsid w:val="00D31EB4"/>
    <w:rsid w:val="00D57FF1"/>
    <w:rsid w:val="00D604FB"/>
    <w:rsid w:val="00D64F33"/>
    <w:rsid w:val="00D861F3"/>
    <w:rsid w:val="00D9340A"/>
    <w:rsid w:val="00D93B66"/>
    <w:rsid w:val="00D93F81"/>
    <w:rsid w:val="00DA4BBB"/>
    <w:rsid w:val="00DA5899"/>
    <w:rsid w:val="00DA64B4"/>
    <w:rsid w:val="00DB48F4"/>
    <w:rsid w:val="00DD355D"/>
    <w:rsid w:val="00DF7A11"/>
    <w:rsid w:val="00E3221F"/>
    <w:rsid w:val="00E415C5"/>
    <w:rsid w:val="00E522DA"/>
    <w:rsid w:val="00E52E77"/>
    <w:rsid w:val="00E72580"/>
    <w:rsid w:val="00E773FD"/>
    <w:rsid w:val="00E8370C"/>
    <w:rsid w:val="00E87005"/>
    <w:rsid w:val="00E960DB"/>
    <w:rsid w:val="00EA165F"/>
    <w:rsid w:val="00EA7799"/>
    <w:rsid w:val="00EB3EB2"/>
    <w:rsid w:val="00ED6E5A"/>
    <w:rsid w:val="00EE77D7"/>
    <w:rsid w:val="00EF3A21"/>
    <w:rsid w:val="00EF4B79"/>
    <w:rsid w:val="00F03CC1"/>
    <w:rsid w:val="00F10418"/>
    <w:rsid w:val="00F12DC4"/>
    <w:rsid w:val="00F17CE5"/>
    <w:rsid w:val="00F33C85"/>
    <w:rsid w:val="00F41478"/>
    <w:rsid w:val="00F54BFF"/>
    <w:rsid w:val="00F55489"/>
    <w:rsid w:val="00F6421B"/>
    <w:rsid w:val="00F7461C"/>
    <w:rsid w:val="00F97994"/>
    <w:rsid w:val="00F97A0C"/>
    <w:rsid w:val="00FA31F6"/>
    <w:rsid w:val="00FA40AF"/>
    <w:rsid w:val="00FA6F2D"/>
    <w:rsid w:val="00FA7473"/>
    <w:rsid w:val="00FA7AF4"/>
    <w:rsid w:val="00FB184B"/>
    <w:rsid w:val="00FD1D71"/>
    <w:rsid w:val="00FD4106"/>
    <w:rsid w:val="00FF3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D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6F2D"/>
    <w:pPr>
      <w:tabs>
        <w:tab w:val="center" w:pos="4677"/>
        <w:tab w:val="right" w:pos="9355"/>
      </w:tabs>
    </w:pPr>
  </w:style>
  <w:style w:type="character" w:customStyle="1" w:styleId="a4">
    <w:name w:val="Верхний колонтитул Знак"/>
    <w:link w:val="a3"/>
    <w:uiPriority w:val="99"/>
    <w:rsid w:val="00FA6F2D"/>
    <w:rPr>
      <w:sz w:val="24"/>
      <w:szCs w:val="24"/>
    </w:rPr>
  </w:style>
  <w:style w:type="paragraph" w:styleId="a5">
    <w:name w:val="footer"/>
    <w:basedOn w:val="a"/>
    <w:link w:val="a6"/>
    <w:rsid w:val="00FA6F2D"/>
    <w:pPr>
      <w:tabs>
        <w:tab w:val="center" w:pos="4677"/>
        <w:tab w:val="right" w:pos="9355"/>
      </w:tabs>
    </w:pPr>
  </w:style>
  <w:style w:type="character" w:customStyle="1" w:styleId="a6">
    <w:name w:val="Нижний колонтитул Знак"/>
    <w:link w:val="a5"/>
    <w:rsid w:val="00FA6F2D"/>
    <w:rPr>
      <w:sz w:val="24"/>
      <w:szCs w:val="24"/>
    </w:rPr>
  </w:style>
  <w:style w:type="paragraph" w:styleId="a7">
    <w:name w:val="List Paragraph"/>
    <w:basedOn w:val="a"/>
    <w:uiPriority w:val="34"/>
    <w:qFormat/>
    <w:rsid w:val="00A62CC9"/>
    <w:pPr>
      <w:ind w:left="708"/>
    </w:pPr>
  </w:style>
  <w:style w:type="paragraph" w:styleId="a8">
    <w:name w:val="No Spacing"/>
    <w:uiPriority w:val="1"/>
    <w:qFormat/>
    <w:rsid w:val="009A7896"/>
    <w:rPr>
      <w:rFonts w:ascii="Calibri" w:hAnsi="Calibri"/>
      <w:sz w:val="22"/>
      <w:szCs w:val="22"/>
    </w:rPr>
  </w:style>
  <w:style w:type="character" w:customStyle="1" w:styleId="FontStyle58">
    <w:name w:val="Font Style58"/>
    <w:uiPriority w:val="99"/>
    <w:rsid w:val="009A7896"/>
    <w:rPr>
      <w:rFonts w:ascii="Times New Roman" w:hAnsi="Times New Roman" w:cs="Times New Roman"/>
      <w:sz w:val="24"/>
      <w:szCs w:val="24"/>
    </w:rPr>
  </w:style>
  <w:style w:type="paragraph" w:customStyle="1" w:styleId="Style6">
    <w:name w:val="Style6"/>
    <w:basedOn w:val="a"/>
    <w:uiPriority w:val="99"/>
    <w:rsid w:val="009A7896"/>
    <w:pPr>
      <w:widowControl w:val="0"/>
      <w:autoSpaceDE w:val="0"/>
      <w:autoSpaceDN w:val="0"/>
      <w:adjustRightInd w:val="0"/>
      <w:spacing w:line="316" w:lineRule="exact"/>
      <w:jc w:val="both"/>
    </w:pPr>
    <w:rPr>
      <w:rFonts w:ascii="Century Schoolbook" w:hAnsi="Century Schoolbook" w:cs="Century Schoolbook"/>
    </w:rPr>
  </w:style>
  <w:style w:type="paragraph" w:styleId="a9">
    <w:name w:val="Balloon Text"/>
    <w:basedOn w:val="a"/>
    <w:link w:val="aa"/>
    <w:rsid w:val="00D93F81"/>
    <w:rPr>
      <w:rFonts w:ascii="Tahoma" w:hAnsi="Tahoma" w:cs="Tahoma"/>
      <w:sz w:val="16"/>
      <w:szCs w:val="16"/>
    </w:rPr>
  </w:style>
  <w:style w:type="character" w:customStyle="1" w:styleId="aa">
    <w:name w:val="Текст выноски Знак"/>
    <w:link w:val="a9"/>
    <w:rsid w:val="00D93F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D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6F2D"/>
    <w:pPr>
      <w:tabs>
        <w:tab w:val="center" w:pos="4677"/>
        <w:tab w:val="right" w:pos="9355"/>
      </w:tabs>
    </w:pPr>
  </w:style>
  <w:style w:type="character" w:customStyle="1" w:styleId="a4">
    <w:name w:val="Верхний колонтитул Знак"/>
    <w:link w:val="a3"/>
    <w:uiPriority w:val="99"/>
    <w:rsid w:val="00FA6F2D"/>
    <w:rPr>
      <w:sz w:val="24"/>
      <w:szCs w:val="24"/>
    </w:rPr>
  </w:style>
  <w:style w:type="paragraph" w:styleId="a5">
    <w:name w:val="footer"/>
    <w:basedOn w:val="a"/>
    <w:link w:val="a6"/>
    <w:rsid w:val="00FA6F2D"/>
    <w:pPr>
      <w:tabs>
        <w:tab w:val="center" w:pos="4677"/>
        <w:tab w:val="right" w:pos="9355"/>
      </w:tabs>
    </w:pPr>
  </w:style>
  <w:style w:type="character" w:customStyle="1" w:styleId="a6">
    <w:name w:val="Нижний колонтитул Знак"/>
    <w:link w:val="a5"/>
    <w:rsid w:val="00FA6F2D"/>
    <w:rPr>
      <w:sz w:val="24"/>
      <w:szCs w:val="24"/>
    </w:rPr>
  </w:style>
  <w:style w:type="paragraph" w:styleId="a7">
    <w:name w:val="List Paragraph"/>
    <w:basedOn w:val="a"/>
    <w:uiPriority w:val="34"/>
    <w:qFormat/>
    <w:rsid w:val="00A62CC9"/>
    <w:pPr>
      <w:ind w:left="708"/>
    </w:pPr>
  </w:style>
  <w:style w:type="paragraph" w:styleId="a8">
    <w:name w:val="No Spacing"/>
    <w:uiPriority w:val="1"/>
    <w:qFormat/>
    <w:rsid w:val="009A7896"/>
    <w:rPr>
      <w:rFonts w:ascii="Calibri" w:hAnsi="Calibri"/>
      <w:sz w:val="22"/>
      <w:szCs w:val="22"/>
    </w:rPr>
  </w:style>
  <w:style w:type="character" w:customStyle="1" w:styleId="FontStyle58">
    <w:name w:val="Font Style58"/>
    <w:uiPriority w:val="99"/>
    <w:rsid w:val="009A7896"/>
    <w:rPr>
      <w:rFonts w:ascii="Times New Roman" w:hAnsi="Times New Roman" w:cs="Times New Roman"/>
      <w:sz w:val="24"/>
      <w:szCs w:val="24"/>
    </w:rPr>
  </w:style>
  <w:style w:type="paragraph" w:customStyle="1" w:styleId="Style6">
    <w:name w:val="Style6"/>
    <w:basedOn w:val="a"/>
    <w:uiPriority w:val="99"/>
    <w:rsid w:val="009A7896"/>
    <w:pPr>
      <w:widowControl w:val="0"/>
      <w:autoSpaceDE w:val="0"/>
      <w:autoSpaceDN w:val="0"/>
      <w:adjustRightInd w:val="0"/>
      <w:spacing w:line="316" w:lineRule="exact"/>
      <w:jc w:val="both"/>
    </w:pPr>
    <w:rPr>
      <w:rFonts w:ascii="Century Schoolbook" w:hAnsi="Century Schoolbook" w:cs="Century Schoolbook"/>
    </w:rPr>
  </w:style>
  <w:style w:type="paragraph" w:styleId="a9">
    <w:name w:val="Balloon Text"/>
    <w:basedOn w:val="a"/>
    <w:link w:val="aa"/>
    <w:rsid w:val="00D93F81"/>
    <w:rPr>
      <w:rFonts w:ascii="Tahoma" w:hAnsi="Tahoma" w:cs="Tahoma"/>
      <w:sz w:val="16"/>
      <w:szCs w:val="16"/>
    </w:rPr>
  </w:style>
  <w:style w:type="character" w:customStyle="1" w:styleId="aa">
    <w:name w:val="Текст выноски Знак"/>
    <w:link w:val="a9"/>
    <w:rsid w:val="00D93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74804">
      <w:bodyDiv w:val="1"/>
      <w:marLeft w:val="0"/>
      <w:marRight w:val="0"/>
      <w:marTop w:val="0"/>
      <w:marBottom w:val="0"/>
      <w:divBdr>
        <w:top w:val="none" w:sz="0" w:space="0" w:color="auto"/>
        <w:left w:val="none" w:sz="0" w:space="0" w:color="auto"/>
        <w:bottom w:val="none" w:sz="0" w:space="0" w:color="auto"/>
        <w:right w:val="none" w:sz="0" w:space="0" w:color="auto"/>
      </w:divBdr>
    </w:div>
    <w:div w:id="10794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BD3E4C9F01DE0B63567FA197B4750CCD7025526CC06C62541890ECBBF093C8FAEAB9A4EGFS6N" TargetMode="External"/><Relationship Id="rId18" Type="http://schemas.openxmlformats.org/officeDocument/2006/relationships/hyperlink" Target="consultantplus://offline/ref=3817FE124026D3CDF6DA30A513EA7C093691B35D018C11A87DEBFD12F6A92BC01F92FB3B5DE056ADFB0B603B6245047805D33F457955E704b428N" TargetMode="External"/><Relationship Id="rId26" Type="http://schemas.openxmlformats.org/officeDocument/2006/relationships/hyperlink" Target="consultantplus://offline/ref=3817FE124026D3CDF6DA30A513EA7C093691B256058211A87DEBFD12F6A92BC00D92A3375FE74BAEFC1E366A24b121N" TargetMode="External"/><Relationship Id="rId3" Type="http://schemas.openxmlformats.org/officeDocument/2006/relationships/styles" Target="styles.xml"/><Relationship Id="rId21" Type="http://schemas.openxmlformats.org/officeDocument/2006/relationships/hyperlink" Target="consultantplus://offline/ref=7BD3E4C9F01DE0B63567FA197B4750CCD7035425CF05C62541890ECBBF093C8FAEAB9A4EF9GBS5N" TargetMode="External"/><Relationship Id="rId7" Type="http://schemas.openxmlformats.org/officeDocument/2006/relationships/footnotes" Target="footnotes.xml"/><Relationship Id="rId12" Type="http://schemas.openxmlformats.org/officeDocument/2006/relationships/hyperlink" Target="consultantplus://offline/ref=7BD3E4C9F01DE0B63567FA197B4750CCD7025526C80FC62541890ECBBF093C8FAEAB9A4BFAGBS1N" TargetMode="External"/><Relationship Id="rId17" Type="http://schemas.openxmlformats.org/officeDocument/2006/relationships/hyperlink" Target="consultantplus://offline/ref=7BD3E4C9F01DE0B63567FA197B4750CCD7035F2ACB05C62541890ECBBF093C8FAEAB9A4BFFB03F53G2S7N" TargetMode="External"/><Relationship Id="rId25" Type="http://schemas.openxmlformats.org/officeDocument/2006/relationships/hyperlink" Target="consultantplus://offline/ref=3817FE124026D3CDF6DA30A513EA7C093691B256058211A87DEBFD12F6A92BC00D92A3375FE74BAEFC1E366A24b121N" TargetMode="External"/><Relationship Id="rId2" Type="http://schemas.openxmlformats.org/officeDocument/2006/relationships/numbering" Target="numbering.xml"/><Relationship Id="rId16" Type="http://schemas.openxmlformats.org/officeDocument/2006/relationships/hyperlink" Target="consultantplus://offline/ref=7BD3E4C9F01DE0B63567FA197B4750CCD7025520C303C62541890ECBBF093C8FAEAB9A4BFFB03955G2S7N" TargetMode="External"/><Relationship Id="rId20" Type="http://schemas.openxmlformats.org/officeDocument/2006/relationships/hyperlink" Target="consultantplus://offline/ref=7BD3E4C9F01DE0B63567FA197B4750CCD703552AC201C62541890ECBBF093C8FAEAB9A4BFFB03B54G2S6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7FE124026D3CDF6DA30A513EA7C093691B255038711A87DEBFD12F6A92BC01F92FB3B5DE05CADF50B603B6245047805D33F457955E704b428N" TargetMode="External"/><Relationship Id="rId24" Type="http://schemas.openxmlformats.org/officeDocument/2006/relationships/hyperlink" Target="consultantplus://offline/ref=3817FE124026D3CDF6DA30A513EA7C093693B45C0A8411A87DEBFD12F6A92BC01F92FB3956B404EAA80D366D3810086400CD3Db425N" TargetMode="External"/><Relationship Id="rId5" Type="http://schemas.openxmlformats.org/officeDocument/2006/relationships/settings" Target="settings.xml"/><Relationship Id="rId15" Type="http://schemas.openxmlformats.org/officeDocument/2006/relationships/hyperlink" Target="consultantplus://offline/ref=7BD3E4C9F01DE0B63567FA197B4750CCDF0C5024CA0C9B2F49D002C9GBS8N" TargetMode="External"/><Relationship Id="rId23" Type="http://schemas.openxmlformats.org/officeDocument/2006/relationships/hyperlink" Target="consultantplus://offline/ref=3817FE124026D3CDF6DA30A513EA7C093691B35D018C11A87DEBFD12F6A92BC01F92FB395AE65EFAAC4461672417177A03D33D4465b526N" TargetMode="External"/><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consultantplus://offline/ref=3817FE124026D3CDF6DA30A513EA7C093691B35D018C11A87DEBFD12F6A92BC01F92FB395AE65EFAAC4461672417177A03D33D4465b526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817FE124026D3CDF6DA30A513EA7C093691B255038711A87DEBFD12F6A92BC00D92A3375FE74BAEFC1E366A24b121N" TargetMode="External"/><Relationship Id="rId22" Type="http://schemas.openxmlformats.org/officeDocument/2006/relationships/hyperlink" Target="consultantplus://offline/ref=3817FE124026D3CDF6DA30A513EA7C093691B35D018C11A87DEBFD12F6A92BC01F92FB3B5DE056ADFB0B603B6245047805D33F457955E704b428N" TargetMode="External"/><Relationship Id="rId27" Type="http://schemas.openxmlformats.org/officeDocument/2006/relationships/hyperlink" Target="consultantplus://offline/ref=3817FE124026D3CDF6DA30A513EA7C093693B45C0A8411A87DEBFD12F6A92BC01F92FB3956B404EAA80D366D3810086400CD3Db425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70FB-FEED-44FE-BEB8-D3E67BA0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4459</Words>
  <Characters>25420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lpstr>
    </vt:vector>
  </TitlesOfParts>
  <Company>Монастырщинское поселение</Company>
  <LinksUpToDate>false</LinksUpToDate>
  <CharactersWithSpaces>29820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ТАНЯ</dc:creator>
  <cp:keywords/>
  <cp:lastModifiedBy>GL_02_03_2016</cp:lastModifiedBy>
  <cp:revision>13</cp:revision>
  <cp:lastPrinted>2021-02-18T12:16:00Z</cp:lastPrinted>
  <dcterms:created xsi:type="dcterms:W3CDTF">2021-02-08T07:25:00Z</dcterms:created>
  <dcterms:modified xsi:type="dcterms:W3CDTF">2021-02-18T12:18:00Z</dcterms:modified>
</cp:coreProperties>
</file>