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7D" w:rsidRPr="00E1417D" w:rsidRDefault="00E1417D" w:rsidP="00E14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417D">
        <w:rPr>
          <w:rFonts w:ascii="Times New Roman" w:hAnsi="Times New Roman" w:cs="Times New Roman"/>
          <w:b/>
          <w:sz w:val="28"/>
          <w:szCs w:val="28"/>
        </w:rPr>
        <w:t>Разъяснения действующего земельного законодательства с целью недопущения нарушений.</w:t>
      </w:r>
    </w:p>
    <w:p w:rsidR="00387590" w:rsidRDefault="00E1417D" w:rsidP="00E14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7D"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E1417D" w:rsidRDefault="00E1417D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17D" w:rsidRDefault="00E1417D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94">
        <w:rPr>
          <w:rFonts w:ascii="Times New Roman" w:hAnsi="Times New Roman" w:cs="Times New Roman"/>
          <w:b/>
          <w:sz w:val="28"/>
          <w:szCs w:val="28"/>
        </w:rPr>
        <w:t>Частью 3 статьи 8.8 КоАП РФ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неиспользование земельного участка, предназначенного для жилищного или иного строительства, садоводства, огородничества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E1417D" w:rsidRDefault="00E1417D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– от 1,5 до 2 процентов кадастровой стоимости земельного участка, но не менее пятидесяти тысяч рублей;</w:t>
      </w:r>
      <w:r w:rsidR="00A42EBF">
        <w:rPr>
          <w:rFonts w:ascii="Times New Roman" w:hAnsi="Times New Roman" w:cs="Times New Roman"/>
          <w:sz w:val="28"/>
          <w:szCs w:val="28"/>
        </w:rPr>
        <w:t xml:space="preserve"> на юридических лиц –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– от пятидесяти тысяч до ста тысяч рублей; на юридических лиц – от четырехсот тысяч до семисот тысяч рублей.</w:t>
      </w:r>
    </w:p>
    <w:p w:rsidR="00A42EBF" w:rsidRDefault="0062786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пп. 8 п. 1 ст. 1 Земельного кодекса Российской Федерации деление земель по целевому назначению на категории, согласно которому правовой режим земель определяется исходя из их принадлежности</w:t>
      </w:r>
      <w:r w:rsidR="00AD4CC4">
        <w:rPr>
          <w:rFonts w:ascii="Times New Roman" w:hAnsi="Times New Roman" w:cs="Times New Roman"/>
          <w:sz w:val="28"/>
          <w:szCs w:val="28"/>
        </w:rPr>
        <w:t xml:space="preserve"> к определенной категории и разрешенного использования в соответствии с зонированием территорий и требованиями законодательства.</w:t>
      </w:r>
    </w:p>
    <w:p w:rsidR="00AD4CC4" w:rsidRDefault="00AD4CC4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 своевременно приступать к использованию земельных участков в случаях, если сроки освоения земельных участков предусмотрены договорами.</w:t>
      </w:r>
    </w:p>
    <w:p w:rsidR="00AD4CC4" w:rsidRDefault="007A3F33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соответствии со статьей 284 Гражданского кодекса Российской Федерации земельный участок может быть изъят у собственника в случаях,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лет, если более длительный срок не установлен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использование.</w:t>
      </w:r>
    </w:p>
    <w:p w:rsidR="007A3F33" w:rsidRDefault="007A3F33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освоение земельных участков, предназначенных для садоводства либо огородничества и принадлежащих членам садоводческого, огороднического или дачного некоммерческого объединения граждан, установлен срок – три года.</w:t>
      </w:r>
    </w:p>
    <w:p w:rsidR="00AD1FE9" w:rsidRDefault="00AD1FE9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п. 7 ч. 2 ст. 19 Федерального закона от 15.04.1998 № 66-ФЗ «О садоводческих, огороднических и дачных некоммерческих объединениях граждан» член садоводческого, огороднического или дачного некоммерческого объединения обязан в течение трех лет осво</w:t>
      </w:r>
      <w:r w:rsidR="002C1C91">
        <w:rPr>
          <w:rFonts w:ascii="Times New Roman" w:hAnsi="Times New Roman" w:cs="Times New Roman"/>
          <w:sz w:val="28"/>
          <w:szCs w:val="28"/>
        </w:rPr>
        <w:t>ить земельный участок, если иной срок не установлен земельным законодательством.</w:t>
      </w:r>
    </w:p>
    <w:p w:rsidR="002C1C91" w:rsidRDefault="00292B94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94">
        <w:rPr>
          <w:rFonts w:ascii="Times New Roman" w:hAnsi="Times New Roman" w:cs="Times New Roman"/>
          <w:b/>
          <w:sz w:val="28"/>
          <w:szCs w:val="28"/>
        </w:rPr>
        <w:t>Приведем 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Вам принадлежит на праве собственности земельный участок с видом разрешенного использования: для индивидуального жилищного строительства</w:t>
      </w:r>
      <w:r w:rsidR="00F96447">
        <w:rPr>
          <w:rFonts w:ascii="Times New Roman" w:hAnsi="Times New Roman" w:cs="Times New Roman"/>
          <w:sz w:val="28"/>
          <w:szCs w:val="28"/>
        </w:rPr>
        <w:t xml:space="preserve"> (ИЖС), то Вы должны приступить к использованию данного земельного участка по целевому назначению, то есть освоить данный земельный участок (получить разрешение на строительство и приступить к строительству индивидуального жилого дома на данном земельном участке) в течение трех лет с момента, когда Вы стали собственником земельного участка (право собственности возникает с момента государственной регистрации, то есть, когда правоустанавливающий документ (договор купли-продажи земельного участка, договор дарения земельного участка, постановление Администрации о предоставлении Вам земельного участка и т.д.), на основании которого Вам принадлежит земельный участок, прошел государственную регистрацию в Управлении Федеральной службы государственной регистрации, кадастра и картографии по Смоленской области, и сведения о государственной регистрации внесены в Единый государственный реестр недвижимости). А если с момента возникновения у Вас права собственности на земельный участок прошло более трех лет и Вами не были предприняты меры по использованию земельного участка в соответствии с видом разрешенного использования, Вы нарушаете статью 42 Земельного кодекса РФ, ст. 284 Гражданского кодекса РФ, что является административным правонарушением, ответственность за которое предусмотрена ч. 3 ст. 8.8 КоАП РФ.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сделать, чтобы не допустить данное нарушение: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Изучите Ваши правоустанавливающие документы на земельный участок, запросите информацию из Единого государственного реестра недвижимости, чтобы не пропустить сроки освоения принадлежащего Вам земельного участка.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приступите к использованию земельного участка.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Получите градостроительный план земельного участка и разрешение на строительство на данном земельном участке.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Помните, что </w:t>
      </w:r>
      <w:r w:rsidR="002022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как собственник земельного участка должны приступить к освоению земельного участка в установленные действующим законодательством сроки.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действия позволят избежать нарушения земельного законодательства и </w:t>
      </w:r>
      <w:r w:rsidR="002022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D42C6B">
        <w:rPr>
          <w:rFonts w:ascii="Times New Roman" w:hAnsi="Times New Roman" w:cs="Times New Roman"/>
          <w:sz w:val="28"/>
          <w:szCs w:val="28"/>
        </w:rPr>
        <w:t>не будете привлечены к административной ответственности в виде весьма значительных штрафных санкций.</w:t>
      </w:r>
    </w:p>
    <w:p w:rsidR="00D42C6B" w:rsidRPr="0005672A" w:rsidRDefault="00D42C6B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и заблаговременно примите все меры, направленные на самостоятельное выявление и устранение нарушений требований земельного законодательства.</w:t>
      </w:r>
    </w:p>
    <w:sectPr w:rsidR="00D42C6B" w:rsidRPr="0005672A" w:rsidSect="0038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7D"/>
    <w:rsid w:val="0005672A"/>
    <w:rsid w:val="002022E0"/>
    <w:rsid w:val="00220CE9"/>
    <w:rsid w:val="00292B94"/>
    <w:rsid w:val="002C1C91"/>
    <w:rsid w:val="00387590"/>
    <w:rsid w:val="0062786A"/>
    <w:rsid w:val="007A3F33"/>
    <w:rsid w:val="00A42EBF"/>
    <w:rsid w:val="00AD1FE9"/>
    <w:rsid w:val="00AD4CC4"/>
    <w:rsid w:val="00D42C6B"/>
    <w:rsid w:val="00E1417D"/>
    <w:rsid w:val="00F9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1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Zemliay4</cp:lastModifiedBy>
  <cp:revision>2</cp:revision>
  <dcterms:created xsi:type="dcterms:W3CDTF">2018-04-10T04:58:00Z</dcterms:created>
  <dcterms:modified xsi:type="dcterms:W3CDTF">2018-04-10T04:58:00Z</dcterms:modified>
</cp:coreProperties>
</file>