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7E" w:rsidRDefault="00175C7E" w:rsidP="00175C7E">
      <w:pPr>
        <w:ind w:left="2832"/>
        <w:jc w:val="right"/>
        <w:rPr>
          <w:noProof/>
          <w:sz w:val="28"/>
          <w:szCs w:val="28"/>
          <w:lang w:eastAsia="ru-RU"/>
        </w:rPr>
      </w:pPr>
    </w:p>
    <w:p w:rsidR="00175C7E" w:rsidRDefault="00175C7E" w:rsidP="00175C7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7220" cy="771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7E" w:rsidRDefault="00175C7E" w:rsidP="00175C7E">
      <w:pPr>
        <w:jc w:val="both"/>
        <w:rPr>
          <w:sz w:val="28"/>
          <w:szCs w:val="28"/>
        </w:rPr>
      </w:pPr>
    </w:p>
    <w:p w:rsidR="00175C7E" w:rsidRDefault="00B77E78" w:rsidP="00175C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175C7E">
        <w:rPr>
          <w:b/>
          <w:bCs/>
          <w:sz w:val="28"/>
          <w:szCs w:val="28"/>
        </w:rPr>
        <w:t>МОЛЕНСКАЯ ОБЛАСТЬ</w:t>
      </w:r>
    </w:p>
    <w:p w:rsidR="00175C7E" w:rsidRDefault="00175C7E" w:rsidP="004B33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МОНАСТЫРЩИНСКИЙ РАЙОННЫЙСОВЕТ ДЕПУТАТОВ</w:t>
      </w:r>
    </w:p>
    <w:p w:rsidR="00175C7E" w:rsidRDefault="00175C7E" w:rsidP="00175C7E">
      <w:pPr>
        <w:jc w:val="center"/>
        <w:rPr>
          <w:b/>
          <w:bCs/>
          <w:sz w:val="28"/>
          <w:szCs w:val="28"/>
        </w:rPr>
      </w:pPr>
    </w:p>
    <w:p w:rsidR="00175C7E" w:rsidRDefault="00175C7E" w:rsidP="00175C7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AE1F32" w:rsidRDefault="00AE1F32" w:rsidP="00175C7E">
      <w:pPr>
        <w:jc w:val="center"/>
        <w:rPr>
          <w:b/>
          <w:bCs/>
          <w:sz w:val="28"/>
          <w:szCs w:val="28"/>
        </w:rPr>
      </w:pPr>
    </w:p>
    <w:p w:rsidR="00175C7E" w:rsidRDefault="00175C7E" w:rsidP="00175C7E">
      <w:pPr>
        <w:ind w:firstLine="708"/>
        <w:jc w:val="both"/>
        <w:rPr>
          <w:b/>
          <w:bCs/>
          <w:sz w:val="28"/>
          <w:szCs w:val="28"/>
        </w:rPr>
      </w:pPr>
    </w:p>
    <w:p w:rsidR="00175C7E" w:rsidRDefault="00B77E78" w:rsidP="00175C7E">
      <w:pPr>
        <w:pStyle w:val="2"/>
        <w:numPr>
          <w:ilvl w:val="0"/>
          <w:numId w:val="0"/>
        </w:numPr>
        <w:jc w:val="both"/>
        <w:rPr>
          <w:b/>
          <w:szCs w:val="28"/>
        </w:rPr>
      </w:pPr>
      <w:r>
        <w:rPr>
          <w:b/>
          <w:szCs w:val="28"/>
        </w:rPr>
        <w:t xml:space="preserve">  </w:t>
      </w:r>
      <w:r w:rsidR="0017797E">
        <w:rPr>
          <w:b/>
          <w:szCs w:val="28"/>
        </w:rPr>
        <w:t>от</w:t>
      </w:r>
      <w:r w:rsidR="003019A0">
        <w:rPr>
          <w:b/>
          <w:szCs w:val="28"/>
        </w:rPr>
        <w:t xml:space="preserve"> </w:t>
      </w:r>
      <w:r>
        <w:rPr>
          <w:b/>
          <w:szCs w:val="28"/>
        </w:rPr>
        <w:t>21 марта 2019 года                                                                                № 18</w:t>
      </w:r>
      <w:r w:rsidR="003019A0">
        <w:rPr>
          <w:b/>
          <w:szCs w:val="28"/>
        </w:rPr>
        <w:t xml:space="preserve">                                                                                   </w:t>
      </w:r>
      <w:r w:rsidR="00107263">
        <w:rPr>
          <w:b/>
          <w:szCs w:val="28"/>
        </w:rPr>
        <w:t xml:space="preserve">              </w:t>
      </w:r>
      <w:r w:rsidR="00450E01">
        <w:rPr>
          <w:b/>
          <w:szCs w:val="28"/>
        </w:rPr>
        <w:t xml:space="preserve">                     </w:t>
      </w:r>
    </w:p>
    <w:p w:rsidR="0032167B" w:rsidRDefault="0032167B" w:rsidP="0032167B">
      <w:pPr>
        <w:jc w:val="both"/>
      </w:pPr>
    </w:p>
    <w:p w:rsidR="00AE1F32" w:rsidRDefault="00AE1F32" w:rsidP="0032167B">
      <w:pPr>
        <w:jc w:val="both"/>
      </w:pPr>
    </w:p>
    <w:p w:rsidR="00C007E5" w:rsidRDefault="00125655" w:rsidP="00450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0E01">
        <w:rPr>
          <w:sz w:val="28"/>
          <w:szCs w:val="28"/>
        </w:rPr>
        <w:t xml:space="preserve">Об </w:t>
      </w:r>
      <w:proofErr w:type="gramStart"/>
      <w:r w:rsidR="00450E01">
        <w:rPr>
          <w:sz w:val="28"/>
          <w:szCs w:val="28"/>
        </w:rPr>
        <w:t>итогах</w:t>
      </w:r>
      <w:proofErr w:type="gramEnd"/>
      <w:r w:rsidR="00450E01">
        <w:rPr>
          <w:sz w:val="28"/>
          <w:szCs w:val="28"/>
        </w:rPr>
        <w:t xml:space="preserve"> работы учреждений</w:t>
      </w:r>
    </w:p>
    <w:p w:rsidR="00450E01" w:rsidRDefault="00450E01" w:rsidP="00450E01">
      <w:pPr>
        <w:jc w:val="both"/>
        <w:rPr>
          <w:sz w:val="28"/>
          <w:szCs w:val="28"/>
        </w:rPr>
      </w:pPr>
      <w:r>
        <w:rPr>
          <w:sz w:val="28"/>
          <w:szCs w:val="28"/>
        </w:rPr>
        <w:t>культуры и спорта на территории</w:t>
      </w:r>
    </w:p>
    <w:p w:rsidR="00450E01" w:rsidRDefault="00450E01" w:rsidP="00450E0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50E01" w:rsidRDefault="00450E01" w:rsidP="00450E01">
      <w:pPr>
        <w:jc w:val="both"/>
        <w:rPr>
          <w:sz w:val="28"/>
          <w:szCs w:val="28"/>
        </w:rPr>
      </w:pPr>
      <w:r>
        <w:rPr>
          <w:sz w:val="28"/>
          <w:szCs w:val="28"/>
        </w:rPr>
        <w:t>«Монастырщинский район»</w:t>
      </w:r>
    </w:p>
    <w:p w:rsidR="00450E01" w:rsidRDefault="00450E01" w:rsidP="00450E01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в 2018 году</w:t>
      </w:r>
    </w:p>
    <w:p w:rsidR="00734054" w:rsidRDefault="00734054" w:rsidP="00450E01">
      <w:pPr>
        <w:rPr>
          <w:sz w:val="28"/>
          <w:szCs w:val="28"/>
        </w:rPr>
      </w:pPr>
    </w:p>
    <w:p w:rsidR="0032167B" w:rsidRDefault="0032167B" w:rsidP="0032167B">
      <w:pPr>
        <w:jc w:val="both"/>
        <w:rPr>
          <w:sz w:val="28"/>
        </w:rPr>
      </w:pPr>
    </w:p>
    <w:p w:rsidR="0032167B" w:rsidRDefault="0050753E" w:rsidP="005749CF">
      <w:pPr>
        <w:ind w:firstLine="708"/>
        <w:jc w:val="both"/>
        <w:rPr>
          <w:sz w:val="28"/>
          <w:szCs w:val="28"/>
        </w:rPr>
      </w:pPr>
      <w:r>
        <w:rPr>
          <w:sz w:val="28"/>
        </w:rPr>
        <w:t>Заслушав</w:t>
      </w:r>
      <w:r w:rsidR="0032167B">
        <w:rPr>
          <w:sz w:val="28"/>
        </w:rPr>
        <w:t xml:space="preserve"> и обсудив информацию </w:t>
      </w:r>
      <w:r w:rsidR="00C007E5">
        <w:rPr>
          <w:sz w:val="28"/>
          <w:szCs w:val="28"/>
        </w:rPr>
        <w:t>об</w:t>
      </w:r>
      <w:r w:rsidR="00CC23A3">
        <w:rPr>
          <w:sz w:val="28"/>
          <w:szCs w:val="28"/>
        </w:rPr>
        <w:t xml:space="preserve"> </w:t>
      </w:r>
      <w:r w:rsidR="00450E01">
        <w:rPr>
          <w:sz w:val="28"/>
          <w:szCs w:val="28"/>
        </w:rPr>
        <w:t>итогах работы учреждений культуры и спорта на территории муниципального образования «Монастырщинский район» Смоленской области в 2018 году</w:t>
      </w:r>
      <w:r w:rsidR="0032167B">
        <w:rPr>
          <w:sz w:val="28"/>
          <w:szCs w:val="28"/>
        </w:rPr>
        <w:t>, Монастырщинский районный Совет депутатов</w:t>
      </w:r>
    </w:p>
    <w:p w:rsidR="0032167B" w:rsidRDefault="0032167B" w:rsidP="0032167B">
      <w:pPr>
        <w:jc w:val="both"/>
        <w:rPr>
          <w:sz w:val="28"/>
        </w:rPr>
      </w:pPr>
      <w:r>
        <w:rPr>
          <w:sz w:val="28"/>
        </w:rPr>
        <w:tab/>
      </w:r>
    </w:p>
    <w:p w:rsidR="0032167B" w:rsidRPr="00125655" w:rsidRDefault="0032167B" w:rsidP="0032167B">
      <w:pPr>
        <w:jc w:val="both"/>
        <w:rPr>
          <w:sz w:val="28"/>
          <w:szCs w:val="28"/>
        </w:rPr>
      </w:pPr>
      <w:r w:rsidRPr="00125655">
        <w:rPr>
          <w:b/>
          <w:sz w:val="28"/>
          <w:szCs w:val="28"/>
        </w:rPr>
        <w:t>РЕШИЛ</w:t>
      </w:r>
      <w:r w:rsidRPr="00125655">
        <w:rPr>
          <w:sz w:val="28"/>
          <w:szCs w:val="28"/>
        </w:rPr>
        <w:t>:</w:t>
      </w:r>
    </w:p>
    <w:p w:rsidR="00AE1F32" w:rsidRDefault="00AE1F32" w:rsidP="0032167B">
      <w:pPr>
        <w:rPr>
          <w:sz w:val="28"/>
        </w:rPr>
      </w:pPr>
    </w:p>
    <w:p w:rsidR="0032167B" w:rsidRDefault="0032167B" w:rsidP="00B77E78">
      <w:pPr>
        <w:numPr>
          <w:ilvl w:val="0"/>
          <w:numId w:val="1"/>
        </w:numPr>
        <w:ind w:left="0" w:firstLine="75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="007C4C61">
        <w:rPr>
          <w:sz w:val="28"/>
          <w:szCs w:val="28"/>
        </w:rPr>
        <w:t xml:space="preserve"> об и</w:t>
      </w:r>
      <w:r w:rsidR="00C007E5">
        <w:rPr>
          <w:sz w:val="28"/>
          <w:szCs w:val="28"/>
        </w:rPr>
        <w:t>тог</w:t>
      </w:r>
      <w:r w:rsidR="007C4C61">
        <w:rPr>
          <w:sz w:val="28"/>
          <w:szCs w:val="28"/>
        </w:rPr>
        <w:t>ах</w:t>
      </w:r>
      <w:r w:rsidR="00B865CC">
        <w:rPr>
          <w:sz w:val="28"/>
          <w:szCs w:val="28"/>
        </w:rPr>
        <w:t xml:space="preserve"> </w:t>
      </w:r>
      <w:r w:rsidR="00450E01">
        <w:rPr>
          <w:sz w:val="28"/>
          <w:szCs w:val="28"/>
        </w:rPr>
        <w:t xml:space="preserve">работы учреждений культуры и спорта на территории муниципального образования «Монастырщинский район» Смоленской области в 2018 году </w:t>
      </w:r>
      <w:r w:rsidR="003019A0">
        <w:rPr>
          <w:sz w:val="28"/>
          <w:szCs w:val="28"/>
        </w:rPr>
        <w:t>принять к сведению (прилагается).</w:t>
      </w:r>
    </w:p>
    <w:p w:rsidR="0032167B" w:rsidRDefault="0032167B" w:rsidP="0032167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подписания.</w:t>
      </w:r>
    </w:p>
    <w:p w:rsidR="0032167B" w:rsidRDefault="0032167B" w:rsidP="00A02DD4">
      <w:pPr>
        <w:jc w:val="both"/>
        <w:rPr>
          <w:sz w:val="28"/>
          <w:szCs w:val="28"/>
        </w:rPr>
      </w:pPr>
    </w:p>
    <w:p w:rsidR="00B77E78" w:rsidRDefault="00B77E78" w:rsidP="00A02DD4">
      <w:pPr>
        <w:jc w:val="both"/>
        <w:rPr>
          <w:sz w:val="28"/>
          <w:szCs w:val="28"/>
        </w:rPr>
      </w:pPr>
    </w:p>
    <w:p w:rsidR="00B77E78" w:rsidRDefault="00B77E78" w:rsidP="00A02DD4">
      <w:pPr>
        <w:jc w:val="both"/>
        <w:rPr>
          <w:sz w:val="28"/>
          <w:szCs w:val="28"/>
        </w:rPr>
      </w:pPr>
    </w:p>
    <w:p w:rsidR="00510895" w:rsidRDefault="00510895" w:rsidP="00510895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               Председатель </w:t>
      </w:r>
    </w:p>
    <w:p w:rsidR="00510895" w:rsidRDefault="00510895" w:rsidP="00510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«Монастырщинский район»                              Монастырщинского районного </w:t>
      </w:r>
    </w:p>
    <w:p w:rsidR="00510895" w:rsidRDefault="00510895" w:rsidP="00510895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Совета депутатов</w:t>
      </w:r>
    </w:p>
    <w:p w:rsidR="00510895" w:rsidRDefault="00510895" w:rsidP="005108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В.Б. Титов                                            П.А. Счастливый</w:t>
      </w:r>
    </w:p>
    <w:p w:rsidR="005749CF" w:rsidRDefault="005749CF" w:rsidP="005749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49CF" w:rsidRPr="005749CF" w:rsidRDefault="005749CF" w:rsidP="005749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C41B4" w:rsidRDefault="001C41B4" w:rsidP="00797C53">
      <w:pPr>
        <w:rPr>
          <w:b/>
          <w:sz w:val="28"/>
          <w:szCs w:val="28"/>
        </w:rPr>
      </w:pPr>
    </w:p>
    <w:p w:rsidR="00797C53" w:rsidRDefault="00797C53" w:rsidP="00797C53">
      <w:pPr>
        <w:rPr>
          <w:b/>
          <w:sz w:val="22"/>
          <w:szCs w:val="22"/>
        </w:rPr>
      </w:pPr>
    </w:p>
    <w:p w:rsidR="00C007E5" w:rsidRDefault="00C007E5" w:rsidP="0050753E">
      <w:pPr>
        <w:jc w:val="right"/>
        <w:rPr>
          <w:sz w:val="22"/>
          <w:szCs w:val="22"/>
        </w:rPr>
      </w:pPr>
    </w:p>
    <w:p w:rsidR="0026553B" w:rsidRDefault="0026553B" w:rsidP="0050753E">
      <w:pPr>
        <w:jc w:val="right"/>
        <w:rPr>
          <w:sz w:val="22"/>
          <w:szCs w:val="22"/>
        </w:rPr>
      </w:pPr>
    </w:p>
    <w:p w:rsidR="0026553B" w:rsidRDefault="0026553B" w:rsidP="0050753E">
      <w:pPr>
        <w:jc w:val="right"/>
        <w:rPr>
          <w:sz w:val="22"/>
          <w:szCs w:val="22"/>
        </w:rPr>
      </w:pPr>
    </w:p>
    <w:p w:rsidR="0050753E" w:rsidRPr="00CB04F3" w:rsidRDefault="0050753E" w:rsidP="0050753E">
      <w:pPr>
        <w:jc w:val="right"/>
        <w:rPr>
          <w:sz w:val="22"/>
          <w:szCs w:val="22"/>
        </w:rPr>
      </w:pPr>
      <w:bookmarkStart w:id="0" w:name="_GoBack"/>
      <w:bookmarkEnd w:id="0"/>
      <w:r w:rsidRPr="00CB04F3">
        <w:rPr>
          <w:sz w:val="22"/>
          <w:szCs w:val="22"/>
        </w:rPr>
        <w:lastRenderedPageBreak/>
        <w:t>Приложение</w:t>
      </w:r>
    </w:p>
    <w:p w:rsidR="0050753E" w:rsidRPr="00CB04F3" w:rsidRDefault="0050753E" w:rsidP="0050753E">
      <w:pPr>
        <w:jc w:val="right"/>
        <w:rPr>
          <w:sz w:val="22"/>
          <w:szCs w:val="22"/>
        </w:rPr>
      </w:pPr>
      <w:r w:rsidRPr="00CB04F3">
        <w:rPr>
          <w:sz w:val="22"/>
          <w:szCs w:val="22"/>
        </w:rPr>
        <w:t>к решению Монастырщинского</w:t>
      </w:r>
    </w:p>
    <w:p w:rsidR="0050753E" w:rsidRPr="00CB04F3" w:rsidRDefault="0050753E" w:rsidP="0050753E">
      <w:pPr>
        <w:jc w:val="right"/>
        <w:rPr>
          <w:sz w:val="22"/>
          <w:szCs w:val="22"/>
        </w:rPr>
      </w:pPr>
      <w:r w:rsidRPr="00CB04F3">
        <w:rPr>
          <w:sz w:val="22"/>
          <w:szCs w:val="22"/>
        </w:rPr>
        <w:t>районного Совета депутатов</w:t>
      </w:r>
    </w:p>
    <w:p w:rsidR="0050753E" w:rsidRPr="00CB04F3" w:rsidRDefault="00A02DD4" w:rsidP="0050753E">
      <w:pPr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CC23A3">
        <w:rPr>
          <w:sz w:val="22"/>
          <w:szCs w:val="22"/>
        </w:rPr>
        <w:t xml:space="preserve"> </w:t>
      </w:r>
      <w:r w:rsidR="00B77E78">
        <w:rPr>
          <w:sz w:val="22"/>
          <w:szCs w:val="22"/>
        </w:rPr>
        <w:t>21.03.2019</w:t>
      </w:r>
      <w:r w:rsidR="00CC23A3">
        <w:rPr>
          <w:sz w:val="22"/>
          <w:szCs w:val="22"/>
        </w:rPr>
        <w:t xml:space="preserve"> </w:t>
      </w:r>
      <w:r w:rsidR="0050753E" w:rsidRPr="00CB04F3">
        <w:rPr>
          <w:sz w:val="22"/>
          <w:szCs w:val="22"/>
        </w:rPr>
        <w:t>№</w:t>
      </w:r>
      <w:r w:rsidR="00B77E78">
        <w:rPr>
          <w:sz w:val="22"/>
          <w:szCs w:val="22"/>
        </w:rPr>
        <w:t xml:space="preserve"> 18</w:t>
      </w:r>
      <w:r w:rsidR="0050753E" w:rsidRPr="00CB04F3">
        <w:rPr>
          <w:sz w:val="22"/>
          <w:szCs w:val="22"/>
        </w:rPr>
        <w:t xml:space="preserve"> </w:t>
      </w:r>
    </w:p>
    <w:p w:rsidR="00525D84" w:rsidRDefault="00525D84" w:rsidP="0050753E">
      <w:pPr>
        <w:jc w:val="right"/>
        <w:rPr>
          <w:b/>
          <w:sz w:val="22"/>
          <w:szCs w:val="22"/>
        </w:rPr>
      </w:pPr>
    </w:p>
    <w:p w:rsidR="001C41B4" w:rsidRPr="0050753E" w:rsidRDefault="001C41B4" w:rsidP="0050753E">
      <w:pPr>
        <w:jc w:val="right"/>
        <w:rPr>
          <w:b/>
          <w:sz w:val="22"/>
          <w:szCs w:val="22"/>
        </w:rPr>
      </w:pPr>
    </w:p>
    <w:p w:rsidR="00AE564C" w:rsidRDefault="00AE564C" w:rsidP="00AE564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A5F0C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125655" w:rsidRDefault="00125655" w:rsidP="00AE564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E564C" w:rsidRPr="006A5F0C">
        <w:rPr>
          <w:rFonts w:ascii="Times New Roman" w:hAnsi="Times New Roman" w:cs="Times New Roman"/>
          <w:sz w:val="28"/>
          <w:szCs w:val="28"/>
        </w:rPr>
        <w:t xml:space="preserve">б итогах работы учреждений культуры и спорта на территории </w:t>
      </w:r>
    </w:p>
    <w:p w:rsidR="00125655" w:rsidRDefault="00AE564C" w:rsidP="00AE564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A5F0C">
        <w:rPr>
          <w:rFonts w:ascii="Times New Roman" w:hAnsi="Times New Roman" w:cs="Times New Roman"/>
          <w:sz w:val="28"/>
          <w:szCs w:val="28"/>
        </w:rPr>
        <w:t>муниципального образования «Монастырщинский район» Смоленской области</w:t>
      </w:r>
    </w:p>
    <w:p w:rsidR="00AE564C" w:rsidRPr="006A5F0C" w:rsidRDefault="00AE564C" w:rsidP="00AE564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A5F0C">
        <w:rPr>
          <w:rFonts w:ascii="Times New Roman" w:hAnsi="Times New Roman" w:cs="Times New Roman"/>
          <w:sz w:val="28"/>
          <w:szCs w:val="28"/>
        </w:rPr>
        <w:t xml:space="preserve"> в 2018 году</w:t>
      </w:r>
    </w:p>
    <w:p w:rsidR="0026553B" w:rsidRDefault="0026553B" w:rsidP="0026553B">
      <w:pPr>
        <w:pStyle w:val="ac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26553B" w:rsidRDefault="0026553B" w:rsidP="0026553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Сферу культуры и спорта в муниципальном образовании «Монастырщинский район» Смоленской области представляют следующие учреждения: </w:t>
      </w:r>
    </w:p>
    <w:p w:rsidR="0026553B" w:rsidRDefault="0026553B" w:rsidP="0026553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учреждение культуры «Монастырщинский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онный культурно-досуговый центр» (МБУК РКДЦ), имеет 23 филиала - 15 сельских Домов культуры и 8 сельских клубов;</w:t>
      </w:r>
    </w:p>
    <w:p w:rsidR="0026553B" w:rsidRDefault="0026553B" w:rsidP="0026553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учреждение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поселенческое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централизованное библиотечное объединение» (МБУК МЦБО), 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ет 18 филиалов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центральную библиотеку, детское отделение и 16 сельских библиотек;</w:t>
      </w:r>
    </w:p>
    <w:p w:rsidR="0026553B" w:rsidRDefault="0026553B" w:rsidP="0026553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учреждение культуры «Монастырщинский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онный Дом культуры» (МБУК РДК);</w:t>
      </w:r>
    </w:p>
    <w:p w:rsidR="0026553B" w:rsidRDefault="0026553B" w:rsidP="0026553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муниципальное бюджетное учреждение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настырщинская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 (МБУДО ДШИ);</w:t>
      </w:r>
    </w:p>
    <w:p w:rsidR="0026553B" w:rsidRDefault="0026553B" w:rsidP="0026553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-муниципальное бюджетное культурно-спортивное учреждение «Юность» (МБКСУ «Юность»).</w:t>
      </w:r>
    </w:p>
    <w:p w:rsidR="0026553B" w:rsidRDefault="0026553B" w:rsidP="0026553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Бухгалтерское обслуживание данных учреждений осуществляет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ное казенное учреждение «Централизованная бухгалтерия муниципальных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ждений культуры и искусства» (МКУ ЦБ).</w:t>
      </w:r>
    </w:p>
    <w:p w:rsidR="0026553B" w:rsidRDefault="0026553B" w:rsidP="0026553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культуры финансируются в соответствии с 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граммой «Развитие культуры и туризма на территории муниципального образования «Монастырщинский район» Смоленской области на 2014-2020 годы».</w:t>
      </w:r>
    </w:p>
    <w:p w:rsidR="0026553B" w:rsidRDefault="0026553B" w:rsidP="0026553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культуры и спорта разработаны и реализуются также такие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мы как: </w:t>
      </w:r>
      <w:proofErr w:type="gramStart"/>
      <w:r>
        <w:rPr>
          <w:rFonts w:ascii="Times New Roman" w:hAnsi="Times New Roman" w:cs="Times New Roman"/>
          <w:sz w:val="28"/>
          <w:szCs w:val="28"/>
        </w:rPr>
        <w:t>«Комплексные меры противодействия злоупотреблению наркотическими средствами и их незаконному обороту в муниципальном образовании «Монасты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щинский район» Смоленской области на 2014-2020 годы», «Развитие молодежной политики в муниципальном образовании «Монастырщинский район» Смоленской области на 2014-2020 годы», «Патриотическое воспитание граждан в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 образовании «Монастырщинский район» Смоленской области на 2017-2020годы», а также «Развитие физической культуры и спорта в муниципальном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разовании «Монастырщинский район» Смоленской области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2014-2020 годы».</w:t>
      </w:r>
    </w:p>
    <w:p w:rsidR="0026553B" w:rsidRDefault="0026553B" w:rsidP="0026553B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Учреждениями культуры за 2018 год заработано 289,8 тысяч рублей.</w:t>
      </w:r>
    </w:p>
    <w:p w:rsidR="0026553B" w:rsidRDefault="0026553B" w:rsidP="0026553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учреждениям сферы культуры и спорта доведено муниципальное зад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на 2018 год и плановый период 2019-2020годы, показатели которого - выполн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ются.</w:t>
      </w:r>
    </w:p>
    <w:p w:rsidR="0026553B" w:rsidRDefault="0026553B" w:rsidP="0026553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отчетном году в муниципальном бюджетном учреждении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стырщинское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централизованное библиотечное объединение» проведена независимая оценка качества условий оказания услуг. В результате нез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висимой экспертизы показатель оценки качества по данной организации составляет 79,5 балла из 100.</w:t>
      </w:r>
    </w:p>
    <w:p w:rsidR="0026553B" w:rsidRDefault="0026553B" w:rsidP="0026553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ряде филиалов МБУК РКДЦ проведены косметические ремонты: окраска полов, стен, окон, дверей, ремонты крыльца. </w:t>
      </w:r>
    </w:p>
    <w:p w:rsidR="0026553B" w:rsidRDefault="0026553B" w:rsidP="0026553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 ремонт козырька здания Гоголевского СДК на сумму 37,4 тысячи рублей. Отремонтирован конек кровли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Железняковском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СДК.</w:t>
      </w:r>
    </w:p>
    <w:p w:rsidR="0026553B" w:rsidRDefault="0026553B" w:rsidP="0026553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Соболевском сельском Доме культуры произведен частичный ремонт кро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ли на сумму 15,2 тыс. рублей за счет бюджетных средств. Были привлечены также спонсорские средства и выполнены работы по частичному ремонту и окраске полов и окон в зрительном зале.</w:t>
      </w:r>
    </w:p>
    <w:p w:rsidR="0026553B" w:rsidRDefault="0026553B" w:rsidP="0026553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Стегримовском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произведена окраска пола и стен в фойе, на ремонт привлечены бюджетные средства и средства СПК «Новый мир». </w:t>
      </w:r>
    </w:p>
    <w:p w:rsidR="0026553B" w:rsidRDefault="0026553B" w:rsidP="0026553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МБУК «Монастырщинский районный Дом культуры» произведена окраска полов в хореографическом классе, ремонт полов и стен в костюмерной и звукооп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раторской. </w:t>
      </w:r>
    </w:p>
    <w:p w:rsidR="0026553B" w:rsidRDefault="0026553B" w:rsidP="0026553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 приобретено и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новлено одно пластиковое окно, произведен частичный ремонт классов и корид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ров.</w:t>
      </w:r>
    </w:p>
    <w:p w:rsidR="0026553B" w:rsidRDefault="0026553B" w:rsidP="0026553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МБКСУ «Юность» обустроен уличный туалет, произведен демонтаж стены  зрительских трибун, нанесена разметка на беговые дорожки, окрашены входные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рота.</w:t>
      </w:r>
    </w:p>
    <w:p w:rsidR="0026553B" w:rsidRDefault="0026553B" w:rsidP="0026553B">
      <w:pPr>
        <w:pStyle w:val="ac"/>
        <w:tabs>
          <w:tab w:val="left" w:pos="97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году было заключено соглашение в рамках областной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ственной программы «Развитие культуры и туризма Смоленской области» на 2014-2020 годы на выделение субсидии на поддержку отрасли культуры в размере 248,7 тыс. рублей, из них:</w:t>
      </w:r>
    </w:p>
    <w:p w:rsidR="0026553B" w:rsidRDefault="0026553B" w:rsidP="0026553B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- 153,9 тыс. рублей - на компьютерную технику, доступ к сети  «Интернет» в </w:t>
      </w:r>
      <w:proofErr w:type="spellStart"/>
      <w:r>
        <w:rPr>
          <w:rFonts w:ascii="Times New Roman" w:hAnsi="Times New Roman"/>
          <w:sz w:val="28"/>
          <w:szCs w:val="28"/>
        </w:rPr>
        <w:t>Носковскую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сельскую библиотеку и художественную литературу в библиотеки-филиалы;</w:t>
      </w:r>
    </w:p>
    <w:p w:rsidR="0026553B" w:rsidRDefault="0026553B" w:rsidP="0026553B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- 94,7 тыс. руб. было использовано на приобретение цифрового фортепиано и музыкальных шумовых инструментов в Детскую школу искусств. </w:t>
      </w:r>
    </w:p>
    <w:p w:rsidR="0026553B" w:rsidRDefault="0026553B" w:rsidP="0026553B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резервного фонда Администрации Смоленской области на потребности учреждений культуры было выделено 94,5 тыс. рублей. Данные финансовые сре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ства были направлены на:</w:t>
      </w:r>
    </w:p>
    <w:p w:rsidR="0026553B" w:rsidRDefault="0026553B" w:rsidP="0026553B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приобретение входной металлической двери для </w:t>
      </w:r>
      <w:proofErr w:type="spellStart"/>
      <w:r>
        <w:rPr>
          <w:rFonts w:ascii="Times New Roman" w:hAnsi="Times New Roman"/>
          <w:sz w:val="28"/>
          <w:szCs w:val="28"/>
        </w:rPr>
        <w:t>Крапивенского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СДК;</w:t>
      </w:r>
    </w:p>
    <w:p w:rsidR="0026553B" w:rsidRDefault="0026553B" w:rsidP="0026553B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приобретение </w:t>
      </w:r>
      <w:proofErr w:type="spellStart"/>
      <w:r>
        <w:rPr>
          <w:rFonts w:ascii="Times New Roman" w:hAnsi="Times New Roman"/>
          <w:sz w:val="28"/>
          <w:szCs w:val="28"/>
        </w:rPr>
        <w:t>минисистемы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МБУК «Монастырщинский РКДЦ»;</w:t>
      </w:r>
    </w:p>
    <w:p w:rsidR="0026553B" w:rsidRDefault="0026553B" w:rsidP="0026553B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приобретения микшерного пульта в </w:t>
      </w:r>
      <w:proofErr w:type="spellStart"/>
      <w:r>
        <w:rPr>
          <w:rFonts w:ascii="Times New Roman" w:hAnsi="Times New Roman"/>
          <w:sz w:val="28"/>
          <w:szCs w:val="28"/>
        </w:rPr>
        <w:t>Лызянский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клуб;</w:t>
      </w:r>
    </w:p>
    <w:p w:rsidR="0026553B" w:rsidRDefault="0026553B" w:rsidP="0026553B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приобретение металлических труб для печи в </w:t>
      </w:r>
      <w:proofErr w:type="spellStart"/>
      <w:r>
        <w:rPr>
          <w:rFonts w:ascii="Times New Roman" w:hAnsi="Times New Roman"/>
          <w:sz w:val="28"/>
          <w:szCs w:val="28"/>
        </w:rPr>
        <w:t>Носковский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СДК;</w:t>
      </w:r>
    </w:p>
    <w:p w:rsidR="0026553B" w:rsidRDefault="0026553B" w:rsidP="0026553B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музыкального центра для Соболевского СДК;</w:t>
      </w:r>
    </w:p>
    <w:p w:rsidR="0026553B" w:rsidRDefault="0026553B" w:rsidP="0026553B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пластикового окна в ДШИ.</w:t>
      </w:r>
    </w:p>
    <w:p w:rsidR="0026553B" w:rsidRDefault="0026553B" w:rsidP="0026553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отчетного года выделена сумма 41,0 тыс. рублей для приобретения 18 пар коньков и 10-ти комплектов лыжных палок в МБКСУ «Юность».</w:t>
      </w:r>
    </w:p>
    <w:p w:rsidR="0026553B" w:rsidRDefault="0026553B" w:rsidP="0026553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учреждений культуры направлена на повышение уровня культурного досуга, улучшение качества услуг сферы культуры, сохранение и развитие наци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 традиционного народного творчества.</w:t>
      </w:r>
    </w:p>
    <w:p w:rsidR="0026553B" w:rsidRDefault="0026553B" w:rsidP="0026553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клубных учреждений работает 114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клубных формирований. Число участников в них - 829 человек. Три коллектива имеют звание «народный». </w:t>
      </w:r>
    </w:p>
    <w:p w:rsidR="0026553B" w:rsidRDefault="0026553B" w:rsidP="0026553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3832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культурно-массовых мероприятия, которые посетило 112,8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тысяч человек. </w:t>
      </w:r>
    </w:p>
    <w:p w:rsidR="0026553B" w:rsidRDefault="0026553B" w:rsidP="0026553B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музея составляет 598 единиц, 527 единиц фонда экспонировалось в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четном году, число посещений - 1724.</w:t>
      </w:r>
    </w:p>
    <w:p w:rsidR="0026553B" w:rsidRDefault="0026553B" w:rsidP="0026553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населения района библиотечным обслуживанием 86,7 %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количество книговыдачи по библиотекам района составляет 186235 экземпляров, обслужено книгой 7817 человек, работает 10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внестационарного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обслуживания. Лица с ограниченными возможностями здоровья обслуживаются книгой на дому.</w:t>
      </w:r>
    </w:p>
    <w:p w:rsidR="0026553B" w:rsidRDefault="0026553B" w:rsidP="0026553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центральной,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Новомихайловской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библиотеках–филиалах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тают Центры правовой информации. </w:t>
      </w:r>
    </w:p>
    <w:p w:rsidR="0026553B" w:rsidRDefault="0026553B" w:rsidP="0026553B">
      <w:pPr>
        <w:pStyle w:val="ac"/>
        <w:tabs>
          <w:tab w:val="left" w:pos="8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клубных и библиотечных учреждений строится по различным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лениям и охватывает категорию граждан всех возрастов. </w:t>
      </w:r>
    </w:p>
    <w:p w:rsidR="0026553B" w:rsidRDefault="0026553B" w:rsidP="0026553B">
      <w:pPr>
        <w:pStyle w:val="ac"/>
        <w:tabs>
          <w:tab w:val="left" w:pos="8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году было проведено несколько фестивалей.</w:t>
      </w:r>
    </w:p>
    <w:p w:rsidR="0026553B" w:rsidRDefault="0026553B" w:rsidP="0026553B">
      <w:pPr>
        <w:pStyle w:val="ac"/>
        <w:tabs>
          <w:tab w:val="left" w:pos="89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Районный фестиваль «Творческий круиз» был направлен на развитие разли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ных жанров самодеятельного художественного творчества</w:t>
      </w:r>
      <w:r>
        <w:rPr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детско-юношеский ф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стиваль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«От чистого истока»</w:t>
      </w: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фестиваль детского и юношеского творчества «Синяя птица» проведены с целью всестороннего развития творческого потенциала детей и юношества, популяризации лучших образцов музыкального, песенного и танцевал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ного искусства.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Ежегодный районный фестиваль «Шансон года» и музыкально-театральный фестиваль «Избранное…» - радовали зрителей новыми и полюбивш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мися номерами и артистами.</w:t>
      </w:r>
    </w:p>
    <w:p w:rsidR="0026553B" w:rsidRDefault="0026553B" w:rsidP="0026553B">
      <w:pPr>
        <w:pStyle w:val="ac"/>
        <w:tabs>
          <w:tab w:val="left" w:pos="8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интересными и массовыми уличными мероприятиями были такие как:</w:t>
      </w:r>
    </w:p>
    <w:p w:rsidR="0026553B" w:rsidRDefault="0026553B" w:rsidP="0026553B">
      <w:pPr>
        <w:pStyle w:val="ac"/>
        <w:tabs>
          <w:tab w:val="left" w:pos="896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масленичное гуляние «Широкая масленица» в п. Монастырщина и сельских поселениях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26553B" w:rsidRDefault="0026553B" w:rsidP="0026553B">
      <w:pPr>
        <w:pStyle w:val="ac"/>
        <w:tabs>
          <w:tab w:val="left" w:pos="8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театрализованный праздник «Просторы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был интересен тем, что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ботники культуры представили национальные кухни народов, проживающих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муниципального образования. Зрители смогли отведать блюда  русской,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джикской, белорусской, молдавской, украинской и турецкой кухни.</w:t>
      </w:r>
    </w:p>
    <w:p w:rsidR="0026553B" w:rsidRDefault="0026553B" w:rsidP="0026553B">
      <w:pPr>
        <w:pStyle w:val="ab"/>
        <w:shd w:val="clear" w:color="auto" w:fill="FFFFFF"/>
        <w:spacing w:before="0" w:beforeAutospacing="0" w:after="0" w:line="252" w:lineRule="atLeast"/>
        <w:ind w:firstLine="709"/>
        <w:jc w:val="both"/>
        <w:rPr>
          <w:sz w:val="28"/>
          <w:szCs w:val="28"/>
        </w:rPr>
      </w:pPr>
      <w:r>
        <w:rPr>
          <w:rStyle w:val="ad"/>
          <w:rFonts w:eastAsiaTheme="majorEastAsia"/>
          <w:sz w:val="28"/>
          <w:szCs w:val="28"/>
        </w:rPr>
        <w:t>- праздничное мероприятие "Прощай, лето!" посетило немало жителей района в центральном парке п. Монастырщина. Насыщенная концертная пр</w:t>
      </w:r>
      <w:r>
        <w:rPr>
          <w:rStyle w:val="ad"/>
          <w:rFonts w:eastAsiaTheme="majorEastAsia"/>
          <w:sz w:val="28"/>
          <w:szCs w:val="28"/>
        </w:rPr>
        <w:t>о</w:t>
      </w:r>
      <w:r>
        <w:rPr>
          <w:rStyle w:val="ad"/>
          <w:rFonts w:eastAsiaTheme="majorEastAsia"/>
          <w:sz w:val="28"/>
          <w:szCs w:val="28"/>
        </w:rPr>
        <w:t xml:space="preserve">грамма, </w:t>
      </w:r>
      <w:r>
        <w:rPr>
          <w:sz w:val="28"/>
          <w:szCs w:val="28"/>
        </w:rPr>
        <w:t>подворье с мастерам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умельцами декоративно-прикладного искусства из Монастырщинского и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районов, выставка «Урожай 2018» радовали и удивляли зрителей на протяжении всего вечера;</w:t>
      </w:r>
    </w:p>
    <w:p w:rsidR="0026553B" w:rsidRDefault="0026553B" w:rsidP="0026553B">
      <w:pPr>
        <w:pStyle w:val="ab"/>
        <w:shd w:val="clear" w:color="auto" w:fill="FFFFFF"/>
        <w:spacing w:before="0" w:beforeAutospacing="0" w:after="0" w:line="252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rStyle w:val="ad"/>
          <w:sz w:val="28"/>
          <w:szCs w:val="28"/>
        </w:rPr>
        <w:t>театрализованный праздник «Пою, тебе моя Смоленщина» приглашал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принять участие зрителей в «солдатском привале» и побывать «на фронте»: в и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провизированном госпитале, партизанском отряде, где была возможность погреться у костра. А в гостях «У Теркина», от души звучали под гармошку песни военных лет. </w:t>
      </w:r>
    </w:p>
    <w:p w:rsidR="0026553B" w:rsidRDefault="0026553B" w:rsidP="0026553B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Учреждения культуры приняли участие во всероссийских акциях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Библи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ночь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«Ночь искусств», «Ночь кино», международной акции «Читаем детям о войне».</w:t>
      </w:r>
    </w:p>
    <w:p w:rsidR="0026553B" w:rsidRDefault="0026553B" w:rsidP="0026553B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100-летию Комсомола состоялось большое торжественное мероприятие в Районном Доме культуры.</w:t>
      </w:r>
    </w:p>
    <w:p w:rsidR="0026553B" w:rsidRDefault="0026553B" w:rsidP="0026553B">
      <w:pPr>
        <w:pStyle w:val="ab"/>
        <w:shd w:val="clear" w:color="auto" w:fill="FFFFFF"/>
        <w:spacing w:before="0" w:beforeAutospacing="0" w:after="0" w:line="25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на базе районного Дома культуры состоялись два областных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роприятия, это фестиваль патриотической песни «Споем </w:t>
      </w:r>
      <w:proofErr w:type="spellStart"/>
      <w:r>
        <w:rPr>
          <w:sz w:val="28"/>
          <w:szCs w:val="28"/>
        </w:rPr>
        <w:t>бача</w:t>
      </w:r>
      <w:proofErr w:type="spellEnd"/>
      <w:r>
        <w:rPr>
          <w:sz w:val="28"/>
          <w:szCs w:val="28"/>
        </w:rPr>
        <w:t xml:space="preserve">, споем…», в котором приняли участие 11 районов области, и открытие Недели детской книги «Как это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 xml:space="preserve"> читать!».</w:t>
      </w:r>
    </w:p>
    <w:p w:rsidR="0026553B" w:rsidRDefault="0026553B" w:rsidP="0026553B">
      <w:pPr>
        <w:pStyle w:val="ac"/>
        <w:tabs>
          <w:tab w:val="left" w:pos="89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Множество мероприятий проводится для детской и молодежной аудитории, направленных на поддержание здорового образа жизни, патриотическое воспитание, интеллектуальное развитие. Например, такие как: культурно-спортивный праздник «Веселая страна «Детство!», интеллектуальные игры «Умники и умницы», военно-спортивные и спортивно-патриотические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квесты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др.</w:t>
      </w:r>
    </w:p>
    <w:p w:rsidR="0026553B" w:rsidRDefault="0026553B" w:rsidP="0026553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принимает подрастающее поколение в праздничных торж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ствах, посвящённых Дню Победы, освобождению Смоленщины от немецко-фашистских захватчиков, митингах, патриотических акциях «Ветеран живёт рядом, «Бессмертный полк», фестивале «Салют Победы!», Вахтах памяти.</w:t>
      </w:r>
    </w:p>
    <w:p w:rsidR="0026553B" w:rsidRDefault="0026553B" w:rsidP="0026553B">
      <w:pPr>
        <w:pStyle w:val="ac"/>
        <w:tabs>
          <w:tab w:val="left" w:pos="89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базе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Монастырщинской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школы проведено торжественное мероприятие, посвященное Году волонтера «Люди доброй воли». 19 волонтеров-школьников 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мечены  благодарственными письмами и памятными сувенирами.</w:t>
      </w:r>
    </w:p>
    <w:p w:rsidR="0026553B" w:rsidRDefault="0026553B" w:rsidP="0026553B">
      <w:pPr>
        <w:pStyle w:val="ac"/>
        <w:tabs>
          <w:tab w:val="left" w:pos="8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Традиционно, два раза в год, в районном Доме культуры проходит 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патриотическая акция День призывника. </w:t>
      </w:r>
    </w:p>
    <w:p w:rsidR="0026553B" w:rsidRDefault="0026553B" w:rsidP="0026553B">
      <w:pPr>
        <w:pStyle w:val="ac"/>
        <w:tabs>
          <w:tab w:val="left" w:pos="8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году молодые люди приняли участие и в областных мероприятиях: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молодежно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-патриотической акции «День призывника», в Межнациональных патр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отических сборах «Кривичи», ежегодных военно-патриотических играх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Лазертаг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6553B" w:rsidRDefault="0026553B" w:rsidP="0026553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работа строится на основе календарного плана спортивно-массовых мероприятий, в тесном сотрудничестве с отделом образования, детско-юношеской спортивной школой, федерациями по видам спорта Смоленской обл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26553B" w:rsidRDefault="0026553B" w:rsidP="0026553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в районе проведено 30 спортивно-массовых мероприятий, в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рых приняли участие 1640 человек.</w:t>
      </w:r>
    </w:p>
    <w:p w:rsidR="0026553B" w:rsidRDefault="0026553B" w:rsidP="0026553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состоялись ежегодные чемпионаты и кубки по волейболу, мини-футболу, настольному теннису, кубки района по спортивной зимней и летней ры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ной ловле. Проведены три легкоатлетические эстафеты-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посвященные ист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рическим датам.</w:t>
      </w:r>
    </w:p>
    <w:p w:rsidR="0026553B" w:rsidRDefault="0026553B" w:rsidP="0026553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Спортсмены района активно участвовали в летней спартакиаде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образований, где заняли 3 место в конкурсе «Папа, мама, я – спортивная семья» и 2 место в областных финальных соревнованиях по лёгкой атлетике.</w:t>
      </w:r>
    </w:p>
    <w:p w:rsidR="0026553B" w:rsidRDefault="0026553B" w:rsidP="0026553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значимым и массовым районным спортивным мероприятием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ется ежегодный День физкультурника.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программу включены такие виды спорта, как: волейбол, баскетбол, мини-футбол, легкая атлетика, гиревой спорт, метание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са, перетягивание каната, шашки, шахматы,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2018 году в мероприятии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няло участие 250  спортсменов.</w:t>
      </w:r>
    </w:p>
    <w:p w:rsidR="0026553B" w:rsidRDefault="0026553B" w:rsidP="0026553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Традиционно состоялся ежегодный открытый командный кубок по быстрым шахматам. Мемориал памяти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кубке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текущего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приняли участие 60 шахматистов Смоленской области.</w:t>
      </w:r>
    </w:p>
    <w:p w:rsidR="0026553B" w:rsidRDefault="0026553B" w:rsidP="0026553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летних каникул, на стадионе «Юность» регулярно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лись детские спортивные мероприятия (спортивные эстафеты, соревнования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мини-футболу, настольным играм,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стритбаскетболу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др.), в зимнее время работал каток, где всем желающим предоставлялся прокат коньков.</w:t>
      </w:r>
    </w:p>
    <w:p w:rsidR="0026553B" w:rsidRDefault="0026553B" w:rsidP="0026553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53B" w:rsidRDefault="0026553B" w:rsidP="0026553B">
      <w:pPr>
        <w:spacing w:line="276" w:lineRule="auto"/>
        <w:rPr>
          <w:color w:val="000000"/>
          <w:sz w:val="28"/>
          <w:szCs w:val="28"/>
        </w:rPr>
      </w:pPr>
    </w:p>
    <w:p w:rsidR="0026553B" w:rsidRDefault="0026553B" w:rsidP="0026553B">
      <w:pPr>
        <w:spacing w:line="276" w:lineRule="auto"/>
        <w:rPr>
          <w:color w:val="000000"/>
          <w:sz w:val="28"/>
          <w:szCs w:val="28"/>
        </w:rPr>
      </w:pPr>
    </w:p>
    <w:sectPr w:rsidR="0026553B" w:rsidSect="00525D84"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F1A" w:rsidRDefault="000A5F1A" w:rsidP="00525D84">
      <w:r>
        <w:separator/>
      </w:r>
    </w:p>
  </w:endnote>
  <w:endnote w:type="continuationSeparator" w:id="0">
    <w:p w:rsidR="000A5F1A" w:rsidRDefault="000A5F1A" w:rsidP="0052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348689"/>
      <w:docPartObj>
        <w:docPartGallery w:val="Page Numbers (Bottom of Page)"/>
        <w:docPartUnique/>
      </w:docPartObj>
    </w:sdtPr>
    <w:sdtEndPr/>
    <w:sdtContent>
      <w:p w:rsidR="001F0D3F" w:rsidRDefault="003F2D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53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F0D3F" w:rsidRDefault="001F0D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F1A" w:rsidRDefault="000A5F1A" w:rsidP="00525D84">
      <w:r>
        <w:separator/>
      </w:r>
    </w:p>
  </w:footnote>
  <w:footnote w:type="continuationSeparator" w:id="0">
    <w:p w:rsidR="000A5F1A" w:rsidRDefault="000A5F1A" w:rsidP="00525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B3931"/>
    <w:multiLevelType w:val="hybridMultilevel"/>
    <w:tmpl w:val="4E9E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C64AA"/>
    <w:multiLevelType w:val="hybridMultilevel"/>
    <w:tmpl w:val="AAE0C89C"/>
    <w:lvl w:ilvl="0" w:tplc="881E62C8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FB10774"/>
    <w:multiLevelType w:val="hybridMultilevel"/>
    <w:tmpl w:val="671E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965"/>
    <w:rsid w:val="000108AD"/>
    <w:rsid w:val="00051DDB"/>
    <w:rsid w:val="000579FC"/>
    <w:rsid w:val="000637D1"/>
    <w:rsid w:val="00075C55"/>
    <w:rsid w:val="00080965"/>
    <w:rsid w:val="00081FD8"/>
    <w:rsid w:val="000903C8"/>
    <w:rsid w:val="000A4256"/>
    <w:rsid w:val="000A5F1A"/>
    <w:rsid w:val="000B042A"/>
    <w:rsid w:val="000B0E08"/>
    <w:rsid w:val="000C7C2D"/>
    <w:rsid w:val="000F183F"/>
    <w:rsid w:val="00107263"/>
    <w:rsid w:val="00115595"/>
    <w:rsid w:val="0012357E"/>
    <w:rsid w:val="0012476D"/>
    <w:rsid w:val="00125655"/>
    <w:rsid w:val="00135278"/>
    <w:rsid w:val="00165456"/>
    <w:rsid w:val="00175C7E"/>
    <w:rsid w:val="0017797E"/>
    <w:rsid w:val="00191768"/>
    <w:rsid w:val="001C08A4"/>
    <w:rsid w:val="001C4115"/>
    <w:rsid w:val="001C41B4"/>
    <w:rsid w:val="001E3091"/>
    <w:rsid w:val="001F0D3F"/>
    <w:rsid w:val="00204BF6"/>
    <w:rsid w:val="002148D4"/>
    <w:rsid w:val="0022117D"/>
    <w:rsid w:val="002362A1"/>
    <w:rsid w:val="00244A48"/>
    <w:rsid w:val="00250E7B"/>
    <w:rsid w:val="0026553B"/>
    <w:rsid w:val="00265BF2"/>
    <w:rsid w:val="0027763E"/>
    <w:rsid w:val="002B658A"/>
    <w:rsid w:val="003019A0"/>
    <w:rsid w:val="0032167B"/>
    <w:rsid w:val="00333257"/>
    <w:rsid w:val="0035103A"/>
    <w:rsid w:val="00393940"/>
    <w:rsid w:val="003C0082"/>
    <w:rsid w:val="003C6418"/>
    <w:rsid w:val="003F2D89"/>
    <w:rsid w:val="00432724"/>
    <w:rsid w:val="00450E01"/>
    <w:rsid w:val="004B337C"/>
    <w:rsid w:val="004B6D5E"/>
    <w:rsid w:val="004E4F86"/>
    <w:rsid w:val="004E70E2"/>
    <w:rsid w:val="004E743B"/>
    <w:rsid w:val="0050753E"/>
    <w:rsid w:val="00510895"/>
    <w:rsid w:val="00525D84"/>
    <w:rsid w:val="005312DE"/>
    <w:rsid w:val="00545EE3"/>
    <w:rsid w:val="00566D28"/>
    <w:rsid w:val="005749CF"/>
    <w:rsid w:val="0058557E"/>
    <w:rsid w:val="00592AD9"/>
    <w:rsid w:val="005C7C62"/>
    <w:rsid w:val="005D2EA0"/>
    <w:rsid w:val="006735E7"/>
    <w:rsid w:val="0069152B"/>
    <w:rsid w:val="006A7914"/>
    <w:rsid w:val="006C497B"/>
    <w:rsid w:val="0070437F"/>
    <w:rsid w:val="0072047C"/>
    <w:rsid w:val="00734054"/>
    <w:rsid w:val="00754B97"/>
    <w:rsid w:val="0079272B"/>
    <w:rsid w:val="00794B00"/>
    <w:rsid w:val="00797C53"/>
    <w:rsid w:val="007A3454"/>
    <w:rsid w:val="007C4C61"/>
    <w:rsid w:val="007C68BA"/>
    <w:rsid w:val="008C2F68"/>
    <w:rsid w:val="008C42F5"/>
    <w:rsid w:val="008C676C"/>
    <w:rsid w:val="008D1E99"/>
    <w:rsid w:val="008D3106"/>
    <w:rsid w:val="008E09A3"/>
    <w:rsid w:val="008E4A43"/>
    <w:rsid w:val="008E4B7F"/>
    <w:rsid w:val="009248C2"/>
    <w:rsid w:val="009311A5"/>
    <w:rsid w:val="00954994"/>
    <w:rsid w:val="009D3846"/>
    <w:rsid w:val="009D3B3E"/>
    <w:rsid w:val="009E63EE"/>
    <w:rsid w:val="00A02DD4"/>
    <w:rsid w:val="00A41B28"/>
    <w:rsid w:val="00A53903"/>
    <w:rsid w:val="00A91476"/>
    <w:rsid w:val="00AA5A8E"/>
    <w:rsid w:val="00AA5AB5"/>
    <w:rsid w:val="00AB66E5"/>
    <w:rsid w:val="00AD5561"/>
    <w:rsid w:val="00AE1F32"/>
    <w:rsid w:val="00AE564C"/>
    <w:rsid w:val="00B04C2A"/>
    <w:rsid w:val="00B21165"/>
    <w:rsid w:val="00B257DC"/>
    <w:rsid w:val="00B64A6D"/>
    <w:rsid w:val="00B77E78"/>
    <w:rsid w:val="00B85379"/>
    <w:rsid w:val="00B865CC"/>
    <w:rsid w:val="00BA13FB"/>
    <w:rsid w:val="00BB540F"/>
    <w:rsid w:val="00BC2716"/>
    <w:rsid w:val="00BD5867"/>
    <w:rsid w:val="00C007E5"/>
    <w:rsid w:val="00C118A9"/>
    <w:rsid w:val="00C220B9"/>
    <w:rsid w:val="00C332BE"/>
    <w:rsid w:val="00C33BBF"/>
    <w:rsid w:val="00C41CAB"/>
    <w:rsid w:val="00C71870"/>
    <w:rsid w:val="00C7197B"/>
    <w:rsid w:val="00C7582E"/>
    <w:rsid w:val="00CA2C2C"/>
    <w:rsid w:val="00CB04F3"/>
    <w:rsid w:val="00CB7A77"/>
    <w:rsid w:val="00CC010D"/>
    <w:rsid w:val="00CC23A3"/>
    <w:rsid w:val="00CC504C"/>
    <w:rsid w:val="00CD1317"/>
    <w:rsid w:val="00D1505B"/>
    <w:rsid w:val="00D21F72"/>
    <w:rsid w:val="00D25D5F"/>
    <w:rsid w:val="00D62010"/>
    <w:rsid w:val="00D70CD8"/>
    <w:rsid w:val="00DB0ADD"/>
    <w:rsid w:val="00DE537D"/>
    <w:rsid w:val="00E020AD"/>
    <w:rsid w:val="00E3436C"/>
    <w:rsid w:val="00E60C12"/>
    <w:rsid w:val="00EA7CDA"/>
    <w:rsid w:val="00EB2EBA"/>
    <w:rsid w:val="00EB7396"/>
    <w:rsid w:val="00ED4885"/>
    <w:rsid w:val="00ED50B9"/>
    <w:rsid w:val="00EF156A"/>
    <w:rsid w:val="00EF45AB"/>
    <w:rsid w:val="00EF66BD"/>
    <w:rsid w:val="00F25CDD"/>
    <w:rsid w:val="00F266E2"/>
    <w:rsid w:val="00F37D16"/>
    <w:rsid w:val="00F530EE"/>
    <w:rsid w:val="00F5667C"/>
    <w:rsid w:val="00F713BA"/>
    <w:rsid w:val="00F864E6"/>
    <w:rsid w:val="00F938CC"/>
    <w:rsid w:val="00FD2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2167B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16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Subtle Emphasis"/>
    <w:basedOn w:val="a0"/>
    <w:uiPriority w:val="19"/>
    <w:qFormat/>
    <w:rsid w:val="0032167B"/>
    <w:rPr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EB7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396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43272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5D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525D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unhideWhenUsed/>
    <w:rsid w:val="00075C55"/>
    <w:pPr>
      <w:suppressAutoHyphens w:val="0"/>
      <w:spacing w:before="100" w:beforeAutospacing="1" w:after="119"/>
    </w:pPr>
    <w:rPr>
      <w:lang w:eastAsia="ru-RU"/>
    </w:rPr>
  </w:style>
  <w:style w:type="paragraph" w:styleId="ac">
    <w:name w:val="No Spacing"/>
    <w:uiPriority w:val="1"/>
    <w:qFormat/>
    <w:rsid w:val="00AE564C"/>
    <w:pPr>
      <w:spacing w:after="0" w:line="240" w:lineRule="auto"/>
    </w:pPr>
    <w:rPr>
      <w:rFonts w:eastAsiaTheme="minorEastAsia"/>
      <w:lang w:eastAsia="ru-RU"/>
    </w:rPr>
  </w:style>
  <w:style w:type="character" w:styleId="ad">
    <w:name w:val="Strong"/>
    <w:uiPriority w:val="22"/>
    <w:qFormat/>
    <w:rsid w:val="00AE56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FDE82-2EB1-43D7-9B77-C9FBB833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Алла</cp:lastModifiedBy>
  <cp:revision>32</cp:revision>
  <cp:lastPrinted>2019-03-15T12:13:00Z</cp:lastPrinted>
  <dcterms:created xsi:type="dcterms:W3CDTF">2018-11-14T09:56:00Z</dcterms:created>
  <dcterms:modified xsi:type="dcterms:W3CDTF">2019-03-21T06:01:00Z</dcterms:modified>
</cp:coreProperties>
</file>