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7" w:rsidRPr="008A5227" w:rsidRDefault="0048795E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8A5227" w:rsidRPr="008A5227">
        <w:rPr>
          <w:b/>
          <w:bCs/>
          <w:color w:val="000000"/>
          <w:spacing w:val="-22"/>
        </w:rPr>
        <w:t>ТЕРРИТОРИАЛЬНАЯ ИЗБИРАТЕЛЬНАЯ КОМИССИЯ</w:t>
      </w:r>
    </w:p>
    <w:p w:rsidR="008A5227" w:rsidRPr="008A5227" w:rsidRDefault="008A5227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8A5227">
        <w:rPr>
          <w:b/>
          <w:bCs/>
          <w:color w:val="000000"/>
          <w:spacing w:val="-22"/>
        </w:rPr>
        <w:t xml:space="preserve">МУНИЦИПАЛЬНОГО ОБРАЗОВАНИЯ </w:t>
      </w:r>
    </w:p>
    <w:p w:rsidR="008A5227" w:rsidRPr="008A5227" w:rsidRDefault="008A5227" w:rsidP="008A5227">
      <w:pPr>
        <w:shd w:val="clear" w:color="auto" w:fill="FFFFFF"/>
        <w:ind w:left="53"/>
        <w:jc w:val="center"/>
      </w:pPr>
      <w:r w:rsidRPr="008A5227">
        <w:rPr>
          <w:b/>
          <w:bCs/>
          <w:color w:val="000000"/>
          <w:spacing w:val="-22"/>
        </w:rPr>
        <w:t>«МОНАСТЫРЩИНСКИЙ РАЙОН»</w:t>
      </w:r>
    </w:p>
    <w:p w:rsidR="008A5227" w:rsidRP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>СМОЛЕНСКОЙ ОБЛАСТИ</w:t>
      </w:r>
    </w:p>
    <w:p w:rsidR="008A5227" w:rsidRP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proofErr w:type="gramStart"/>
      <w:r w:rsidRPr="008A5227">
        <w:rPr>
          <w:b/>
          <w:bCs/>
          <w:color w:val="000000"/>
          <w:spacing w:val="-18"/>
        </w:rPr>
        <w:t>(с полномочиями избирательной комиссии вновь образованного</w:t>
      </w:r>
      <w:proofErr w:type="gramEnd"/>
    </w:p>
    <w:p w:rsid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 xml:space="preserve">муниципального образования </w:t>
      </w:r>
      <w:r>
        <w:rPr>
          <w:b/>
          <w:bCs/>
          <w:color w:val="000000"/>
          <w:spacing w:val="-18"/>
        </w:rPr>
        <w:t xml:space="preserve"> </w:t>
      </w:r>
      <w:r w:rsidR="00093B7F">
        <w:rPr>
          <w:b/>
          <w:bCs/>
          <w:color w:val="000000"/>
          <w:spacing w:val="-18"/>
        </w:rPr>
        <w:t>Татарского</w:t>
      </w:r>
      <w:r w:rsidRPr="008A5227">
        <w:rPr>
          <w:b/>
          <w:bCs/>
          <w:color w:val="000000"/>
          <w:spacing w:val="-18"/>
        </w:rPr>
        <w:t xml:space="preserve"> сельского поселения </w:t>
      </w:r>
    </w:p>
    <w:p w:rsidR="008A5227" w:rsidRPr="008A5227" w:rsidRDefault="008A5227" w:rsidP="008A5227">
      <w:pPr>
        <w:shd w:val="clear" w:color="auto" w:fill="FFFFFF"/>
        <w:ind w:right="130"/>
        <w:jc w:val="center"/>
      </w:pPr>
      <w:r w:rsidRPr="008A5227">
        <w:rPr>
          <w:b/>
          <w:bCs/>
          <w:color w:val="000000"/>
          <w:spacing w:val="-18"/>
        </w:rPr>
        <w:t>Монастырщинского района Смоленской области)</w:t>
      </w:r>
    </w:p>
    <w:p w:rsidR="008A5227" w:rsidRDefault="008A5227" w:rsidP="008A5227">
      <w:pPr>
        <w:jc w:val="center"/>
        <w:rPr>
          <w:b/>
          <w:bCs/>
          <w:color w:val="000000"/>
          <w:spacing w:val="36"/>
          <w:szCs w:val="28"/>
        </w:rPr>
      </w:pPr>
    </w:p>
    <w:p w:rsidR="0048795E" w:rsidRPr="00930523" w:rsidRDefault="0048795E" w:rsidP="008A5227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8A5227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093B7F">
        <w:rPr>
          <w:b/>
          <w:color w:val="000000"/>
          <w:spacing w:val="17"/>
          <w:szCs w:val="28"/>
        </w:rPr>
        <w:t>57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48795E" w:rsidRDefault="0048795E" w:rsidP="0048795E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8A5227">
        <w:rPr>
          <w:color w:val="000000"/>
          <w:sz w:val="28"/>
          <w:szCs w:val="28"/>
        </w:rPr>
        <w:t xml:space="preserve">вновь образованного муниципального образования </w:t>
      </w:r>
      <w:r w:rsidR="00093B7F">
        <w:rPr>
          <w:color w:val="000000"/>
          <w:sz w:val="28"/>
          <w:szCs w:val="28"/>
        </w:rPr>
        <w:t>Татарского</w:t>
      </w:r>
      <w:r w:rsidR="008A522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Монастырщинского района Смоленской области </w:t>
      </w:r>
      <w:r w:rsidR="008A5227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созыва </w:t>
      </w:r>
      <w:r w:rsidRPr="0048795E">
        <w:rPr>
          <w:iCs/>
          <w:color w:val="000000"/>
          <w:sz w:val="28"/>
          <w:szCs w:val="28"/>
        </w:rPr>
        <w:t xml:space="preserve">по </w:t>
      </w:r>
      <w:r w:rsidR="008A5227">
        <w:rPr>
          <w:iCs/>
          <w:color w:val="000000"/>
          <w:sz w:val="28"/>
          <w:szCs w:val="28"/>
        </w:rPr>
        <w:t>десятимандатному</w:t>
      </w:r>
      <w:r>
        <w:rPr>
          <w:iCs/>
          <w:color w:val="000000"/>
          <w:sz w:val="28"/>
          <w:szCs w:val="28"/>
        </w:rPr>
        <w:t xml:space="preserve"> избирательному округу 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48795E" w:rsidRPr="0048795E" w:rsidRDefault="0048795E" w:rsidP="00EB08C9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 w:rsidRPr="0048795E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8A5227">
        <w:rPr>
          <w:color w:val="000000"/>
          <w:sz w:val="28"/>
          <w:szCs w:val="28"/>
        </w:rPr>
        <w:t>территориальной избирательной комиссии муниципального образования «Монастырщинский район» Смоленской области</w:t>
      </w:r>
      <w:r>
        <w:rPr>
          <w:color w:val="000000"/>
          <w:sz w:val="28"/>
          <w:szCs w:val="28"/>
        </w:rPr>
        <w:t xml:space="preserve"> (с полномочиями избирательной комиссии </w:t>
      </w:r>
      <w:r w:rsidR="008A5227">
        <w:rPr>
          <w:color w:val="000000"/>
          <w:sz w:val="28"/>
          <w:szCs w:val="28"/>
        </w:rPr>
        <w:t xml:space="preserve">вновь образованного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093B7F">
        <w:rPr>
          <w:color w:val="000000"/>
          <w:sz w:val="28"/>
          <w:szCs w:val="28"/>
        </w:rPr>
        <w:t>Татарского</w:t>
      </w:r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области)</w:t>
      </w:r>
      <w:r w:rsidRPr="0048795E">
        <w:rPr>
          <w:color w:val="000000"/>
          <w:sz w:val="28"/>
          <w:szCs w:val="28"/>
        </w:rPr>
        <w:t xml:space="preserve"> по выборам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8A5227">
        <w:rPr>
          <w:color w:val="000000"/>
          <w:sz w:val="28"/>
          <w:szCs w:val="28"/>
        </w:rPr>
        <w:t xml:space="preserve">вновь образованного муниципального образования </w:t>
      </w:r>
      <w:r w:rsidR="00093B7F">
        <w:rPr>
          <w:color w:val="000000"/>
          <w:sz w:val="28"/>
          <w:szCs w:val="28"/>
        </w:rPr>
        <w:t>Татарского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поселения Монастырщинского района Смоленской области </w:t>
      </w:r>
      <w:r w:rsidR="008A5227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созыва </w:t>
      </w: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 w:rsidR="008A5227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093B7F">
        <w:rPr>
          <w:color w:val="000000"/>
          <w:sz w:val="28"/>
          <w:szCs w:val="28"/>
        </w:rPr>
        <w:t>Татарского</w:t>
      </w:r>
      <w:r w:rsidR="008A522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8A5227" w:rsidRPr="0048795E"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t xml:space="preserve">по </w:t>
      </w:r>
      <w:r w:rsidR="008A5227">
        <w:rPr>
          <w:color w:val="000000"/>
          <w:sz w:val="28"/>
          <w:szCs w:val="28"/>
        </w:rPr>
        <w:t>десятимандатному</w:t>
      </w:r>
      <w:r w:rsidRPr="0048795E">
        <w:rPr>
          <w:color w:val="000000"/>
          <w:sz w:val="28"/>
          <w:szCs w:val="28"/>
        </w:rPr>
        <w:t xml:space="preserve"> избирательному округу от «</w:t>
      </w:r>
      <w:r>
        <w:rPr>
          <w:color w:val="000000"/>
          <w:sz w:val="28"/>
          <w:szCs w:val="28"/>
        </w:rPr>
        <w:t>1</w:t>
      </w:r>
      <w:r w:rsidR="008A5227">
        <w:rPr>
          <w:color w:val="000000"/>
          <w:sz w:val="28"/>
          <w:szCs w:val="28"/>
        </w:rPr>
        <w:t>4</w:t>
      </w:r>
      <w:r w:rsidRPr="004879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48795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48795E">
        <w:rPr>
          <w:color w:val="000000"/>
          <w:sz w:val="28"/>
          <w:szCs w:val="28"/>
        </w:rPr>
        <w:t xml:space="preserve"> года и перв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участков</w:t>
      </w:r>
      <w:r w:rsidR="008A5227">
        <w:rPr>
          <w:color w:val="000000"/>
          <w:sz w:val="28"/>
          <w:szCs w:val="28"/>
        </w:rPr>
        <w:t>ых</w:t>
      </w:r>
      <w:r w:rsidRPr="0048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</w:t>
      </w:r>
      <w:r w:rsidR="008A522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t>комиссий избирательн</w:t>
      </w:r>
      <w:r w:rsidR="008A5227">
        <w:rPr>
          <w:color w:val="000000"/>
          <w:sz w:val="28"/>
          <w:szCs w:val="28"/>
        </w:rPr>
        <w:t>ых</w:t>
      </w:r>
      <w:r w:rsidRPr="0048795E">
        <w:rPr>
          <w:color w:val="000000"/>
          <w:sz w:val="28"/>
          <w:szCs w:val="28"/>
        </w:rPr>
        <w:t xml:space="preserve"> участк</w:t>
      </w:r>
      <w:r w:rsidR="008A5227">
        <w:rPr>
          <w:color w:val="000000"/>
          <w:sz w:val="28"/>
          <w:szCs w:val="28"/>
        </w:rPr>
        <w:t>ов</w:t>
      </w:r>
      <w:r w:rsidRPr="0048795E">
        <w:rPr>
          <w:color w:val="000000"/>
          <w:sz w:val="28"/>
          <w:szCs w:val="28"/>
        </w:rPr>
        <w:t xml:space="preserve"> </w:t>
      </w:r>
      <w:r w:rsidR="008A5227">
        <w:rPr>
          <w:color w:val="000000"/>
          <w:sz w:val="28"/>
          <w:szCs w:val="28"/>
        </w:rPr>
        <w:t>№</w:t>
      </w:r>
      <w:r w:rsidRPr="0048795E">
        <w:rPr>
          <w:color w:val="000000"/>
          <w:sz w:val="28"/>
          <w:szCs w:val="28"/>
        </w:rPr>
        <w:t>№</w:t>
      </w:r>
      <w:r w:rsidR="008A5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093B7F">
        <w:rPr>
          <w:color w:val="000000"/>
          <w:sz w:val="28"/>
          <w:szCs w:val="28"/>
        </w:rPr>
        <w:t>7</w:t>
      </w:r>
      <w:r w:rsidR="008A5227">
        <w:rPr>
          <w:color w:val="000000"/>
          <w:sz w:val="28"/>
          <w:szCs w:val="28"/>
        </w:rPr>
        <w:t>, 27</w:t>
      </w:r>
      <w:r w:rsidR="00093B7F">
        <w:rPr>
          <w:color w:val="000000"/>
          <w:sz w:val="28"/>
          <w:szCs w:val="28"/>
        </w:rPr>
        <w:t>8</w:t>
      </w:r>
      <w:r w:rsidR="008A5227">
        <w:rPr>
          <w:color w:val="000000"/>
          <w:sz w:val="28"/>
          <w:szCs w:val="28"/>
        </w:rPr>
        <w:t>, 27</w:t>
      </w:r>
      <w:r w:rsidR="00093B7F">
        <w:rPr>
          <w:color w:val="000000"/>
          <w:sz w:val="28"/>
          <w:szCs w:val="28"/>
        </w:rPr>
        <w:t>9</w:t>
      </w:r>
      <w:r w:rsidR="008A5227">
        <w:rPr>
          <w:color w:val="000000"/>
          <w:sz w:val="28"/>
          <w:szCs w:val="28"/>
        </w:rPr>
        <w:t>, 2</w:t>
      </w:r>
      <w:r w:rsidR="00093B7F">
        <w:rPr>
          <w:color w:val="000000"/>
          <w:sz w:val="28"/>
          <w:szCs w:val="28"/>
        </w:rPr>
        <w:t>81</w:t>
      </w:r>
      <w:r w:rsidRPr="0048795E">
        <w:rPr>
          <w:color w:val="000000"/>
          <w:sz w:val="28"/>
          <w:szCs w:val="28"/>
        </w:rPr>
        <w:t xml:space="preserve"> об итогах голосования на выборах депутатов </w:t>
      </w:r>
      <w:r w:rsidR="008A5227">
        <w:rPr>
          <w:color w:val="000000"/>
          <w:sz w:val="28"/>
          <w:szCs w:val="28"/>
        </w:rPr>
        <w:t>Совета депутатов вновь образованного муниципального образования</w:t>
      </w:r>
      <w:proofErr w:type="gramEnd"/>
      <w:r w:rsidR="008A5227">
        <w:rPr>
          <w:color w:val="000000"/>
          <w:sz w:val="28"/>
          <w:szCs w:val="28"/>
        </w:rPr>
        <w:t xml:space="preserve"> </w:t>
      </w:r>
      <w:r w:rsidR="00093B7F">
        <w:rPr>
          <w:color w:val="000000"/>
          <w:sz w:val="28"/>
          <w:szCs w:val="28"/>
        </w:rPr>
        <w:t>Татарского</w:t>
      </w:r>
      <w:r w:rsidR="008A522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EB08C9">
        <w:rPr>
          <w:color w:val="000000"/>
          <w:sz w:val="28"/>
          <w:szCs w:val="28"/>
        </w:rPr>
        <w:t xml:space="preserve"> </w:t>
      </w:r>
      <w:r w:rsidR="00120953">
        <w:rPr>
          <w:color w:val="000000"/>
          <w:spacing w:val="-8"/>
          <w:sz w:val="29"/>
          <w:szCs w:val="29"/>
        </w:rPr>
        <w:t>т</w:t>
      </w:r>
      <w:r w:rsidR="00120953" w:rsidRPr="007021AF">
        <w:rPr>
          <w:bCs/>
          <w:color w:val="000000"/>
          <w:sz w:val="28"/>
          <w:szCs w:val="28"/>
        </w:rPr>
        <w:t>ерриториальная и</w:t>
      </w:r>
      <w:r w:rsidR="00120953" w:rsidRPr="007021AF">
        <w:rPr>
          <w:color w:val="000000"/>
          <w:spacing w:val="-8"/>
          <w:sz w:val="28"/>
          <w:szCs w:val="28"/>
        </w:rPr>
        <w:t xml:space="preserve">збирательная </w:t>
      </w:r>
      <w:r w:rsidR="00120953" w:rsidRPr="007021AF">
        <w:rPr>
          <w:color w:val="000000"/>
          <w:spacing w:val="-9"/>
          <w:sz w:val="28"/>
          <w:szCs w:val="28"/>
        </w:rPr>
        <w:t xml:space="preserve">комиссия </w:t>
      </w:r>
      <w:r w:rsidR="00120953" w:rsidRPr="007021AF">
        <w:rPr>
          <w:color w:val="000000"/>
          <w:spacing w:val="-8"/>
          <w:sz w:val="28"/>
          <w:szCs w:val="28"/>
        </w:rPr>
        <w:t xml:space="preserve">муниципального образования «Монастырщинский район» </w:t>
      </w:r>
      <w:r w:rsidR="00120953" w:rsidRPr="007021AF">
        <w:rPr>
          <w:color w:val="000000"/>
          <w:spacing w:val="-5"/>
          <w:sz w:val="28"/>
          <w:szCs w:val="28"/>
        </w:rPr>
        <w:t xml:space="preserve">Смоленской области </w:t>
      </w:r>
      <w:r w:rsidR="00120953">
        <w:rPr>
          <w:bCs/>
          <w:color w:val="000000"/>
          <w:spacing w:val="-18"/>
          <w:sz w:val="28"/>
          <w:szCs w:val="28"/>
        </w:rPr>
        <w:t xml:space="preserve">(с полномочиями избирательной комиссии вновь образованного муниципального </w:t>
      </w:r>
      <w:r w:rsidR="00120953">
        <w:rPr>
          <w:bCs/>
          <w:color w:val="000000"/>
          <w:spacing w:val="-18"/>
          <w:sz w:val="28"/>
          <w:szCs w:val="28"/>
        </w:rPr>
        <w:lastRenderedPageBreak/>
        <w:t xml:space="preserve">образования </w:t>
      </w:r>
      <w:r w:rsidR="00093B7F">
        <w:rPr>
          <w:bCs/>
          <w:color w:val="000000"/>
          <w:spacing w:val="-18"/>
          <w:sz w:val="28"/>
          <w:szCs w:val="28"/>
        </w:rPr>
        <w:t>Татарского</w:t>
      </w:r>
      <w:r w:rsidR="00120953">
        <w:rPr>
          <w:bCs/>
          <w:color w:val="000000"/>
          <w:spacing w:val="-18"/>
          <w:sz w:val="28"/>
          <w:szCs w:val="28"/>
        </w:rPr>
        <w:t xml:space="preserve"> сельского поселения Монастырщинского района Смоленской области)</w:t>
      </w:r>
    </w:p>
    <w:p w:rsidR="0048795E" w:rsidRPr="0048795E" w:rsidRDefault="0048795E" w:rsidP="0048795E">
      <w:pPr>
        <w:jc w:val="both"/>
        <w:rPr>
          <w:color w:val="000000"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color w:val="000000"/>
          <w:sz w:val="28"/>
          <w:szCs w:val="28"/>
        </w:rPr>
      </w:pPr>
    </w:p>
    <w:p w:rsidR="0048795E" w:rsidRPr="0048795E" w:rsidRDefault="0048795E" w:rsidP="00EB08C9">
      <w:pPr>
        <w:ind w:firstLine="709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1. Признать выборы </w:t>
      </w:r>
      <w:r w:rsidRPr="0048795E">
        <w:rPr>
          <w:color w:val="000000"/>
          <w:sz w:val="28"/>
          <w:szCs w:val="28"/>
        </w:rPr>
        <w:t xml:space="preserve">депутатов </w:t>
      </w:r>
      <w:r w:rsidR="00120953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093B7F">
        <w:rPr>
          <w:color w:val="000000"/>
          <w:sz w:val="28"/>
          <w:szCs w:val="28"/>
        </w:rPr>
        <w:t>Татарского</w:t>
      </w:r>
      <w:r w:rsidR="00120953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EB08C9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 w:rsidR="00120953">
        <w:rPr>
          <w:sz w:val="28"/>
          <w:szCs w:val="28"/>
        </w:rPr>
        <w:t>десятимандатному</w:t>
      </w:r>
      <w:r w:rsidRPr="0048795E">
        <w:rPr>
          <w:sz w:val="28"/>
          <w:szCs w:val="28"/>
        </w:rPr>
        <w:t xml:space="preserve"> избирательному округу состоявшимися и действительными.</w:t>
      </w:r>
    </w:p>
    <w:p w:rsidR="0048795E" w:rsidRPr="0048795E" w:rsidRDefault="0048795E" w:rsidP="00EB08C9">
      <w:pPr>
        <w:ind w:firstLine="709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>2. </w:t>
      </w:r>
      <w:r w:rsidR="00EB08C9">
        <w:rPr>
          <w:color w:val="000000"/>
          <w:sz w:val="28"/>
          <w:szCs w:val="28"/>
        </w:rPr>
        <w:t>С</w:t>
      </w:r>
      <w:r w:rsidRPr="0048795E">
        <w:rPr>
          <w:color w:val="000000"/>
          <w:sz w:val="28"/>
          <w:szCs w:val="28"/>
        </w:rPr>
        <w:t xml:space="preserve">читать избранными депутатами </w:t>
      </w:r>
      <w:r w:rsidR="00120953">
        <w:rPr>
          <w:color w:val="000000"/>
          <w:sz w:val="28"/>
          <w:szCs w:val="28"/>
        </w:rPr>
        <w:t xml:space="preserve">Совета депутатов вновь образованного муниципального образования </w:t>
      </w:r>
      <w:r w:rsidR="00093B7F">
        <w:rPr>
          <w:color w:val="000000"/>
          <w:sz w:val="28"/>
          <w:szCs w:val="28"/>
        </w:rPr>
        <w:t>Татарского</w:t>
      </w:r>
      <w:r w:rsidR="00120953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первого созыва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по </w:t>
      </w:r>
      <w:r w:rsidR="00120953">
        <w:rPr>
          <w:color w:val="000000"/>
          <w:sz w:val="28"/>
          <w:szCs w:val="28"/>
        </w:rPr>
        <w:t>десятимандатному</w:t>
      </w:r>
      <w:r w:rsidR="00EB08C9">
        <w:rPr>
          <w:color w:val="000000"/>
          <w:sz w:val="28"/>
          <w:szCs w:val="28"/>
        </w:rPr>
        <w:t xml:space="preserve"> избирательному округу </w:t>
      </w:r>
      <w:r w:rsidRPr="0048795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7F6CF1" w:rsidRDefault="007F6CF1" w:rsidP="00424DC5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424DC5" w:rsidRDefault="00424DC5" w:rsidP="00424DC5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Мурашкину Елену Сергеевну, 1963 года рождения, образование: высшее; основное место работы: Администрация Татарского сельского поселения Монастырщинского района Смоленской области, Глава Администрации;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игновичи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368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093B7F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093B7F" w:rsidRDefault="00093B7F" w:rsidP="00093B7F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Батюшкина Анатолия Алексеевича</w:t>
      </w:r>
      <w:r w:rsidR="00EB08C9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64</w:t>
      </w:r>
      <w:r w:rsidR="00EB08C9">
        <w:rPr>
          <w:color w:val="000000"/>
          <w:sz w:val="28"/>
          <w:szCs w:val="28"/>
        </w:rPr>
        <w:t xml:space="preserve"> года рождения</w:t>
      </w:r>
      <w:r w:rsidR="008D20ED">
        <w:rPr>
          <w:color w:val="000000"/>
          <w:sz w:val="28"/>
          <w:szCs w:val="28"/>
        </w:rPr>
        <w:t xml:space="preserve">, </w:t>
      </w:r>
      <w:r w:rsidR="00120953">
        <w:rPr>
          <w:color w:val="000000"/>
          <w:sz w:val="28"/>
          <w:szCs w:val="28"/>
        </w:rPr>
        <w:t xml:space="preserve">образование: </w:t>
      </w:r>
      <w:r>
        <w:rPr>
          <w:color w:val="000000"/>
          <w:sz w:val="28"/>
          <w:szCs w:val="28"/>
        </w:rPr>
        <w:t>среднее профессиональное</w:t>
      </w:r>
      <w:r w:rsidR="00120953">
        <w:rPr>
          <w:color w:val="000000"/>
          <w:sz w:val="28"/>
          <w:szCs w:val="28"/>
        </w:rPr>
        <w:t xml:space="preserve">; </w:t>
      </w:r>
      <w:r w:rsidR="008D20ED">
        <w:rPr>
          <w:color w:val="000000"/>
          <w:sz w:val="28"/>
          <w:szCs w:val="28"/>
        </w:rPr>
        <w:t xml:space="preserve">основное место работы: </w:t>
      </w:r>
      <w:r>
        <w:rPr>
          <w:color w:val="000000"/>
          <w:sz w:val="28"/>
          <w:szCs w:val="28"/>
        </w:rPr>
        <w:t>СПК «</w:t>
      </w:r>
      <w:proofErr w:type="spellStart"/>
      <w:r>
        <w:rPr>
          <w:color w:val="000000"/>
          <w:sz w:val="28"/>
          <w:szCs w:val="28"/>
        </w:rPr>
        <w:t>Петрополье</w:t>
      </w:r>
      <w:proofErr w:type="spellEnd"/>
      <w:r>
        <w:rPr>
          <w:color w:val="000000"/>
          <w:sz w:val="28"/>
          <w:szCs w:val="28"/>
        </w:rPr>
        <w:t>», председатель</w:t>
      </w:r>
      <w:r w:rsidR="008D20ED"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оброселье</w:t>
      </w:r>
      <w:proofErr w:type="spellEnd"/>
      <w:r w:rsidR="008D20ED"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424DC5">
        <w:rPr>
          <w:color w:val="000000"/>
          <w:sz w:val="28"/>
          <w:szCs w:val="28"/>
        </w:rPr>
        <w:t>196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424DC5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424DC5" w:rsidRDefault="00424DC5" w:rsidP="00424DC5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Гуркову</w:t>
      </w:r>
      <w:proofErr w:type="spellEnd"/>
      <w:r>
        <w:rPr>
          <w:color w:val="000000"/>
          <w:sz w:val="28"/>
          <w:szCs w:val="28"/>
        </w:rPr>
        <w:t xml:space="preserve"> Раису Дмитриевну, 1964 года рождения, образование: среднее профессиональное; основное место работы: Администрация Добросельского сельского поселения Монастырщинского района Смоленской области, И.п. Главы Администрации;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оброселье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179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424DC5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424DC5" w:rsidRDefault="00424DC5" w:rsidP="00424DC5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Евсеенкову</w:t>
      </w:r>
      <w:proofErr w:type="spellEnd"/>
      <w:r>
        <w:rPr>
          <w:color w:val="000000"/>
          <w:sz w:val="28"/>
          <w:szCs w:val="28"/>
        </w:rPr>
        <w:t xml:space="preserve"> Любовь Владимировну, 1963 года рождения, образование: высшее; основное место работы: МБОУ Татарская средняя общеобразовательная школа им. В.А. Матросова филиал Раевская основная общеобразовательная школа, учитель;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атарск;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424DC5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424DC5" w:rsidRDefault="00424DC5" w:rsidP="00424DC5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Прусову</w:t>
      </w:r>
      <w:proofErr w:type="spellEnd"/>
      <w:r>
        <w:rPr>
          <w:color w:val="000000"/>
          <w:sz w:val="28"/>
          <w:szCs w:val="28"/>
        </w:rPr>
        <w:t xml:space="preserve"> Валентину Ивановну, 1968 года рождения, образование: высшее; основное место работы: МБОУ Татарская средняя общеобразовательная школа им. В.А. Матросова, заместитель директора по воспитательной работе;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атарск;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424DC5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424DC5" w:rsidRDefault="00424DC5" w:rsidP="00424DC5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Гуркову</w:t>
      </w:r>
      <w:proofErr w:type="spellEnd"/>
      <w:r>
        <w:rPr>
          <w:color w:val="000000"/>
          <w:sz w:val="28"/>
          <w:szCs w:val="28"/>
        </w:rPr>
        <w:t xml:space="preserve"> Галину Владимировну, 1972 года рождения, образование: среднее профессиональное; основное место работы: Администрация Добросельского сельского поселения Монастырщинского района Смоленской области, старший менеджер;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 xml:space="preserve">олм;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151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D10462">
      <w:pPr>
        <w:ind w:firstLine="709"/>
        <w:jc w:val="both"/>
        <w:rPr>
          <w:color w:val="000000"/>
          <w:sz w:val="28"/>
          <w:szCs w:val="28"/>
        </w:rPr>
      </w:pPr>
    </w:p>
    <w:p w:rsidR="00D10462" w:rsidRDefault="00093B7F" w:rsidP="00D10462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Гращенкову</w:t>
      </w:r>
      <w:proofErr w:type="spellEnd"/>
      <w:r>
        <w:rPr>
          <w:color w:val="000000"/>
          <w:sz w:val="28"/>
          <w:szCs w:val="28"/>
        </w:rPr>
        <w:t xml:space="preserve"> Татьяну Ивановну</w:t>
      </w:r>
      <w:r w:rsidR="00D10462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59</w:t>
      </w:r>
      <w:r w:rsidR="00D10462">
        <w:rPr>
          <w:color w:val="000000"/>
          <w:sz w:val="28"/>
          <w:szCs w:val="28"/>
        </w:rPr>
        <w:t xml:space="preserve"> года рождения, образование: </w:t>
      </w:r>
      <w:r w:rsidR="004230F9">
        <w:rPr>
          <w:color w:val="000000"/>
          <w:sz w:val="28"/>
          <w:szCs w:val="28"/>
        </w:rPr>
        <w:t>среднее профессиональное</w:t>
      </w:r>
      <w:r w:rsidR="00D10462">
        <w:rPr>
          <w:color w:val="000000"/>
          <w:sz w:val="28"/>
          <w:szCs w:val="28"/>
        </w:rPr>
        <w:t xml:space="preserve">; основное место работы: </w:t>
      </w:r>
      <w:r>
        <w:rPr>
          <w:color w:val="000000"/>
          <w:sz w:val="28"/>
          <w:szCs w:val="28"/>
        </w:rPr>
        <w:t>Администрация Татарского сельского поселения Монастырщинского района Смоленской области, менеджер</w:t>
      </w:r>
      <w:r w:rsidR="00D10462"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proofErr w:type="spellStart"/>
      <w:r w:rsidR="00D10462">
        <w:rPr>
          <w:color w:val="000000"/>
          <w:sz w:val="28"/>
          <w:szCs w:val="28"/>
        </w:rPr>
        <w:t>д</w:t>
      </w:r>
      <w:proofErr w:type="gramStart"/>
      <w:r w:rsidR="00D104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игновичи</w:t>
      </w:r>
      <w:proofErr w:type="spellEnd"/>
      <w:r w:rsidR="00D10462">
        <w:rPr>
          <w:color w:val="000000"/>
          <w:sz w:val="28"/>
          <w:szCs w:val="28"/>
        </w:rPr>
        <w:t xml:space="preserve">; </w:t>
      </w:r>
      <w:r w:rsidR="00D10462" w:rsidRPr="0048795E">
        <w:rPr>
          <w:color w:val="000000"/>
          <w:sz w:val="28"/>
          <w:szCs w:val="28"/>
        </w:rPr>
        <w:t>выдвинут</w:t>
      </w:r>
      <w:r w:rsidR="004230F9">
        <w:rPr>
          <w:color w:val="000000"/>
          <w:sz w:val="28"/>
          <w:szCs w:val="28"/>
        </w:rPr>
        <w:t>ую</w:t>
      </w:r>
      <w:r w:rsidR="00D10462" w:rsidRPr="0048795E">
        <w:rPr>
          <w:color w:val="000000"/>
          <w:sz w:val="28"/>
          <w:szCs w:val="28"/>
        </w:rPr>
        <w:t xml:space="preserve"> </w:t>
      </w:r>
      <w:r w:rsidR="00D10462" w:rsidRPr="008D20ED">
        <w:rPr>
          <w:iCs/>
          <w:color w:val="000000"/>
          <w:sz w:val="28"/>
          <w:szCs w:val="28"/>
        </w:rPr>
        <w:t>избирательным объединением</w:t>
      </w:r>
      <w:r w:rsidR="00D10462">
        <w:rPr>
          <w:i/>
          <w:iCs/>
          <w:color w:val="000000"/>
          <w:sz w:val="28"/>
          <w:szCs w:val="28"/>
        </w:rPr>
        <w:t xml:space="preserve"> </w:t>
      </w:r>
      <w:r w:rsidR="00D10462" w:rsidRPr="008D20ED">
        <w:rPr>
          <w:sz w:val="28"/>
          <w:szCs w:val="28"/>
        </w:rPr>
        <w:t>Монастырщинское местное отделение Партии «</w:t>
      </w:r>
      <w:r w:rsidR="00D10462" w:rsidRPr="008D20ED">
        <w:rPr>
          <w:b/>
          <w:sz w:val="28"/>
          <w:szCs w:val="28"/>
        </w:rPr>
        <w:t>ЕДИНАЯ РОССИЯ»</w:t>
      </w:r>
      <w:r w:rsidR="00D10462" w:rsidRPr="0048795E">
        <w:rPr>
          <w:color w:val="000000"/>
          <w:sz w:val="28"/>
          <w:szCs w:val="28"/>
        </w:rPr>
        <w:t>, получивш</w:t>
      </w:r>
      <w:r w:rsidR="004230F9">
        <w:rPr>
          <w:color w:val="000000"/>
          <w:sz w:val="28"/>
          <w:szCs w:val="28"/>
        </w:rPr>
        <w:t>ую</w:t>
      </w:r>
      <w:r w:rsidR="00D10462"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424DC5">
        <w:rPr>
          <w:color w:val="000000"/>
          <w:sz w:val="28"/>
          <w:szCs w:val="28"/>
        </w:rPr>
        <w:t>140</w:t>
      </w:r>
      <w:r w:rsidR="00D10462" w:rsidRPr="0048795E">
        <w:rPr>
          <w:color w:val="000000"/>
          <w:sz w:val="28"/>
          <w:szCs w:val="28"/>
        </w:rPr>
        <w:t xml:space="preserve"> </w:t>
      </w:r>
      <w:r w:rsidR="00D10462" w:rsidRPr="0048795E">
        <w:rPr>
          <w:sz w:val="28"/>
          <w:szCs w:val="28"/>
        </w:rPr>
        <w:t xml:space="preserve">по </w:t>
      </w:r>
      <w:r w:rsidR="004230F9">
        <w:rPr>
          <w:sz w:val="28"/>
          <w:szCs w:val="28"/>
        </w:rPr>
        <w:t>десятимандатному</w:t>
      </w:r>
      <w:r w:rsidR="00D10462">
        <w:rPr>
          <w:sz w:val="28"/>
          <w:szCs w:val="28"/>
        </w:rPr>
        <w:t xml:space="preserve"> избирательному округу</w:t>
      </w:r>
      <w:r w:rsidR="00D10462" w:rsidRPr="0048795E">
        <w:rPr>
          <w:sz w:val="28"/>
          <w:szCs w:val="28"/>
        </w:rPr>
        <w:t>;</w:t>
      </w:r>
    </w:p>
    <w:p w:rsidR="007F6CF1" w:rsidRDefault="007F6CF1" w:rsidP="007F6CF1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Денисенкову</w:t>
      </w:r>
      <w:proofErr w:type="spellEnd"/>
      <w:r>
        <w:rPr>
          <w:color w:val="000000"/>
          <w:sz w:val="28"/>
          <w:szCs w:val="28"/>
        </w:rPr>
        <w:t xml:space="preserve"> Тамару Ивановну, 1954 года рождения, образование: среднее профессиональное; основное место работы: Администрация Татарского сельского поселения Монастырщинского района Смоленской области, старший инспектор;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адино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 xml:space="preserve">Монастырщинское </w:t>
      </w:r>
      <w:r>
        <w:rPr>
          <w:sz w:val="28"/>
          <w:szCs w:val="28"/>
        </w:rPr>
        <w:t>районное</w:t>
      </w:r>
      <w:r w:rsidRPr="008D20ED">
        <w:rPr>
          <w:sz w:val="28"/>
          <w:szCs w:val="28"/>
        </w:rPr>
        <w:t xml:space="preserve"> отделение «</w:t>
      </w:r>
      <w:r>
        <w:rPr>
          <w:b/>
          <w:sz w:val="28"/>
          <w:szCs w:val="28"/>
        </w:rPr>
        <w:t>КОММУНИСТИЧЕСКАЯ ПАРТИЯ РОССИЙСКОЙ ФЕДЕРАЦИИ</w:t>
      </w:r>
      <w:r w:rsidRPr="008D20ED">
        <w:rPr>
          <w:b/>
          <w:sz w:val="28"/>
          <w:szCs w:val="28"/>
        </w:rPr>
        <w:t>»</w:t>
      </w:r>
      <w:r w:rsidRPr="0048795E">
        <w:rPr>
          <w:color w:val="000000"/>
          <w:sz w:val="28"/>
          <w:szCs w:val="28"/>
        </w:rPr>
        <w:t xml:space="preserve">, </w:t>
      </w:r>
      <w:r w:rsidRPr="0048795E">
        <w:rPr>
          <w:color w:val="000000"/>
          <w:sz w:val="28"/>
          <w:szCs w:val="28"/>
        </w:rPr>
        <w:lastRenderedPageBreak/>
        <w:t>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138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DC5" w:rsidRDefault="00424DC5" w:rsidP="00424DC5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Молярову</w:t>
      </w:r>
      <w:proofErr w:type="spellEnd"/>
      <w:r>
        <w:rPr>
          <w:color w:val="000000"/>
          <w:sz w:val="28"/>
          <w:szCs w:val="28"/>
        </w:rPr>
        <w:t xml:space="preserve"> Ирину Николаевну, 1971 года рождения, образование: высшее; основное место работы: МБУК «Монастырщинский РКДЦ» Татарский СДК, директор; место жительства: Смоленская область, Монастырщинский район, д.Татарск;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132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24972" w:rsidRDefault="00424972" w:rsidP="00424972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Кулагина Геннадия Петровича, 1973 года рождения, образование: высшее; основное место работы: МБОУ Татарская средняя общеобразовательная школа им. В.А. Матросова филиал </w:t>
      </w:r>
      <w:proofErr w:type="spellStart"/>
      <w:r>
        <w:rPr>
          <w:color w:val="000000"/>
          <w:sz w:val="28"/>
          <w:szCs w:val="28"/>
        </w:rPr>
        <w:t>Кадинская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школа, учитель;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адино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424DC5">
        <w:rPr>
          <w:color w:val="000000"/>
          <w:sz w:val="28"/>
          <w:szCs w:val="28"/>
        </w:rPr>
        <w:t>130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DC610A" w:rsidRDefault="00DC610A" w:rsidP="00DC610A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724322" w:rsidRDefault="00724322" w:rsidP="0048795E">
      <w:pPr>
        <w:pStyle w:val="2"/>
        <w:spacing w:line="240" w:lineRule="auto"/>
        <w:ind w:firstLine="601"/>
        <w:rPr>
          <w:iCs/>
          <w:sz w:val="28"/>
          <w:szCs w:val="28"/>
        </w:rPr>
      </w:pPr>
    </w:p>
    <w:p w:rsidR="0048795E" w:rsidRPr="0048795E" w:rsidRDefault="00D10462" w:rsidP="0048795E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48795E" w:rsidRPr="0048795E">
        <w:rPr>
          <w:iCs/>
          <w:sz w:val="28"/>
          <w:szCs w:val="28"/>
        </w:rPr>
        <w:t xml:space="preserve">. Опубликовать настоящее постановление в </w:t>
      </w:r>
      <w:r w:rsidR="00D6008B">
        <w:rPr>
          <w:iCs/>
          <w:sz w:val="28"/>
          <w:szCs w:val="28"/>
        </w:rPr>
        <w:t>районной газете «Наша жизнь»</w:t>
      </w:r>
      <w:r w:rsidR="0048795E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D6008B" w:rsidRPr="00D6008B" w:rsidRDefault="00D6008B" w:rsidP="00D6008B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 w:rsidR="00DC610A">
        <w:rPr>
          <w:b/>
          <w:sz w:val="28"/>
          <w:szCs w:val="28"/>
        </w:rPr>
        <w:t xml:space="preserve">Л.П. </w:t>
      </w:r>
      <w:proofErr w:type="spellStart"/>
      <w:r w:rsidR="00DC610A">
        <w:rPr>
          <w:b/>
          <w:sz w:val="28"/>
          <w:szCs w:val="28"/>
        </w:rPr>
        <w:t>Слабышева</w:t>
      </w:r>
      <w:proofErr w:type="spellEnd"/>
    </w:p>
    <w:p w:rsidR="00D6008B" w:rsidRPr="00D6008B" w:rsidRDefault="00D6008B" w:rsidP="00D6008B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 w:rsidR="00DC610A">
        <w:rPr>
          <w:b/>
          <w:sz w:val="28"/>
          <w:szCs w:val="28"/>
        </w:rPr>
        <w:t>В.Н. Сергеенкова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3E" w:rsidRDefault="00375E3E" w:rsidP="00AD1C03">
      <w:pPr>
        <w:shd w:val="clear" w:color="auto" w:fill="FFFFFF"/>
        <w:ind w:left="53"/>
        <w:jc w:val="center"/>
        <w:rPr>
          <w:bCs/>
          <w:iCs/>
          <w:sz w:val="28"/>
          <w:szCs w:val="28"/>
        </w:rPr>
      </w:pPr>
    </w:p>
    <w:sectPr w:rsidR="00375E3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30230"/>
    <w:rsid w:val="0004540D"/>
    <w:rsid w:val="00093B7F"/>
    <w:rsid w:val="000F5C59"/>
    <w:rsid w:val="0010074E"/>
    <w:rsid w:val="00120953"/>
    <w:rsid w:val="00375E3E"/>
    <w:rsid w:val="00415049"/>
    <w:rsid w:val="004230F9"/>
    <w:rsid w:val="00424972"/>
    <w:rsid w:val="00424DC5"/>
    <w:rsid w:val="0048795E"/>
    <w:rsid w:val="0055564C"/>
    <w:rsid w:val="00636AC8"/>
    <w:rsid w:val="0066284F"/>
    <w:rsid w:val="00724322"/>
    <w:rsid w:val="007F6CF1"/>
    <w:rsid w:val="00860514"/>
    <w:rsid w:val="008A5227"/>
    <w:rsid w:val="008C1FEF"/>
    <w:rsid w:val="008D20ED"/>
    <w:rsid w:val="00961FED"/>
    <w:rsid w:val="00AB4341"/>
    <w:rsid w:val="00AD1C03"/>
    <w:rsid w:val="00AD7A70"/>
    <w:rsid w:val="00B112AD"/>
    <w:rsid w:val="00B15494"/>
    <w:rsid w:val="00BF2237"/>
    <w:rsid w:val="00C53556"/>
    <w:rsid w:val="00D10462"/>
    <w:rsid w:val="00D6008B"/>
    <w:rsid w:val="00D92960"/>
    <w:rsid w:val="00DA1C27"/>
    <w:rsid w:val="00DC610A"/>
    <w:rsid w:val="00E310EF"/>
    <w:rsid w:val="00E838F4"/>
    <w:rsid w:val="00EB08C9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F7EC-BDA9-4088-AEAC-4A85E9D4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10</cp:revision>
  <cp:lastPrinted>2015-09-14T00:06:00Z</cp:lastPrinted>
  <dcterms:created xsi:type="dcterms:W3CDTF">2015-09-03T07:38:00Z</dcterms:created>
  <dcterms:modified xsi:type="dcterms:W3CDTF">2015-09-16T05:53:00Z</dcterms:modified>
</cp:coreProperties>
</file>