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F1" w:rsidRDefault="00422FF1" w:rsidP="00422FF1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D0D0D"/>
          <w:lang w:eastAsia="ru-RU"/>
        </w:rPr>
        <w:drawing>
          <wp:inline distT="0" distB="0" distL="0" distR="0" wp14:anchorId="5D4F1310" wp14:editId="3D9B339D">
            <wp:extent cx="7005755" cy="24003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166" cy="240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9A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Форум  «День Предпринимателя»</w:t>
      </w:r>
      <w:r w:rsid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</w:t>
      </w:r>
      <w:r w:rsidR="00A229A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</w:t>
      </w:r>
    </w:p>
    <w:p w:rsidR="00AF4D18" w:rsidRPr="0009279A" w:rsidRDefault="00AF4D18" w:rsidP="00AF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КДЦ «Губернский»</w:t>
      </w:r>
    </w:p>
    <w:p w:rsidR="00AF4D18" w:rsidRPr="0009279A" w:rsidRDefault="00AF4D18" w:rsidP="00AF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Смоленск, ул. М. Жукова, д. 4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25 мая 2018 года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tbl>
      <w:tblPr>
        <w:tblpPr w:leftFromText="45" w:rightFromText="45" w:bottomFromText="360" w:vertAnchor="text"/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9000"/>
      </w:tblGrid>
      <w:tr w:rsidR="00AF4D18" w:rsidRPr="0009279A" w:rsidTr="00AF4D18">
        <w:trPr>
          <w:trHeight w:val="285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09.30-10.00</w:t>
            </w:r>
          </w:p>
        </w:tc>
      </w:tr>
      <w:tr w:rsidR="00AF4D18" w:rsidRPr="0009279A" w:rsidTr="00AF4D18">
        <w:trPr>
          <w:trHeight w:val="90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Регистрация участников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Приветственный кофе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Выставка партнеров</w:t>
            </w:r>
          </w:p>
          <w:p w:rsidR="00AF4D18" w:rsidRPr="0009279A" w:rsidRDefault="00AF4D18" w:rsidP="0009279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Трансляция видеороликов </w:t>
            </w:r>
          </w:p>
        </w:tc>
      </w:tr>
      <w:tr w:rsidR="00AF4D18" w:rsidRPr="0009279A" w:rsidTr="00AF4D18">
        <w:trPr>
          <w:trHeight w:val="15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15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10.00 - 10.10</w:t>
            </w:r>
          </w:p>
        </w:tc>
      </w:tr>
      <w:tr w:rsidR="00AF4D18" w:rsidRPr="0009279A" w:rsidTr="00AF4D18">
        <w:trPr>
          <w:trHeight w:val="54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КДЦ «Губернский»,</w:t>
            </w:r>
          </w:p>
          <w:p w:rsidR="00AF4D18" w:rsidRPr="0009279A" w:rsidRDefault="0009279A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2</w:t>
            </w:r>
            <w:r w:rsidR="00AF4D18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этаж, конференц-зал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Открытие форума «День Предпринимателя»</w:t>
            </w:r>
          </w:p>
          <w:p w:rsidR="00AF4D18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Модератор: Сергей Королев,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директор по внешним коммуникациям Корпорации инвестиционного развития</w:t>
            </w:r>
          </w:p>
          <w:p w:rsidR="00AF4D18" w:rsidRPr="0009279A" w:rsidRDefault="00AF4D18" w:rsidP="00A8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</w:p>
        </w:tc>
      </w:tr>
      <w:tr w:rsidR="00AF4D18" w:rsidRPr="0009279A" w:rsidTr="00AF4D18">
        <w:trPr>
          <w:trHeight w:val="27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10.10 - 11.00</w:t>
            </w:r>
          </w:p>
        </w:tc>
      </w:tr>
      <w:tr w:rsidR="00AF4D18" w:rsidRPr="0009279A" w:rsidTr="00AF4D18">
        <w:trPr>
          <w:trHeight w:val="285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2 этаж, конференц-зал 223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Церемония 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награждения предпринимателей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:</w:t>
            </w:r>
          </w:p>
          <w:p w:rsidR="00AF4D18" w:rsidRPr="0009279A" w:rsidRDefault="00AF4D18" w:rsidP="0009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Губернатора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Смоленской Торгово-промышленной палаты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Уполномоченного по защите прав предпринимателей в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генерального партнера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Модератор: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Сергей Королев,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директор по внешним коммуникация</w:t>
            </w:r>
            <w:r w:rsidR="00A805FB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Корпорации инвестиционного развития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Константин Никонов,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заместитель Губернатора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Смоленской области</w:t>
            </w:r>
          </w:p>
          <w:p w:rsid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Андрей Куличков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</w:t>
            </w:r>
            <w:r w:rsidR="0009279A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</w:t>
            </w:r>
            <w:r w:rsidR="0009279A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меститель Главы города Смоленска по инвестициям и комплексному развитию</w:t>
            </w:r>
          </w:p>
          <w:p w:rsidR="00AF4D18" w:rsidRDefault="0009279A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Сырченкова</w:t>
            </w:r>
            <w:proofErr w:type="spellEnd"/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заместитель начальника Департамента инвестиционного развития Смоленской области</w:t>
            </w:r>
          </w:p>
          <w:p w:rsidR="0009279A" w:rsidRPr="0009279A" w:rsidRDefault="0009279A" w:rsidP="0009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Станислав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Кулажников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заместитель начальника Департамента инвестиционного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Владимир Архипенков,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президент Смоленской торгово-промышленной палаты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Алексей Ефременков, </w:t>
            </w:r>
            <w:r w:rsidR="0009279A" w:rsidRPr="009D6FFD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у</w:t>
            </w:r>
            <w:r w:rsidRPr="009D6FFD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пол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номоченный по защите прав предпринимателей в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Руфат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Табасаранский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редседатель регионального отделения «Деловой России»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Денис Михалев,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председатель Смоленского регионального отделения «ОПОР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А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РОССИИ»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Евгений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Силаков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Смоленского областного Фонда поддержки предпринимательства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lastRenderedPageBreak/>
              <w:t>Денис Аленин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Центра кластерного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Представители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региональных СМИ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Представители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партнеров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Предприниматели Смоленской области</w:t>
            </w:r>
          </w:p>
        </w:tc>
      </w:tr>
      <w:tr w:rsidR="00AF4D18" w:rsidRPr="0009279A" w:rsidTr="005423F6">
        <w:trPr>
          <w:trHeight w:val="227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7E740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lastRenderedPageBreak/>
              <w:t>11.00-17.00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F4D18" w:rsidRPr="0009279A" w:rsidTr="00AF4D18">
        <w:trPr>
          <w:trHeight w:val="1875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2 этаж, конференц-зал 223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Живая лекция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Открытие и первое занятие </w:t>
            </w:r>
            <w:proofErr w:type="gram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Бизнес-школы</w:t>
            </w:r>
            <w:proofErr w:type="gram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Смоленской области от Деловой среды. Управление отношениями с клиентом</w:t>
            </w:r>
          </w:p>
          <w:p w:rsidR="00AF4D18" w:rsidRPr="0009279A" w:rsidRDefault="00AF4D18" w:rsidP="00AF4D1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Спикер:</w:t>
            </w:r>
          </w:p>
          <w:p w:rsid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Александр Яковлев,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руководитель коммерческих проектов компан</w:t>
            </w:r>
            <w:proofErr w:type="gramStart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ии АО</w:t>
            </w:r>
            <w:proofErr w:type="gramEnd"/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«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Деловая среда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» 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(г. Москва)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заранее зарегистрированные в образовательном модуле</w:t>
            </w:r>
          </w:p>
        </w:tc>
      </w:tr>
      <w:tr w:rsidR="00AF4D18" w:rsidRPr="0009279A" w:rsidTr="005423F6">
        <w:trPr>
          <w:trHeight w:val="306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11.00-13.00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Круглый стол 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стие в государственных закупках»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Спикеры: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Контрактный управляющий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ОАО «ПО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«Кристалл»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АО «Смоленский авиационный завод»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ФГУП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Аналитприбор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ООО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Смоленскрегионтеплоэнерго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7E740A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Денис </w:t>
            </w:r>
            <w:r w:rsidR="00AF4D18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Муравьев, 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заместитель начальника Главного управления по регулированию контрактной системы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  <w:tr w:rsidR="00AF4D18" w:rsidRPr="0009279A" w:rsidTr="005423F6">
        <w:trPr>
          <w:trHeight w:val="277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13.00-13.30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Кофе-пауза, работа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экспо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-зоны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proofErr w:type="gram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Экспресс-знакомства</w:t>
            </w:r>
            <w:proofErr w:type="gram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для участников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Консультационная стойка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Промо-активности партнеров</w:t>
            </w:r>
          </w:p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и 2 этаж</w:t>
            </w:r>
          </w:p>
        </w:tc>
      </w:tr>
      <w:tr w:rsidR="00AF4D18" w:rsidRPr="0009279A" w:rsidTr="005423F6">
        <w:trPr>
          <w:trHeight w:val="189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13.30-15.00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Семинар </w:t>
            </w:r>
            <w:r w:rsidR="007E740A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="00132F85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Инструменты развития и поддержки </w:t>
            </w:r>
            <w:proofErr w:type="spellStart"/>
            <w:r w:rsidR="00132F85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сельхозкооперации</w:t>
            </w:r>
            <w:proofErr w:type="spellEnd"/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Спикер: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Дмитрий Валиев,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представитель АО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Росагролизинг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» - 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Развитие сельскохозяйственной кооперации с использованием федерального лизинга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Юлия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Старотоненкова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специалист Управления малых форм хозяйствования Департамента по сельскому хозяйству и продовольствия Смоленской области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–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Поддержка малых форм хозяйствования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Default="008E2C9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color w:val="353535"/>
                <w:sz w:val="21"/>
                <w:szCs w:val="21"/>
                <w:lang w:eastAsia="ru-RU"/>
              </w:rPr>
              <w:t xml:space="preserve">Александр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b/>
                <w:color w:val="353535"/>
                <w:sz w:val="21"/>
                <w:szCs w:val="21"/>
                <w:lang w:eastAsia="ru-RU"/>
              </w:rPr>
              <w:t>Макарь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консультант Главного</w:t>
            </w:r>
            <w:r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управления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ветеринарии Смоленской области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–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Автоматизированная информационная система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Меркурий</w:t>
            </w:r>
            <w:r w:rsidR="00132F85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»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(уточняется)</w:t>
            </w:r>
          </w:p>
          <w:p w:rsidR="007E740A" w:rsidRPr="0009279A" w:rsidRDefault="007E740A" w:rsidP="007E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Денис Аленин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Центра кластерного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  <w:tr w:rsidR="00AF4D18" w:rsidRPr="0009279A" w:rsidTr="005423F6">
        <w:trPr>
          <w:trHeight w:val="281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15.00-16.30</w:t>
            </w:r>
          </w:p>
        </w:tc>
      </w:tr>
      <w:tr w:rsidR="00AF4D18" w:rsidRPr="0009279A" w:rsidTr="00AF4D18">
        <w:trPr>
          <w:trHeight w:val="171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Семинар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Новый порядок применения ККТ в рамках второго этапа реформы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Спикеры:</w:t>
            </w:r>
          </w:p>
          <w:p w:rsidR="008E2C98" w:rsidRPr="005423F6" w:rsidRDefault="008E2C9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Андрей Помазков, </w:t>
            </w:r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заместитель начальника отдела оперативного контроля ИФНС России по</w:t>
            </w:r>
            <w:r w:rsidR="00D6087C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br/>
            </w:r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г. Смоленску</w:t>
            </w:r>
          </w:p>
          <w:p w:rsidR="008E2C98" w:rsidRDefault="008E2C9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Людмила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Борисенкова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, заместитель начальника отдела учета и работы с налогоплательщиками ИФНС России по г. Смоленску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</w:tbl>
    <w:p w:rsidR="008448F4" w:rsidRPr="009D6FFD" w:rsidRDefault="008448F4" w:rsidP="009D6FFD">
      <w:pPr>
        <w:tabs>
          <w:tab w:val="left" w:pos="483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8448F4" w:rsidRPr="009D6FFD" w:rsidSect="00AF4D18">
      <w:footerReference w:type="default" r:id="rId8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21" w:rsidRDefault="006C7A21" w:rsidP="00765C85">
      <w:pPr>
        <w:spacing w:after="0" w:line="240" w:lineRule="auto"/>
      </w:pPr>
      <w:r>
        <w:separator/>
      </w:r>
    </w:p>
  </w:endnote>
  <w:endnote w:type="continuationSeparator" w:id="0">
    <w:p w:rsidR="006C7A21" w:rsidRDefault="006C7A21" w:rsidP="0076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85" w:rsidRPr="00765C85" w:rsidRDefault="00765C85">
    <w:pPr>
      <w:pStyle w:val="a9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1349 от 18.05.2018,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Вх-2645 от 18.05.2018, Подписано ЭП: </w:t>
    </w:r>
    <w:proofErr w:type="spellStart"/>
    <w:r>
      <w:rPr>
        <w:sz w:val="16"/>
      </w:rPr>
      <w:t>Афонычев</w:t>
    </w:r>
    <w:proofErr w:type="spellEnd"/>
    <w:r>
      <w:rPr>
        <w:sz w:val="16"/>
      </w:rPr>
      <w:t xml:space="preserve"> Антон Александрович, Первый заместитель начальника Департамента 18.05.2018 9:44:17; </w:t>
    </w:r>
    <w:proofErr w:type="spellStart"/>
    <w:r>
      <w:rPr>
        <w:sz w:val="16"/>
      </w:rPr>
      <w:t>Сырченкова</w:t>
    </w:r>
    <w:proofErr w:type="spellEnd"/>
    <w:r>
      <w:rPr>
        <w:sz w:val="16"/>
      </w:rPr>
      <w:t xml:space="preserve"> Екатерина Анатольевна, Заместитель начальника Департамента 18.05.2018 9:24:55,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21" w:rsidRDefault="006C7A21" w:rsidP="00765C85">
      <w:pPr>
        <w:spacing w:after="0" w:line="240" w:lineRule="auto"/>
      </w:pPr>
      <w:r>
        <w:separator/>
      </w:r>
    </w:p>
  </w:footnote>
  <w:footnote w:type="continuationSeparator" w:id="0">
    <w:p w:rsidR="006C7A21" w:rsidRDefault="006C7A21" w:rsidP="00765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5B"/>
    <w:rsid w:val="0009279A"/>
    <w:rsid w:val="00132F85"/>
    <w:rsid w:val="00406F12"/>
    <w:rsid w:val="00422FF1"/>
    <w:rsid w:val="005423F6"/>
    <w:rsid w:val="00600BF6"/>
    <w:rsid w:val="00633163"/>
    <w:rsid w:val="00675CDC"/>
    <w:rsid w:val="006C7A21"/>
    <w:rsid w:val="00765C85"/>
    <w:rsid w:val="007E740A"/>
    <w:rsid w:val="008448F4"/>
    <w:rsid w:val="008E2C98"/>
    <w:rsid w:val="00905D9C"/>
    <w:rsid w:val="009D6FFD"/>
    <w:rsid w:val="00A229AC"/>
    <w:rsid w:val="00A805FB"/>
    <w:rsid w:val="00AF4D18"/>
    <w:rsid w:val="00D6087C"/>
    <w:rsid w:val="00F57F5B"/>
    <w:rsid w:val="00F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C85"/>
  </w:style>
  <w:style w:type="paragraph" w:styleId="a9">
    <w:name w:val="footer"/>
    <w:basedOn w:val="a"/>
    <w:link w:val="aa"/>
    <w:uiPriority w:val="99"/>
    <w:unhideWhenUsed/>
    <w:rsid w:val="0076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C85"/>
  </w:style>
  <w:style w:type="paragraph" w:styleId="a9">
    <w:name w:val="footer"/>
    <w:basedOn w:val="a"/>
    <w:link w:val="aa"/>
    <w:uiPriority w:val="99"/>
    <w:unhideWhenUsed/>
    <w:rsid w:val="0076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Стародворцева СА</cp:lastModifiedBy>
  <cp:revision>2</cp:revision>
  <dcterms:created xsi:type="dcterms:W3CDTF">2018-06-01T07:08:00Z</dcterms:created>
  <dcterms:modified xsi:type="dcterms:W3CDTF">2018-06-01T07:08:00Z</dcterms:modified>
</cp:coreProperties>
</file>